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8"/>
          <w:szCs w:val="48"/>
        </w:rPr>
        <w:t xml:space="preserve">blOb</w:t>
      </w:r>
    </w:p>
    <w:p>
      <w:pPr>
        <w:spacing w:after="80"/>
        <w:jc w:val="center"/>
      </w:pPr>
      <w:r>
        <w:rPr>
          <w:rFonts w:ascii="Arial" w:cs="Arial" w:eastAsia="Arial" w:hAnsi="Arial"/>
          <w:b/>
          <w:bCs/>
          <w:sz w:val="32"/>
          <w:szCs w:val="32"/>
        </w:rPr>
        <w:t xml:space="preserve">Terms of Service and User Agreement</w:t>
      </w:r>
    </w:p>
    <w:p>
      <w:pPr>
        <w:spacing w:after="200"/>
        <w:jc w:val="center"/>
      </w:pPr>
      <w:r>
        <w:rPr>
          <w:rFonts w:ascii="Arial" w:cs="Arial" w:eastAsia="Arial" w:hAnsi="Arial"/>
          <w:i/>
          <w:iCs/>
          <w:color w:val="666666"/>
          <w:sz w:val="20"/>
          <w:szCs w:val="20"/>
        </w:rPr>
        <w:t xml:space="preserve">First Iteration Draft — For Legal Counsel Review Only</w:t>
      </w:r>
    </w:p>
    <w:p>
      <w:pPr>
        <w:spacing w:after="120"/>
      </w:pPr>
      <w:r>
        <w:rPr>
          <w:rFonts w:ascii="Arial" w:cs="Arial" w:eastAsia="Arial" w:hAnsi="Arial"/>
          <w:sz w:val="22"/>
          <w:szCs w:val="22"/>
        </w:rPr>
        <w:t xml:space="preserve">Effective Date: [INSERT DATE, e.g., August __, 2026]</w:t>
      </w:r>
    </w:p>
    <w:p>
      <w:pPr>
        <w:spacing w:after="120"/>
      </w:pPr>
      <w:r>
        <w:rPr>
          <w:rFonts w:ascii="Arial" w:cs="Arial" w:eastAsia="Arial" w:hAnsi="Arial"/>
          <w:sz w:val="22"/>
          <w:szCs w:val="22"/>
        </w:rPr>
        <w:t xml:space="preserve">Last Updated: August 17, 2026</w:t>
      </w:r>
    </w:p>
    <w:p>
      <w:pPr>
        <w:spacing w:after="120"/>
      </w:pPr>
      <w:r>
        <w:rPr>
          <w:rFonts w:ascii="Arial" w:cs="Arial" w:eastAsia="Arial" w:hAnsi="Arial"/>
          <w:sz w:val="22"/>
          <w:szCs w:val="22"/>
        </w:rPr>
        <w:t xml:space="preserve">IMPORTANT: This is a first-iteration draft prepared for internal discussion and qualified legal counsel review. It is not legal advice and must not be used in production until reviewed, customized, and approved by licensed attorneys in the relevant jurisdictions. Placeholders appear in [brackets].</w:t>
      </w:r>
    </w:p>
    <w:p>
      <w:pPr>
        <w:pStyle w:val="Heading1"/>
        <w:spacing w:after="200" w:before="360"/>
      </w:pPr>
      <w:r>
        <w:rPr>
          <w:rFonts w:ascii="Arial" w:cs="Arial" w:eastAsia="Arial" w:hAnsi="Arial"/>
          <w:b/>
          <w:bCs/>
          <w:sz w:val="28"/>
          <w:szCs w:val="28"/>
        </w:rPr>
        <w:t xml:space="preserve">1. Acceptance of These Terms</w:t>
      </w:r>
    </w:p>
    <w:p>
      <w:pPr>
        <w:spacing w:after="120"/>
      </w:pPr>
      <w:r>
        <w:rPr>
          <w:rFonts w:ascii="Arial" w:cs="Arial" w:eastAsia="Arial" w:hAnsi="Arial"/>
          <w:sz w:val="22"/>
          <w:szCs w:val="22"/>
        </w:rPr>
        <w:t xml:space="preserve">These Terms of Service and User Agreement ("Terms", "Agreement") form a legally binding contract between you ("you", "User") and [COMPANY LEGAL NAME], doing business as blOb ("blOb", "we", "us", or "our"), governing your access to and use of the blOb website, mobile applications, and related services (collectively, the "Platform" or "Services").</w:t>
      </w:r>
    </w:p>
    <w:p>
      <w:pPr>
        <w:spacing w:after="120"/>
      </w:pPr>
      <w:r>
        <w:rPr>
          <w:rFonts w:ascii="Arial" w:cs="Arial" w:eastAsia="Arial" w:hAnsi="Arial"/>
          <w:sz w:val="22"/>
          <w:szCs w:val="22"/>
        </w:rPr>
        <w:t xml:space="preserve">By creating an account, accessing, or using the Platform in any way, you agree to be bound by these Terms and our Privacy Policy (incorporated by reference). If you do not agree, do not use the Platform.</w:t>
      </w:r>
    </w:p>
    <w:p>
      <w:pPr>
        <w:spacing w:after="120"/>
      </w:pPr>
      <w:r>
        <w:rPr>
          <w:rFonts w:ascii="Arial" w:cs="Arial" w:eastAsia="Arial" w:hAnsi="Arial"/>
          <w:sz w:val="22"/>
          <w:szCs w:val="22"/>
        </w:rPr>
        <w:t xml:space="preserve">We may update these Terms from time to time. Material changes will be notified via the Platform or email. Continued use after the effective date of changes constitutes acceptance.</w:t>
      </w:r>
    </w:p>
    <w:p>
      <w:pPr>
        <w:pStyle w:val="Heading1"/>
        <w:spacing w:after="200" w:before="360"/>
      </w:pPr>
      <w:r>
        <w:rPr>
          <w:rFonts w:ascii="Arial" w:cs="Arial" w:eastAsia="Arial" w:hAnsi="Arial"/>
          <w:b/>
          <w:bCs/>
          <w:sz w:val="28"/>
          <w:szCs w:val="28"/>
        </w:rPr>
        <w:t xml:space="preserve">2. Eligibility</w:t>
      </w:r>
    </w:p>
    <w:p>
      <w:pPr>
        <w:spacing w:after="120"/>
      </w:pPr>
      <w:r>
        <w:rPr>
          <w:rFonts w:ascii="Arial" w:cs="Arial" w:eastAsia="Arial" w:hAnsi="Arial"/>
          <w:sz w:val="22"/>
          <w:szCs w:val="22"/>
        </w:rPr>
        <w:t xml:space="preserve">You must be at least 18 years of age (or the age of legal majority in your jurisdiction, whichever is greater) and have the legal capacity to enter into a binding contract.</w:t>
      </w:r>
    </w:p>
    <w:p>
      <w:pPr>
        <w:spacing w:after="120"/>
      </w:pPr>
      <w:r>
        <w:rPr>
          <w:rFonts w:ascii="Arial" w:cs="Arial" w:eastAsia="Arial" w:hAnsi="Arial"/>
          <w:sz w:val="22"/>
          <w:szCs w:val="22"/>
        </w:rPr>
        <w:t xml:space="preserve">You represent and warrant that: (a) all information you provide is accurate and complete; (b) you are not located in, or a resident of, a jurisdiction where use of the Platform would be illegal; (c) you are not on any sanctions list; and (d) you will use the Platform only for lawful purposes consistent with these Terms.</w:t>
      </w:r>
    </w:p>
    <w:p>
      <w:pPr>
        <w:spacing w:after="120"/>
      </w:pPr>
      <w:r>
        <w:rPr>
          <w:rFonts w:ascii="Arial" w:cs="Arial" w:eastAsia="Arial" w:hAnsi="Arial"/>
          <w:sz w:val="22"/>
          <w:szCs w:val="22"/>
        </w:rPr>
        <w:t xml:space="preserve">Access to certain features, Challenges, or prize amounts may be restricted based on your location (see Section 8). We may require identity verification (KYC) for higher limits, withdrawals, or certain activities.</w:t>
      </w:r>
    </w:p>
    <w:p>
      <w:pPr>
        <w:pStyle w:val="Heading1"/>
        <w:spacing w:after="200" w:before="360"/>
      </w:pPr>
      <w:r>
        <w:rPr>
          <w:rFonts w:ascii="Arial" w:cs="Arial" w:eastAsia="Arial" w:hAnsi="Arial"/>
          <w:b/>
          <w:bCs/>
          <w:sz w:val="28"/>
          <w:szCs w:val="28"/>
        </w:rPr>
        <w:t xml:space="preserve">3. Core Principle: Contests of Personal Effort and Skill</w:t>
      </w:r>
    </w:p>
    <w:p>
      <w:pPr>
        <w:spacing w:after="120"/>
      </w:pPr>
      <w:r>
        <w:rPr>
          <w:rFonts w:ascii="Arial" w:cs="Arial" w:eastAsia="Arial" w:hAnsi="Arial"/>
          <w:b/>
          <w:bCs/>
          <w:sz w:val="22"/>
          <w:szCs w:val="22"/>
        </w:rPr>
        <w:t xml:space="preserve">Compete in anything you can dream up, as long as it is a contest of your own personal effort and skill.</w:t>
      </w:r>
    </w:p>
    <w:p>
      <w:pPr>
        <w:spacing w:after="120"/>
      </w:pPr>
      <w:r>
        <w:rPr>
          <w:rFonts w:ascii="Arial" w:cs="Arial" w:eastAsia="Arial" w:hAnsi="Arial"/>
          <w:sz w:val="22"/>
          <w:szCs w:val="22"/>
        </w:rPr>
        <w:t xml:space="preserve">blOb is a platform for skill-based competitions, challenges, and services. The outcome of every eligible Challenge must be determined predominantly by the relative skill, knowledge, judgment, strength, speed, endurance, or quality of the actual participants’ own personal efforts.</w:t>
      </w:r>
    </w:p>
    <w:p>
      <w:pPr>
        <w:spacing w:after="120"/>
      </w:pPr>
      <w:r>
        <w:rPr>
          <w:rFonts w:ascii="Arial" w:cs="Arial" w:eastAsia="Arial" w:hAnsi="Arial"/>
          <w:sz w:val="22"/>
          <w:szCs w:val="22"/>
        </w:rPr>
        <w:t xml:space="preserve">Any activity that is predominantly chance, pure risk, gambling, a lottery, a raffle, wagering on third-party outcomes, or that lacks meaningful personal involvement and a genuine contest of skill is strictly prohibited.</w:t>
      </w:r>
    </w:p>
    <w:p>
      <w:pPr>
        <w:spacing w:after="120"/>
      </w:pPr>
      <w:r>
        <w:rPr>
          <w:rFonts w:ascii="Arial" w:cs="Arial" w:eastAsia="Arial" w:hAnsi="Arial"/>
          <w:sz w:val="22"/>
          <w:szCs w:val="22"/>
        </w:rPr>
        <w:t xml:space="preserve">Using the Platform as a vehicle for gambling, money transfers disguised as contests, intentional losing to transfer value, or any risk-based activity with no personal skill contest will result in immediate account suspension or permanent deletion, possible forfeiture of balances where permitted by law, and reporting to payment partners or authorities as appropriate.</w:t>
      </w:r>
    </w:p>
    <w:p>
      <w:pPr>
        <w:spacing w:after="120"/>
      </w:pPr>
      <w:r>
        <w:rPr>
          <w:rFonts w:ascii="Arial" w:cs="Arial" w:eastAsia="Arial" w:hAnsi="Arial"/>
          <w:sz w:val="22"/>
          <w:szCs w:val="22"/>
        </w:rPr>
        <w:t xml:space="preserve">Creators are solely responsible for designing and describing Challenges that meet this standard. blOb reserves the right, in its sole discretion, to remove, void, or refuse to settle any Challenge that does not comply.</w:t>
      </w:r>
    </w:p>
    <w:p>
      <w:pPr>
        <w:pStyle w:val="Heading1"/>
        <w:spacing w:after="200" w:before="360"/>
      </w:pPr>
      <w:r>
        <w:rPr>
          <w:rFonts w:ascii="Arial" w:cs="Arial" w:eastAsia="Arial" w:hAnsi="Arial"/>
          <w:b/>
          <w:bCs/>
          <w:sz w:val="28"/>
          <w:szCs w:val="28"/>
        </w:rPr>
        <w:t xml:space="preserve">4. Accounts and Security</w:t>
      </w:r>
    </w:p>
    <w:p>
      <w:pPr>
        <w:spacing w:after="120"/>
      </w:pPr>
      <w:r>
        <w:rPr>
          <w:rFonts w:ascii="Arial" w:cs="Arial" w:eastAsia="Arial" w:hAnsi="Arial"/>
          <w:sz w:val="22"/>
          <w:szCs w:val="22"/>
        </w:rPr>
        <w:t xml:space="preserve">You are responsible for maintaining the confidentiality of your account credentials and for all activity under your account. Notify us immediately of any unauthorized use.</w:t>
      </w:r>
    </w:p>
    <w:p>
      <w:pPr>
        <w:spacing w:after="120"/>
      </w:pPr>
      <w:r>
        <w:rPr>
          <w:rFonts w:ascii="Arial" w:cs="Arial" w:eastAsia="Arial" w:hAnsi="Arial"/>
          <w:sz w:val="22"/>
          <w:szCs w:val="22"/>
        </w:rPr>
        <w:t xml:space="preserve">We may suspend or terminate accounts that violate these Terms, engage in fraud, or present risk. Progressive identity verification (KYC) may be required for withdrawals, higher transaction limits, or certain features. Failure to complete requested verification may result in restricted access or inability to withdraw funds.</w:t>
      </w:r>
    </w:p>
    <w:p>
      <w:pPr>
        <w:pStyle w:val="Heading1"/>
        <w:spacing w:after="200" w:before="360"/>
      </w:pPr>
      <w:r>
        <w:rPr>
          <w:rFonts w:ascii="Arial" w:cs="Arial" w:eastAsia="Arial" w:hAnsi="Arial"/>
          <w:b/>
          <w:bCs/>
          <w:sz w:val="28"/>
          <w:szCs w:val="28"/>
        </w:rPr>
        <w:t xml:space="preserve">5. Challenges and Competitions</w:t>
      </w:r>
    </w:p>
    <w:p>
      <w:pPr>
        <w:spacing w:after="120"/>
      </w:pPr>
      <w:r>
        <w:rPr>
          <w:rFonts w:ascii="Arial" w:cs="Arial" w:eastAsia="Arial" w:hAnsi="Arial"/>
          <w:sz w:val="22"/>
          <w:szCs w:val="22"/>
        </w:rPr>
        <w:t xml:space="preserve">Users may create ("Creators") and join ("Participants") Challenges subject to these Terms and any specific rules set by the Creator (provided those rules do not conflict with these Terms or applicable law).</w:t>
      </w:r>
    </w:p>
    <w:p>
      <w:pPr>
        <w:spacing w:after="120"/>
      </w:pPr>
      <w:r>
        <w:rPr>
          <w:rFonts w:ascii="Arial" w:cs="Arial" w:eastAsia="Arial" w:hAnsi="Arial"/>
          <w:sz w:val="22"/>
          <w:szCs w:val="22"/>
        </w:rPr>
        <w:t xml:space="preserve">Challenge parameters (entry fee or free + optional tip, prize structure, rules, deadline, judging method, visibility) must be clearly disclosed before entry. Judging criteria must be transparent and based on skill or measurable performance.</w:t>
      </w:r>
    </w:p>
    <w:p>
      <w:pPr>
        <w:spacing w:after="120"/>
      </w:pPr>
      <w:r>
        <w:rPr>
          <w:rFonts w:ascii="Arial" w:cs="Arial" w:eastAsia="Arial" w:hAnsi="Arial"/>
          <w:sz w:val="22"/>
          <w:szCs w:val="22"/>
        </w:rPr>
        <w:t xml:space="preserve">Status lifecycle: Open → In Progress → Judging → Settled (or Voided/Disputed). Automatic prize distribution occurs upon settlement according to the Challenge rules and Platform mechanics.</w:t>
      </w:r>
    </w:p>
    <w:p>
      <w:pPr>
        <w:spacing w:after="120"/>
      </w:pPr>
      <w:r>
        <w:rPr>
          <w:rFonts w:ascii="Arial" w:cs="Arial" w:eastAsia="Arial" w:hAnsi="Arial"/>
          <w:sz w:val="22"/>
          <w:szCs w:val="22"/>
        </w:rPr>
        <w:t xml:space="preserve">blOb is a facilitator and venue only. We are not a party to the underlying contest between users, do not guarantee outcomes, and do not act as an insurer or escrow agent beyond the limited holding of credits described herein.</w:t>
      </w:r>
    </w:p>
    <w:p>
      <w:pPr>
        <w:pStyle w:val="Heading1"/>
        <w:spacing w:after="200" w:before="360"/>
      </w:pPr>
      <w:r>
        <w:rPr>
          <w:rFonts w:ascii="Arial" w:cs="Arial" w:eastAsia="Arial" w:hAnsi="Arial"/>
          <w:b/>
          <w:bCs/>
          <w:sz w:val="28"/>
          <w:szCs w:val="28"/>
        </w:rPr>
        <w:t xml:space="preserve">6. Credits, Fees, Payments, and Withdrawals</w:t>
      </w:r>
    </w:p>
    <w:p>
      <w:pPr>
        <w:spacing w:after="120"/>
      </w:pPr>
      <w:r>
        <w:rPr>
          <w:rFonts w:ascii="Arial" w:cs="Arial" w:eastAsia="Arial" w:hAnsi="Arial"/>
          <w:sz w:val="22"/>
          <w:szCs w:val="22"/>
        </w:rPr>
        <w:t xml:space="preserve">The Platform uses an in-app credits system. Credits may be purchased via Stripe (or other processors we designate). Credits are used to pay entry fees, tips, or other Platform transactions.</w:t>
      </w:r>
    </w:p>
    <w:p>
      <w:pPr>
        <w:spacing w:after="120"/>
      </w:pPr>
      <w:r>
        <w:rPr>
          <w:rFonts w:ascii="Arial" w:cs="Arial" w:eastAsia="Arial" w:hAnsi="Arial"/>
          <w:sz w:val="22"/>
          <w:szCs w:val="22"/>
        </w:rPr>
        <w:t xml:space="preserve">Platform fees (currently targeted in the 5–8% range, subject to change and transparent disclosure at the point of transaction) apply to certain transactions. Fees are non-refundable except as required by law or as we determine in our sole discretion.</w:t>
      </w:r>
    </w:p>
    <w:p>
      <w:pPr>
        <w:spacing w:after="120"/>
      </w:pPr>
      <w:r>
        <w:rPr>
          <w:rFonts w:ascii="Arial" w:cs="Arial" w:eastAsia="Arial" w:hAnsi="Arial"/>
          <w:sz w:val="22"/>
          <w:szCs w:val="22"/>
        </w:rPr>
        <w:t xml:space="preserve">Minimum withdrawal amounts, processing times, and progressive KYC limits apply. We may hold funds, delay withdrawals, or reverse transactions for fraud, compliance, chargeback, or dispute reasons.</w:t>
      </w:r>
    </w:p>
    <w:p>
      <w:pPr>
        <w:spacing w:after="120"/>
      </w:pPr>
      <w:r>
        <w:rPr>
          <w:rFonts w:ascii="Arial" w:cs="Arial" w:eastAsia="Arial" w:hAnsi="Arial"/>
          <w:sz w:val="22"/>
          <w:szCs w:val="22"/>
        </w:rPr>
        <w:t xml:space="preserve">You authorize us and our payment partners to process transactions, and you agree to their terms. Card details are handled by Stripe; we do not store full payment card numbers.</w:t>
      </w:r>
    </w:p>
    <w:p>
      <w:pPr>
        <w:spacing w:after="120"/>
      </w:pPr>
      <w:r>
        <w:rPr>
          <w:rFonts w:ascii="Arial" w:cs="Arial" w:eastAsia="Arial" w:hAnsi="Arial"/>
          <w:sz w:val="22"/>
          <w:szCs w:val="22"/>
        </w:rPr>
        <w:t xml:space="preserve">Refunds are limited. Entry fees are generally final once a Challenge begins, subject to voiding for non-compliance or platform error.</w:t>
      </w:r>
    </w:p>
    <w:p>
      <w:pPr>
        <w:pStyle w:val="Heading1"/>
        <w:spacing w:after="200" w:before="360"/>
      </w:pPr>
      <w:r>
        <w:rPr>
          <w:rFonts w:ascii="Arial" w:cs="Arial" w:eastAsia="Arial" w:hAnsi="Arial"/>
          <w:b/>
          <w:bCs/>
          <w:sz w:val="28"/>
          <w:szCs w:val="28"/>
        </w:rPr>
        <w:t xml:space="preserve">7. Taxes</w:t>
      </w:r>
    </w:p>
    <w:p>
      <w:pPr>
        <w:spacing w:after="120"/>
      </w:pPr>
      <w:r>
        <w:rPr>
          <w:rFonts w:ascii="Arial" w:cs="Arial" w:eastAsia="Arial" w:hAnsi="Arial"/>
          <w:sz w:val="22"/>
          <w:szCs w:val="22"/>
        </w:rPr>
        <w:t xml:space="preserve">You are solely responsible for all taxes arising from your use of the Platform, including any prizes, winnings, tips, or income received. blOb does not provide tax advice.</w:t>
      </w:r>
    </w:p>
    <w:p>
      <w:pPr>
        <w:spacing w:after="120"/>
      </w:pPr>
      <w:r>
        <w:rPr>
          <w:rFonts w:ascii="Arial" w:cs="Arial" w:eastAsia="Arial" w:hAnsi="Arial"/>
          <w:sz w:val="22"/>
          <w:szCs w:val="22"/>
        </w:rPr>
        <w:t xml:space="preserve">Where required by law, we may collect tax identification information (e.g., W-9 or W-8 forms) and issue information returns (e.g., Form 1099 series in the United States). We may withhold amounts as required by applicable law. EU and other jurisdictions may impose platform reporting obligations (e.g., DAC7-style rules); you agree to provide necessary information.</w:t>
      </w:r>
    </w:p>
    <w:p>
      <w:pPr>
        <w:pStyle w:val="Heading1"/>
        <w:spacing w:after="200" w:before="360"/>
      </w:pPr>
      <w:r>
        <w:rPr>
          <w:rFonts w:ascii="Arial" w:cs="Arial" w:eastAsia="Arial" w:hAnsi="Arial"/>
          <w:b/>
          <w:bCs/>
          <w:sz w:val="28"/>
          <w:szCs w:val="28"/>
        </w:rPr>
        <w:t xml:space="preserve">8. Jurisdiction and Availability</w:t>
      </w:r>
    </w:p>
    <w:p>
      <w:pPr>
        <w:spacing w:after="120"/>
      </w:pPr>
      <w:r>
        <w:rPr>
          <w:rFonts w:ascii="Arial" w:cs="Arial" w:eastAsia="Arial" w:hAnsi="Arial"/>
          <w:sz w:val="22"/>
          <w:szCs w:val="22"/>
        </w:rPr>
        <w:t xml:space="preserve">Availability of Challenges, features, entry fees, and prize structures may vary by jurisdiction. Some Challenges or capabilities may not be available in your state, province, or country.</w:t>
      </w:r>
    </w:p>
    <w:p>
      <w:pPr>
        <w:spacing w:after="120"/>
      </w:pPr>
      <w:r>
        <w:rPr>
          <w:rFonts w:ascii="Arial" w:cs="Arial" w:eastAsia="Arial" w:hAnsi="Arial"/>
          <w:sz w:val="22"/>
          <w:szCs w:val="22"/>
        </w:rPr>
        <w:t xml:space="preserve">If a Challenge is not available in your location, you will see a clear message such as: “Sorry, this Challenge isn’t available in your State” (or equivalent). We will attempt to surface available alternatives.</w:t>
      </w:r>
    </w:p>
    <w:p>
      <w:pPr>
        <w:spacing w:after="120"/>
      </w:pPr>
      <w:r>
        <w:rPr>
          <w:rFonts w:ascii="Arial" w:cs="Arial" w:eastAsia="Arial" w:hAnsi="Arial"/>
          <w:sz w:val="22"/>
          <w:szCs w:val="22"/>
        </w:rPr>
        <w:t xml:space="preserve">You are solely responsible for determining whether your participation is lawful where you are located. The Platform is void where prohibited. We may geo-restrict access, filter discovery results, and enforce server-side checks based on location signals.</w:t>
      </w:r>
    </w:p>
    <w:p>
      <w:pPr>
        <w:pStyle w:val="Heading1"/>
        <w:spacing w:after="200" w:before="360"/>
      </w:pPr>
      <w:r>
        <w:rPr>
          <w:rFonts w:ascii="Arial" w:cs="Arial" w:eastAsia="Arial" w:hAnsi="Arial"/>
          <w:b/>
          <w:bCs/>
          <w:sz w:val="28"/>
          <w:szCs w:val="28"/>
        </w:rPr>
        <w:t xml:space="preserve">9. Location Data</w:t>
      </w:r>
    </w:p>
    <w:p>
      <w:pPr>
        <w:spacing w:after="120"/>
      </w:pPr>
      <w:r>
        <w:rPr>
          <w:rFonts w:ascii="Arial" w:cs="Arial" w:eastAsia="Arial" w:hAnsi="Arial"/>
          <w:sz w:val="22"/>
          <w:szCs w:val="22"/>
        </w:rPr>
        <w:t xml:space="preserve">Precise device location is not required for basic use of the Platform (account creation, browsing, free Challenges, social features). We use IP-based coarse location and may ask you to declare your country/state.</w:t>
      </w:r>
    </w:p>
    <w:p>
      <w:pPr>
        <w:spacing w:after="120"/>
      </w:pPr>
      <w:r>
        <w:rPr>
          <w:rFonts w:ascii="Arial" w:cs="Arial" w:eastAsia="Arial" w:hAnsi="Arial"/>
          <w:sz w:val="22"/>
          <w:szCs w:val="22"/>
        </w:rPr>
        <w:t xml:space="preserve">Precise location (GPS) may be requested just-in-time only when you attempt to join or create certain paid or restricted Challenges, or for higher verification tiers. If you decline, we fall back to other signals and may limit certain features. See our Privacy Policy for details.</w:t>
      </w:r>
    </w:p>
    <w:p>
      <w:pPr>
        <w:pStyle w:val="Heading1"/>
        <w:spacing w:after="200" w:before="360"/>
      </w:pPr>
      <w:r>
        <w:rPr>
          <w:rFonts w:ascii="Arial" w:cs="Arial" w:eastAsia="Arial" w:hAnsi="Arial"/>
          <w:b/>
          <w:bCs/>
          <w:sz w:val="28"/>
          <w:szCs w:val="28"/>
        </w:rPr>
        <w:t xml:space="preserve">10. Prohibited Conduct</w:t>
      </w:r>
    </w:p>
    <w:p>
      <w:pPr>
        <w:spacing w:after="120"/>
      </w:pPr>
      <w:r>
        <w:rPr>
          <w:rFonts w:ascii="Arial" w:cs="Arial" w:eastAsia="Arial" w:hAnsi="Arial"/>
          <w:sz w:val="22"/>
          <w:szCs w:val="22"/>
        </w:rPr>
        <w:t xml:space="preserve">You agree not to:</w:t>
      </w:r>
    </w:p>
    <w:p>
      <w:pPr>
        <w:pStyle w:val="ListParagraph"/>
        <w:numPr>
          <w:ilvl w:val="0"/>
          <w:numId w:val="2"/>
        </w:numPr>
        <w:spacing w:after="80"/>
      </w:pPr>
      <w:r>
        <w:rPr>
          <w:rFonts w:ascii="Arial" w:cs="Arial" w:eastAsia="Arial" w:hAnsi="Arial"/>
          <w:sz w:val="22"/>
          <w:szCs w:val="22"/>
        </w:rPr>
        <w:t xml:space="preserve">Engage in any gambling, chance-based, or risk-based activity lacking a genuine contest of personal skill;</w:t>
      </w:r>
    </w:p>
    <w:p>
      <w:pPr>
        <w:pStyle w:val="ListParagraph"/>
        <w:numPr>
          <w:ilvl w:val="0"/>
          <w:numId w:val="2"/>
        </w:numPr>
        <w:spacing w:after="80"/>
      </w:pPr>
      <w:r>
        <w:rPr>
          <w:rFonts w:ascii="Arial" w:cs="Arial" w:eastAsia="Arial" w:hAnsi="Arial"/>
          <w:sz w:val="22"/>
          <w:szCs w:val="22"/>
        </w:rPr>
        <w:t xml:space="preserve">Intentionally lose, collude, or use Challenges to transfer money or value outside legitimate skill competition;</w:t>
      </w:r>
    </w:p>
    <w:p>
      <w:pPr>
        <w:pStyle w:val="ListParagraph"/>
        <w:numPr>
          <w:ilvl w:val="0"/>
          <w:numId w:val="2"/>
        </w:numPr>
        <w:spacing w:after="80"/>
      </w:pPr>
      <w:r>
        <w:rPr>
          <w:rFonts w:ascii="Arial" w:cs="Arial" w:eastAsia="Arial" w:hAnsi="Arial"/>
          <w:sz w:val="22"/>
          <w:szCs w:val="22"/>
        </w:rPr>
        <w:t xml:space="preserve">Create multiple accounts, use bots, or engage in fraud, money laundering, or sanctions evasion;</w:t>
      </w:r>
    </w:p>
    <w:p>
      <w:pPr>
        <w:pStyle w:val="ListParagraph"/>
        <w:numPr>
          <w:ilvl w:val="0"/>
          <w:numId w:val="2"/>
        </w:numPr>
        <w:spacing w:after="80"/>
      </w:pPr>
      <w:r>
        <w:rPr>
          <w:rFonts w:ascii="Arial" w:cs="Arial" w:eastAsia="Arial" w:hAnsi="Arial"/>
          <w:sz w:val="22"/>
          <w:szCs w:val="22"/>
        </w:rPr>
        <w:t xml:space="preserve">Harass, threaten, or abuse other users; post illegal, infringing, or harmful content;</w:t>
      </w:r>
    </w:p>
    <w:p>
      <w:pPr>
        <w:pStyle w:val="ListParagraph"/>
        <w:numPr>
          <w:ilvl w:val="0"/>
          <w:numId w:val="2"/>
        </w:numPr>
        <w:spacing w:after="80"/>
      </w:pPr>
      <w:r>
        <w:rPr>
          <w:rFonts w:ascii="Arial" w:cs="Arial" w:eastAsia="Arial" w:hAnsi="Arial"/>
          <w:sz w:val="22"/>
          <w:szCs w:val="22"/>
        </w:rPr>
        <w:t xml:space="preserve">Circumvent geo-restrictions, fees, or security measures;</w:t>
      </w:r>
    </w:p>
    <w:p>
      <w:pPr>
        <w:pStyle w:val="ListParagraph"/>
        <w:numPr>
          <w:ilvl w:val="0"/>
          <w:numId w:val="2"/>
        </w:numPr>
        <w:spacing w:after="80"/>
      </w:pPr>
      <w:r>
        <w:rPr>
          <w:rFonts w:ascii="Arial" w:cs="Arial" w:eastAsia="Arial" w:hAnsi="Arial"/>
          <w:sz w:val="22"/>
          <w:szCs w:val="22"/>
        </w:rPr>
        <w:t xml:space="preserve">Violate any applicable law or these Terms.</w:t>
      </w:r>
    </w:p>
    <w:p>
      <w:pPr>
        <w:spacing w:after="120"/>
      </w:pPr>
      <w:r>
        <w:rPr>
          <w:rFonts w:ascii="Arial" w:cs="Arial" w:eastAsia="Arial" w:hAnsi="Arial"/>
          <w:sz w:val="22"/>
          <w:szCs w:val="22"/>
        </w:rPr>
        <w:t xml:space="preserve">We reserve the right to investigate, suspend, terminate, and report violations.</w:t>
      </w:r>
    </w:p>
    <w:p>
      <w:pPr>
        <w:pStyle w:val="Heading1"/>
        <w:spacing w:after="200" w:before="360"/>
      </w:pPr>
      <w:r>
        <w:rPr>
          <w:rFonts w:ascii="Arial" w:cs="Arial" w:eastAsia="Arial" w:hAnsi="Arial"/>
          <w:b/>
          <w:bCs/>
          <w:sz w:val="28"/>
          <w:szCs w:val="28"/>
        </w:rPr>
        <w:t xml:space="preserve">11. User Content and Intellectual Property</w:t>
      </w:r>
    </w:p>
    <w:p>
      <w:pPr>
        <w:spacing w:after="120"/>
      </w:pPr>
      <w:r>
        <w:rPr>
          <w:rFonts w:ascii="Arial" w:cs="Arial" w:eastAsia="Arial" w:hAnsi="Arial"/>
          <w:sz w:val="22"/>
          <w:szCs w:val="22"/>
        </w:rPr>
        <w:t xml:space="preserve">You retain ownership of content you submit. By submitting content, you grant blOb a worldwide, non-exclusive, royalty-free license to host, display, distribute, and use that content in connection with operating and promoting the Platform.</w:t>
      </w:r>
    </w:p>
    <w:p>
      <w:pPr>
        <w:spacing w:after="120"/>
      </w:pPr>
      <w:r>
        <w:rPr>
          <w:rFonts w:ascii="Arial" w:cs="Arial" w:eastAsia="Arial" w:hAnsi="Arial"/>
          <w:sz w:val="22"/>
          <w:szCs w:val="22"/>
        </w:rPr>
        <w:t xml:space="preserve">You represent that you have all rights necessary to grant this license and that your content does not infringe others’ rights. We may remove content that violates these Terms or law.</w:t>
      </w:r>
    </w:p>
    <w:p>
      <w:pPr>
        <w:pStyle w:val="Heading1"/>
        <w:spacing w:after="200" w:before="360"/>
      </w:pPr>
      <w:r>
        <w:rPr>
          <w:rFonts w:ascii="Arial" w:cs="Arial" w:eastAsia="Arial" w:hAnsi="Arial"/>
          <w:b/>
          <w:bCs/>
          <w:sz w:val="28"/>
          <w:szCs w:val="28"/>
        </w:rPr>
        <w:t xml:space="preserve">12. Health and Physical Challenges Disclaimer</w:t>
      </w:r>
    </w:p>
    <w:p>
      <w:pPr>
        <w:spacing w:after="120"/>
      </w:pPr>
      <w:r>
        <w:rPr>
          <w:rFonts w:ascii="Arial" w:cs="Arial" w:eastAsia="Arial" w:hAnsi="Arial"/>
          <w:sz w:val="22"/>
          <w:szCs w:val="22"/>
        </w:rPr>
        <w:t xml:space="preserve">If you participate in any Challenge involving physical activity, exercise, or fitness, you do so entirely at your own risk. You represent that you are in suitable physical and mental condition and have consulted a physician if appropriate.</w:t>
      </w:r>
    </w:p>
    <w:p>
      <w:pPr>
        <w:spacing w:after="120"/>
      </w:pPr>
      <w:r>
        <w:rPr>
          <w:rFonts w:ascii="Arial" w:cs="Arial" w:eastAsia="Arial" w:hAnsi="Arial"/>
          <w:sz w:val="22"/>
          <w:szCs w:val="22"/>
        </w:rPr>
        <w:t xml:space="preserve">blOb is not a medical or fitness service. We disclaim all liability for injury, illness, or death arising from participation in physical Challenges to the maximum extent permitted by law.</w:t>
      </w:r>
    </w:p>
    <w:p>
      <w:pPr>
        <w:pStyle w:val="Heading1"/>
        <w:spacing w:after="200" w:before="360"/>
      </w:pPr>
      <w:r>
        <w:rPr>
          <w:rFonts w:ascii="Arial" w:cs="Arial" w:eastAsia="Arial" w:hAnsi="Arial"/>
          <w:b/>
          <w:bCs/>
          <w:sz w:val="28"/>
          <w:szCs w:val="28"/>
        </w:rPr>
        <w:t xml:space="preserve">13. Disputes Between Users</w:t>
      </w:r>
    </w:p>
    <w:p>
      <w:pPr>
        <w:spacing w:after="120"/>
      </w:pPr>
      <w:r>
        <w:rPr>
          <w:rFonts w:ascii="Arial" w:cs="Arial" w:eastAsia="Arial" w:hAnsi="Arial"/>
          <w:sz w:val="22"/>
          <w:szCs w:val="22"/>
        </w:rPr>
        <w:t xml:space="preserve">blOb may, but is not obligated to, provide limited tools or processes to help resolve disputes between users regarding Challenges. Our decisions (if any) are final for Platform purposes but do not constitute legal adjudication. Users remain free to pursue claims against each other outside the Platform.</w:t>
      </w:r>
    </w:p>
    <w:p>
      <w:pPr>
        <w:pStyle w:val="Heading1"/>
        <w:spacing w:after="200" w:before="360"/>
      </w:pPr>
      <w:r>
        <w:rPr>
          <w:rFonts w:ascii="Arial" w:cs="Arial" w:eastAsia="Arial" w:hAnsi="Arial"/>
          <w:b/>
          <w:bCs/>
          <w:sz w:val="28"/>
          <w:szCs w:val="28"/>
        </w:rPr>
        <w:t xml:space="preserve">14. Disclaimers and Limitation of Liability</w:t>
      </w:r>
    </w:p>
    <w:p>
      <w:pPr>
        <w:spacing w:after="120"/>
      </w:pPr>
      <w:r>
        <w:rPr>
          <w:rFonts w:ascii="Arial" w:cs="Arial" w:eastAsia="Arial" w:hAnsi="Arial"/>
          <w:sz w:val="22"/>
          <w:szCs w:val="22"/>
        </w:rPr>
        <w:t xml:space="preserve">THE PLATFORM IS PROVIDED “AS IS” AND “AS AVAILABLE” WITHOUT WARRANTIES OF ANY KIND, EXPRESS OR IMPLIED. TO THE MAXIMUM EXTENT PERMITTED BY LAW, BLOB DISCLAIMS ALL WARRANTIES, INCLUDING MERCHANTABILITY, FITNESS FOR A PARTICULAR PURPOSE, AND NON-INFRINGEMENT.</w:t>
      </w:r>
    </w:p>
    <w:p>
      <w:pPr>
        <w:spacing w:after="120"/>
      </w:pPr>
      <w:r>
        <w:rPr>
          <w:rFonts w:ascii="Arial" w:cs="Arial" w:eastAsia="Arial" w:hAnsi="Arial"/>
          <w:sz w:val="22"/>
          <w:szCs w:val="22"/>
        </w:rPr>
        <w:t xml:space="preserve">TO THE MAXIMUM EXTENT PERMITTED BY LAW, BLOB AND ITS AFFILIATES, OFFICERS, DIRECTORS, EMPLOYEES, AND AGENTS SHALL NOT BE LIABLE FOR ANY INDIRECT, INCIDENTAL, SPECIAL, CONSEQUENTIAL, OR PUNITIVE DAMAGES, OR ANY LOSS OF PROFITS, DATA, OR GOODWILL, ARISING OUT OF OR RELATED TO THESE TERMS OR THE PLATFORM.</w:t>
      </w:r>
    </w:p>
    <w:p>
      <w:pPr>
        <w:spacing w:after="120"/>
      </w:pPr>
      <w:r>
        <w:rPr>
          <w:rFonts w:ascii="Arial" w:cs="Arial" w:eastAsia="Arial" w:hAnsi="Arial"/>
          <w:sz w:val="22"/>
          <w:szCs w:val="22"/>
        </w:rPr>
        <w:t xml:space="preserve">OUR TOTAL LIABILITY FOR ANY CLAIM ARISING OUT OF OR RELATING TO THESE TERMS OR THE PLATFORM SHALL NOT EXCEED THE GREATER OF (A) THE AMOUNTS YOU PAID TO BLOB IN THE TWELVE (12) MONTHS PRECEDING THE CLAIM OR (B) ONE HUNDRED U.S. DOLLARS (USD $100).</w:t>
      </w:r>
    </w:p>
    <w:p>
      <w:pPr>
        <w:pStyle w:val="Heading1"/>
        <w:spacing w:after="200" w:before="360"/>
      </w:pPr>
      <w:r>
        <w:rPr>
          <w:rFonts w:ascii="Arial" w:cs="Arial" w:eastAsia="Arial" w:hAnsi="Arial"/>
          <w:b/>
          <w:bCs/>
          <w:sz w:val="28"/>
          <w:szCs w:val="28"/>
        </w:rPr>
        <w:t xml:space="preserve">15. Indemnification</w:t>
      </w:r>
    </w:p>
    <w:p>
      <w:pPr>
        <w:spacing w:after="120"/>
      </w:pPr>
      <w:r>
        <w:rPr>
          <w:rFonts w:ascii="Arial" w:cs="Arial" w:eastAsia="Arial" w:hAnsi="Arial"/>
          <w:sz w:val="22"/>
          <w:szCs w:val="22"/>
        </w:rPr>
        <w:t xml:space="preserve">You agree to indemnify, defend, and hold harmless blOb and its affiliates, officers, directors, employees, and agents from and against any claims, damages, losses, liabilities, and expenses (including reasonable attorneys’ fees) arising out of or related to your use of the Platform, your content, your Challenges, or your violation of these Terms or applicable law.</w:t>
      </w:r>
    </w:p>
    <w:p>
      <w:pPr>
        <w:pStyle w:val="Heading1"/>
        <w:spacing w:after="200" w:before="360"/>
      </w:pPr>
      <w:r>
        <w:rPr>
          <w:rFonts w:ascii="Arial" w:cs="Arial" w:eastAsia="Arial" w:hAnsi="Arial"/>
          <w:b/>
          <w:bCs/>
          <w:sz w:val="28"/>
          <w:szCs w:val="28"/>
        </w:rPr>
        <w:t xml:space="preserve">16. Termination</w:t>
      </w:r>
    </w:p>
    <w:p>
      <w:pPr>
        <w:spacing w:after="120"/>
      </w:pPr>
      <w:r>
        <w:rPr>
          <w:rFonts w:ascii="Arial" w:cs="Arial" w:eastAsia="Arial" w:hAnsi="Arial"/>
          <w:sz w:val="22"/>
          <w:szCs w:val="22"/>
        </w:rPr>
        <w:t xml:space="preserve">You may stop using the Platform at any time. We may suspend or terminate your access at any time for any reason, including violation of these Terms. Provisions that by their nature should survive (including ownership, disclaimers, liability limits, indemnification, and dispute resolution) will survive termination.</w:t>
      </w:r>
    </w:p>
    <w:p>
      <w:pPr>
        <w:pStyle w:val="Heading1"/>
        <w:spacing w:after="200" w:before="360"/>
      </w:pPr>
      <w:r>
        <w:rPr>
          <w:rFonts w:ascii="Arial" w:cs="Arial" w:eastAsia="Arial" w:hAnsi="Arial"/>
          <w:b/>
          <w:bCs/>
          <w:sz w:val="28"/>
          <w:szCs w:val="28"/>
        </w:rPr>
        <w:t xml:space="preserve">17. Dispute Resolution; Arbitration; Class Action Waiver (U.S. Users)</w:t>
      </w:r>
    </w:p>
    <w:p>
      <w:pPr>
        <w:spacing w:after="120"/>
      </w:pPr>
      <w:r>
        <w:rPr>
          <w:rFonts w:ascii="Arial" w:cs="Arial" w:eastAsia="Arial" w:hAnsi="Arial"/>
          <w:sz w:val="22"/>
          <w:szCs w:val="22"/>
        </w:rPr>
        <w:t xml:space="preserve">PLEASE READ THIS SECTION CAREFULLY. IT AFFECTS YOUR RIGHTS.</w:t>
      </w:r>
    </w:p>
    <w:p>
      <w:pPr>
        <w:spacing w:after="120"/>
      </w:pPr>
      <w:r>
        <w:rPr>
          <w:rFonts w:ascii="Arial" w:cs="Arial" w:eastAsia="Arial" w:hAnsi="Arial"/>
          <w:sz w:val="22"/>
          <w:szCs w:val="22"/>
        </w:rPr>
        <w:t xml:space="preserve">For users in the United States: Any dispute arising out of or relating to these Terms or the Platform shall first be attempted to be resolved informally by contacting us. If not resolved within 60 days, the dispute shall be resolved by binding individual arbitration administered by [AAA / JAMS] under its consumer rules, rather than in court. You and blOb waive any right to a jury trial and to participate in a class action or class arbitration. Either party may bring an individual claim in small claims court if eligible.</w:t>
      </w:r>
    </w:p>
    <w:p>
      <w:pPr>
        <w:spacing w:after="120"/>
      </w:pPr>
      <w:r>
        <w:rPr>
          <w:rFonts w:ascii="Arial" w:cs="Arial" w:eastAsia="Arial" w:hAnsi="Arial"/>
          <w:sz w:val="22"/>
          <w:szCs w:val="22"/>
        </w:rPr>
        <w:t xml:space="preserve">Opt-out: You may opt out of arbitration within 30 days of first accepting these Terms by sending written notice to [legal@blob.example].</w:t>
      </w:r>
    </w:p>
    <w:p>
      <w:pPr>
        <w:spacing w:after="120"/>
      </w:pPr>
      <w:r>
        <w:rPr>
          <w:rFonts w:ascii="Arial" w:cs="Arial" w:eastAsia="Arial" w:hAnsi="Arial"/>
          <w:sz w:val="22"/>
          <w:szCs w:val="22"/>
        </w:rPr>
        <w:t xml:space="preserve">This arbitration provision does not apply to users located outside the United States and its territories to the extent prohibited by applicable law.</w:t>
      </w:r>
    </w:p>
    <w:p>
      <w:pPr>
        <w:pStyle w:val="Heading1"/>
        <w:spacing w:after="200" w:before="360"/>
      </w:pPr>
      <w:r>
        <w:rPr>
          <w:rFonts w:ascii="Arial" w:cs="Arial" w:eastAsia="Arial" w:hAnsi="Arial"/>
          <w:b/>
          <w:bCs/>
          <w:sz w:val="28"/>
          <w:szCs w:val="28"/>
        </w:rPr>
        <w:t xml:space="preserve">18. Governing Law</w:t>
      </w:r>
    </w:p>
    <w:p>
      <w:pPr>
        <w:spacing w:after="120"/>
      </w:pPr>
      <w:r>
        <w:rPr>
          <w:rFonts w:ascii="Arial" w:cs="Arial" w:eastAsia="Arial" w:hAnsi="Arial"/>
          <w:sz w:val="22"/>
          <w:szCs w:val="22"/>
        </w:rPr>
        <w:t xml:space="preserve">These Terms are governed by the laws of the State of [Delaware / Texas], United States, without regard to conflict of laws principles, except that the arbitration agreement is governed by the Federal Arbitration Act.</w:t>
      </w:r>
    </w:p>
    <w:p>
      <w:pPr>
        <w:pStyle w:val="Heading1"/>
        <w:spacing w:after="200" w:before="360"/>
      </w:pPr>
      <w:r>
        <w:rPr>
          <w:rFonts w:ascii="Arial" w:cs="Arial" w:eastAsia="Arial" w:hAnsi="Arial"/>
          <w:b/>
          <w:bCs/>
          <w:sz w:val="28"/>
          <w:szCs w:val="28"/>
        </w:rPr>
        <w:t xml:space="preserve">19. General</w:t>
      </w:r>
    </w:p>
    <w:p>
      <w:pPr>
        <w:spacing w:after="120"/>
      </w:pPr>
      <w:r>
        <w:rPr>
          <w:rFonts w:ascii="Arial" w:cs="Arial" w:eastAsia="Arial" w:hAnsi="Arial"/>
          <w:sz w:val="22"/>
          <w:szCs w:val="22"/>
        </w:rPr>
        <w:t xml:space="preserve">If any provision is found unenforceable, the remaining provisions remain in effect. These Terms constitute the entire agreement between you and blOb regarding the Platform and supersede prior agreements. Our failure to enforce any right is not a waiver. You may not assign these Terms without our consent; we may assign freely.</w:t>
      </w:r>
    </w:p>
    <w:p>
      <w:pPr>
        <w:spacing w:after="120"/>
      </w:pPr>
      <w:r>
        <w:rPr>
          <w:rFonts w:ascii="Arial" w:cs="Arial" w:eastAsia="Arial" w:hAnsi="Arial"/>
          <w:sz w:val="22"/>
          <w:szCs w:val="22"/>
        </w:rPr>
        <w:t xml:space="preserve">Contact: [legal@blob.example] | [COMPANY ADDRESS]</w:t>
      </w:r>
    </w:p>
    <w:p>
      <w:pPr>
        <w:spacing w:before="400"/>
      </w:pPr>
      <w:r>
        <w:rPr>
          <w:i/>
          <w:iCs/>
          <w:color w:val="666666"/>
          <w:sz w:val="20"/>
          <w:szCs w:val="20"/>
        </w:rPr>
        <w:t xml:space="preserve">— End of Terms of Service and User Agreement (First Iteration Draft)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 Draft — Counsel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blOb — Terms of Service &amp; User Agreement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2026-08-17T17:41:25.031Z</dcterms:created>
  <dcterms:modified xsi:type="dcterms:W3CDTF">2026-08-17T17:41:25.031Z</dcterms:modified>
</cp:coreProperties>
</file>

<file path=docProps/custom.xml><?xml version="1.0" encoding="utf-8"?>
<Properties xmlns="http://schemas.openxmlformats.org/officeDocument/2006/custom-properties" xmlns:vt="http://schemas.openxmlformats.org/officeDocument/2006/docPropsVTypes"/>
</file>