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PROPOSTA COMERCIAL</w:t>
      </w:r>
    </w:p>
    <w:p>
      <w:pPr>
        <w:spacing w:after="300"/>
        <w:jc w:val="center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Ref: {descricaoServico}</w:t>
      </w:r>
    </w:p>
    <w:tbl>
      <w:tblPr>
        <w:tblW w:type="pct" w:w="100%"/>
        <w:tblBorders>
          <w:top w:val="none"/>
          <w:left w:val="none"/>
          <w:bottom w:val="single" w:color="0F172A" w:sz="12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</w:tcPr>
          <w:p/>
        </w:tc>
      </w:tr>
    </w:tbl>
    <w:p>
      <w:pPr>
        <w:spacing w:after="150"/>
      </w:pP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8FAFC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CLIENTE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{clienteNome}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{clienteEndereco}</w:t>
            </w:r>
          </w:p>
        </w:tc>
        <w:tc>
          <w:tcPr>
            <w:tcW w:type="pct" w:w="50%"/>
            <w:shd w:fill="F8FAFC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PROPOSTA Nº</w:t>
            </w:r>
          </w:p>
          <w:p>
            <w:pPr>
              <w:spacing w:before="60"/>
              <w:jc w:val="right"/>
            </w:pPr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#{propostaId}</w:t>
            </w:r>
          </w:p>
          <w:p>
            <w:pPr>
              <w:spacing w:before="60"/>
              <w:jc w:val="right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Data: {dataProposta}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Especificação Técnica da Solução</w:t>
      </w:r>
    </w:p>
    <w:p>
      <w:pPr>
        <w:spacing w:after="15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Esta proposta contempla a prestação de serviços especializados de revestimento resinado de alta aderência (Linha Jhoston Revest), garantindo impermeabilidade completa, facilidade de manutenção e um acabamento artístico de alta sofisticação visual para sua área de lazer.</w:t>
      </w:r>
    </w:p>
    <w:p>
      <w:pPr>
        <w:spacing w:after="15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Orçamento Comercial Detalhado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50%"/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Item / Descrição</w:t>
            </w:r>
          </w:p>
        </w:tc>
        <w:tc>
          <w:tcPr>
            <w:tcW w:type="pct" w:w="10%"/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Qtd</w:t>
            </w:r>
          </w:p>
        </w:tc>
        <w:tc>
          <w:tcPr>
            <w:tcW w:type="pct" w:w="10%"/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Und</w:t>
            </w:r>
          </w:p>
        </w:tc>
        <w:tc>
          <w:tcPr>
            <w:tcW w:type="pct" w:w="15%"/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V. Un.</w:t>
            </w:r>
          </w:p>
        </w:tc>
        <w:tc>
          <w:tcPr>
            <w:tcW w:type="pct" w:w="15%"/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{descricaoServico}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{areaPiscina}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m2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F172A"/>
                <w:sz w:val="18"/>
                <w:szCs w:val="18"/>
              </w:rPr>
              <w:t xml:space="preserve">R$ {precoUnitario}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R$ {valorProduto}</w:t>
            </w:r>
          </w:p>
        </w:tc>
      </w:tr>
      <w:tr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Insumos e materiais de aplicação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1,00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Vb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R$ {valorInsumos}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R$ {valorInsumos}</w:t>
            </w:r>
          </w:p>
        </w:tc>
      </w:tr>
      <w:tr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Estadia, hospedagem e deslocamento da equipe técnica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1,00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Vb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R$ {valorEstadia}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R$ {valorEstadia}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75569"/>
                <w:sz w:val="18"/>
                <w:szCs w:val="18"/>
              </w:rPr>
              <w:t xml:space="preserve">Sub-Total: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R$ {subTotal}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75569"/>
                <w:sz w:val="18"/>
                <w:szCs w:val="18"/>
              </w:rPr>
              <w:t xml:space="preserve">(+) Imposto - NF: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R$ {imposto}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75569"/>
                <w:sz w:val="18"/>
                <w:szCs w:val="18"/>
              </w:rPr>
              <w:t xml:space="preserve">(-) Desconto: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DC2626"/>
                <w:sz w:val="18"/>
                <w:szCs w:val="18"/>
              </w:rPr>
              <w:t xml:space="preserve">-R$ {desconto}</w:t>
            </w:r>
          </w:p>
        </w:tc>
      </w:tr>
      <w:tr>
        <w:tc>
          <w:tcPr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Total Geral:</w:t>
            </w:r>
          </w:p>
        </w:tc>
        <w:tc>
          <w:tcPr>
            <w:shd w:fill="F1F5F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284C7"/>
                <w:sz w:val="22"/>
                <w:szCs w:val="22"/>
              </w:rPr>
              <w:t xml:space="preserve">R$ {valorTotal}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Condições Comerciais e Logística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Mar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Formas de Pagamento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Sinal: 50% no aceite da proposta (R$ {valorEntrada})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Término: 50% na finalização da aplicação (R$ {valorFinal})</w:t>
            </w:r>
          </w:p>
          <w:p>
            <w:pPr>
              <w:spacing w:after="40" w:before="80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Dados Bancários Jhoston Revest: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Favorecido: {bancoTitular}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Banco: {bancoNome} | PIX: {bancoPix}</w:t>
            </w:r>
          </w:p>
          <w:p>
            <w:r>
              <w:rPr>
                <w:rFonts w:ascii="Arial" w:cs="Arial" w:eastAsia="Arial" w:hAnsi="Arial"/>
                <w:color w:val="475569"/>
                <w:sz w:val="16"/>
                <w:szCs w:val="16"/>
              </w:rPr>
              <w:t xml:space="preserve">Agência: {bancoAgencia} | C/C: {bancoConta}</w:t>
            </w:r>
          </w:p>
        </w:tc>
        <w:tc>
          <w:tcPr>
            <w:tcW w:type="pct" w:w="50%"/>
            <w:tcMar>
              <w:lef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Logística e Prazos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Prazo de Aplicação: {prazoAplicacao} dias úteis após preparação do substrato.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Medição: Quantitativo final conferido no local antes do início.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Substrato: Deve estar limpo, seco e regularizado conforme especificações do fabricante.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Termos e Condições Gerais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Os valores informados no orçamento por m² são referentes a metragem, substratos e as áreas informadas cujo são de responsabilidade do cliente.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Confirmar metragem, condições de substrato, acesso ao local livre, validade dos materiais adquiridos, pontos de água e luz e as requisições do fabricante se estão de acordo.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Caso as informações (m², substrato, áreas) sejam alteradas, será necessário atualizar o orçamento podendo haver alteração de valor do m².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O revestimento deve ser aplicado sobre substratos regularizados, firmes, coesos, limpos, secos, livres de gordura, graxa, mofo, sem emendas ou trincas.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Acabamentos não aceitam retoques, portanto, as áreas devem estar totalmente liberadas para início e término da aplicação de uma só vez.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Produto aplicado de forma artesanal, ocorrendo variações no acabamento.</w:t>
      </w:r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Cancelamento total da proposta poderá ser feito em até 48 horas a partir da data de assinatura, após este prazo haverá multa de 30% do valor contratado.</w:t>
      </w:r>
    </w:p>
    <w:p>
      <w:pPr>
        <w:spacing w:after="300"/>
      </w:pPr>
    </w:p>
    <w:p>
      <w:pPr>
        <w:spacing w:after="20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Monte Santo de Minas - MG, {dataProposta}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5%"/>
          </w:tcPr>
          <w:p>
            <w:pPr>
              <w:spacing w:after="6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JHOSTON REVEST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Contratado</w:t>
            </w:r>
          </w:p>
        </w:tc>
        <w:tc>
          <w:tcPr>
            <w:tcW w:type="pct" w:w="10%"/>
          </w:tcPr>
          <w:p/>
        </w:tc>
        <w:tc>
          <w:tcPr>
            <w:tcW w:type="pct" w:w="45%"/>
          </w:tcPr>
          <w:p>
            <w:pPr>
              <w:spacing w:after="6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{clienteNome}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Contratante / Aceite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2026-07-16T10:17:22.292Z</dcterms:created>
  <dcterms:modified xsi:type="dcterms:W3CDTF">2026-07-16T10:17:22.293Z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