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357E" w14:textId="707533F8" w:rsidR="00B35E9F" w:rsidRDefault="003C634C">
      <w:pPr>
        <w:pStyle w:val="Ttulo1"/>
        <w:spacing w:after="300"/>
        <w:jc w:val="center"/>
        <w:rPr>
          <w:color w:val="003366"/>
        </w:rPr>
      </w:pPr>
      <w:r>
        <w:rPr>
          <w:noProof/>
          <w:color w:val="003366"/>
        </w:rPr>
        <w:drawing>
          <wp:inline distT="0" distB="0" distL="0" distR="0" wp14:anchorId="5B57A59B" wp14:editId="7042E343">
            <wp:extent cx="6105525" cy="6105525"/>
            <wp:effectExtent l="0" t="0" r="9525" b="9525"/>
            <wp:docPr id="1745079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9043" name="Imagem 1745079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CDF">
        <w:rPr>
          <w:color w:val="003366"/>
        </w:rPr>
        <w:t>PROPOSTA COMERCIAL: EXECUÇÃO DE CASCATA</w:t>
      </w:r>
    </w:p>
    <w:p w14:paraId="52DAF7BE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Empresa:</w:t>
      </w:r>
      <w:r>
        <w:t xml:space="preserve"> ECO STONE BRASIL</w:t>
      </w:r>
    </w:p>
    <w:p w14:paraId="355F0D1D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Cliente:</w:t>
      </w:r>
      <w:r>
        <w:t xml:space="preserve"> Luis Fernando</w:t>
      </w:r>
    </w:p>
    <w:p w14:paraId="1A86EA41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Local da Obra:</w:t>
      </w:r>
      <w:r>
        <w:t xml:space="preserve"> Goiânia - GO</w:t>
      </w:r>
    </w:p>
    <w:p w14:paraId="44D5757D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Data:</w:t>
      </w:r>
      <w:r>
        <w:t xml:space="preserve"> 14 de </w:t>
      </w:r>
      <w:proofErr w:type="gramStart"/>
      <w:r>
        <w:t>Julho</w:t>
      </w:r>
      <w:proofErr w:type="gramEnd"/>
      <w:r>
        <w:t xml:space="preserve"> de 2026</w:t>
      </w:r>
    </w:p>
    <w:p w14:paraId="4C0906E3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</w:pPr>
      <w:r>
        <w:rPr>
          <w:b/>
          <w:bCs/>
        </w:rPr>
        <w:t>Proposta Nº:</w:t>
      </w:r>
      <w:r>
        <w:t xml:space="preserve"> 0001/2026</w:t>
      </w:r>
    </w:p>
    <w:p w14:paraId="115A2170" w14:textId="77777777" w:rsidR="00B35E9F" w:rsidRDefault="00C17CDF">
      <w:pPr>
        <w:pStyle w:val="Ttulo2"/>
        <w:spacing w:before="0" w:after="150"/>
        <w:rPr>
          <w:color w:val="003366"/>
        </w:rPr>
      </w:pPr>
      <w:r>
        <w:rPr>
          <w:color w:val="003366"/>
        </w:rPr>
        <w:lastRenderedPageBreak/>
        <w:t>1. Objetivo e Entendimento do Projeto</w:t>
      </w:r>
    </w:p>
    <w:p w14:paraId="49C1798A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after="375" w:line="300" w:lineRule="auto"/>
      </w:pPr>
      <w:r>
        <w:t xml:space="preserve">A </w:t>
      </w:r>
      <w:r>
        <w:rPr>
          <w:b/>
          <w:bCs/>
        </w:rPr>
        <w:t>ECO STONE BRASIL</w:t>
      </w:r>
      <w:r>
        <w:t xml:space="preserve"> apresenta esta proposta técnico-comercial para a implantação de uma cascata decorativa e funcional integrada à piscina já existente em sua residência. Nosso foco é entregar uma estética impecável — que valorize a área de lazer e crie uma atmosfera de relaxamento com o som da água — </w:t>
      </w:r>
      <w:r>
        <w:rPr>
          <w:b/>
          <w:bCs/>
        </w:rPr>
        <w:t>sem comprometer a impermeabilização ou a integridade estrutural da piscina atual</w:t>
      </w:r>
      <w:r>
        <w:t>.</w:t>
      </w:r>
    </w:p>
    <w:p w14:paraId="1E607149" w14:textId="77777777" w:rsidR="00B35E9F" w:rsidRDefault="00C17CDF">
      <w:pPr>
        <w:pStyle w:val="Ttulo2"/>
        <w:spacing w:before="0" w:after="150"/>
        <w:rPr>
          <w:color w:val="003366"/>
        </w:rPr>
      </w:pPr>
      <w:r>
        <w:rPr>
          <w:color w:val="003366"/>
        </w:rPr>
        <w:t>2. Diferenciais ECO STONE BRASIL</w:t>
      </w:r>
    </w:p>
    <w:p w14:paraId="74E6C24D" w14:textId="77777777" w:rsidR="00B35E9F" w:rsidRDefault="00C17C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Intervenção Limpa e Segura:</w:t>
      </w:r>
      <w:r>
        <w:t xml:space="preserve"> Metodologia de trabalho adaptada para estruturas já prontas, minimizando o impacto na rotina da casa e evitando quebras desnecessárias de revestimento.</w:t>
      </w:r>
    </w:p>
    <w:p w14:paraId="53B8FA6F" w14:textId="77777777" w:rsidR="00B35E9F" w:rsidRDefault="00C17C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Estética Exclusiva:</w:t>
      </w:r>
      <w:r>
        <w:t xml:space="preserve"> Modelagem artística feita no local, garantindo um design único e perfeitamente integrado ao paisagismo.</w:t>
      </w:r>
    </w:p>
    <w:p w14:paraId="7A6C54E7" w14:textId="77777777" w:rsidR="00B35E9F" w:rsidRDefault="00C17C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>
        <w:rPr>
          <w:b/>
          <w:bCs/>
        </w:rPr>
        <w:t>Eficiência Hidráulica:</w:t>
      </w:r>
      <w:r>
        <w:t xml:space="preserve"> Dimensionamento ideal do fluxo de água, garantindo uma queda bem desenhada, sem respingos excessivos para fora da área da piscina e com baixo consumo energético.</w:t>
      </w:r>
    </w:p>
    <w:p w14:paraId="2902274B" w14:textId="77777777" w:rsidR="00B35E9F" w:rsidRDefault="00C17CDF">
      <w:pPr>
        <w:pStyle w:val="Ttulo2"/>
        <w:spacing w:before="375"/>
        <w:rPr>
          <w:color w:val="003366"/>
        </w:rPr>
      </w:pPr>
      <w:r>
        <w:rPr>
          <w:color w:val="003366"/>
        </w:rPr>
        <w:t>3. Escopo Técnico e Etapas de Execução</w:t>
      </w:r>
    </w:p>
    <w:p w14:paraId="52AA2802" w14:textId="77777777" w:rsidR="00B35E9F" w:rsidRDefault="00C17CDF">
      <w:pPr>
        <w:pStyle w:val="Ttulo3"/>
        <w:spacing w:before="0" w:after="75"/>
        <w:rPr>
          <w:color w:val="333333"/>
        </w:rPr>
      </w:pPr>
      <w:r>
        <w:rPr>
          <w:color w:val="333333"/>
        </w:rPr>
        <w:t>Fase 1: Vistoria Técnica e Proteção da Área</w:t>
      </w:r>
    </w:p>
    <w:p w14:paraId="64CDC4AB" w14:textId="77777777" w:rsidR="00B35E9F" w:rsidRDefault="00C17C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Proteção do espelho d'água, bordas e revestimentos existentes no entorno do local de instalação.</w:t>
      </w:r>
    </w:p>
    <w:p w14:paraId="44FEBC32" w14:textId="77777777" w:rsidR="00B35E9F" w:rsidRDefault="00C17C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Mapeamento estrutural da borda/alvenaria para ancoragem segura da nova estrutura.</w:t>
      </w:r>
    </w:p>
    <w:p w14:paraId="7B86AF77" w14:textId="77777777" w:rsidR="00B35E9F" w:rsidRDefault="00C17CDF">
      <w:pPr>
        <w:pStyle w:val="Ttulo3"/>
        <w:spacing w:before="225" w:after="75"/>
        <w:rPr>
          <w:color w:val="333333"/>
        </w:rPr>
      </w:pPr>
      <w:r>
        <w:rPr>
          <w:color w:val="333333"/>
        </w:rPr>
        <w:t>Fase 2: Adequação Hidráulica e Eletromecânica</w:t>
      </w:r>
    </w:p>
    <w:p w14:paraId="7906583F" w14:textId="77777777" w:rsidR="00B35E9F" w:rsidRDefault="00C17C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Opção A (Integração):</w:t>
      </w:r>
      <w:r>
        <w:t xml:space="preserve"> Conexão à casa de máquinas existente através de derivação na tubulação de retorno, com instalação de registro independente para controle de fluxo.</w:t>
      </w:r>
    </w:p>
    <w:p w14:paraId="03745802" w14:textId="77777777" w:rsidR="00B35E9F" w:rsidRDefault="00C17C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Opção B (Sistema Independente - Recomendado):</w:t>
      </w:r>
      <w:r>
        <w:t xml:space="preserve"> Instalação de motobomba exclusiva, com captação e acionamento independentes da filtragem da piscina.</w:t>
      </w:r>
    </w:p>
    <w:p w14:paraId="21610697" w14:textId="77777777" w:rsidR="00B35E9F" w:rsidRDefault="00C17CDF">
      <w:pPr>
        <w:pStyle w:val="Ttulo3"/>
        <w:spacing w:before="225" w:after="75"/>
        <w:rPr>
          <w:color w:val="333333"/>
        </w:rPr>
      </w:pPr>
      <w:r>
        <w:rPr>
          <w:color w:val="333333"/>
        </w:rPr>
        <w:t>Fase 3: Estruturação e Impermeabilização</w:t>
      </w:r>
    </w:p>
    <w:p w14:paraId="22469BBC" w14:textId="77777777" w:rsidR="00B35E9F" w:rsidRDefault="00C17C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Armação da estrutura base utilizando ferragem ancorada na alvenaria externa.</w:t>
      </w:r>
    </w:p>
    <w:p w14:paraId="09D13CB7" w14:textId="77777777" w:rsidR="00B35E9F" w:rsidRDefault="00C17C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Impermeabilização de alta performance</w:t>
      </w:r>
      <w:r>
        <w:t xml:space="preserve"> em toda a calha de transbordo e área de contato, com garantia integral contra infiltrações.</w:t>
      </w:r>
    </w:p>
    <w:p w14:paraId="3B12DB8C" w14:textId="77777777" w:rsidR="00B35E9F" w:rsidRDefault="00C17CDF">
      <w:pPr>
        <w:pStyle w:val="Ttulo3"/>
        <w:spacing w:before="225" w:after="75"/>
        <w:rPr>
          <w:color w:val="333333"/>
        </w:rPr>
      </w:pPr>
      <w:r>
        <w:rPr>
          <w:color w:val="333333"/>
        </w:rPr>
        <w:t>Fase 4: Modelagem e Acabamento (Padrão ECO STONE)</w:t>
      </w:r>
    </w:p>
    <w:p w14:paraId="5D7D63FF" w14:textId="77777777" w:rsidR="00B35E9F" w:rsidRDefault="00C17C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Escultura e modelagem da rocha artificial utilizando </w:t>
      </w:r>
      <w:r>
        <w:rPr>
          <w:b/>
          <w:bCs/>
        </w:rPr>
        <w:t>material básico para cascata</w:t>
      </w:r>
      <w:r>
        <w:t xml:space="preserve"> (concreto armado composto por areia, cimento e ferro).</w:t>
      </w:r>
    </w:p>
    <w:p w14:paraId="2E721B2F" w14:textId="77777777" w:rsidR="00B35E9F" w:rsidRDefault="00C17C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Instalação de lâmina/bico de transbordo oculto.</w:t>
      </w:r>
    </w:p>
    <w:p w14:paraId="6A89A2FA" w14:textId="77777777" w:rsidR="00B35E9F" w:rsidRDefault="00C17C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lastRenderedPageBreak/>
        <w:t>Acabamento final</w:t>
      </w:r>
      <w:proofErr w:type="gramEnd"/>
      <w:r>
        <w:t xml:space="preserve"> com textura e pintura artística (tinta especial) para conferir aspecto realista de rocha natural.</w:t>
      </w:r>
    </w:p>
    <w:p w14:paraId="3D3E46E8" w14:textId="77777777" w:rsidR="00B35E9F" w:rsidRDefault="00C17CDF">
      <w:pPr>
        <w:pStyle w:val="Ttulo3"/>
        <w:spacing w:before="225" w:after="75"/>
        <w:rPr>
          <w:color w:val="333333"/>
        </w:rPr>
      </w:pPr>
      <w:r>
        <w:rPr>
          <w:color w:val="333333"/>
        </w:rPr>
        <w:t>Fase 5: Testes, Limpeza e Entrega Técnica</w:t>
      </w:r>
    </w:p>
    <w:p w14:paraId="19331650" w14:textId="77777777" w:rsidR="00B35E9F" w:rsidRDefault="00C17C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Limpeza pós-obra da área de lazer.</w:t>
      </w:r>
    </w:p>
    <w:p w14:paraId="57EBC158" w14:textId="77777777" w:rsidR="00B35E9F" w:rsidRDefault="00C17C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Teste de vazão, regulagem do fluxo da lâmina d'água e entrega do sistema funcionando.</w:t>
      </w:r>
    </w:p>
    <w:p w14:paraId="0A653559" w14:textId="77777777" w:rsidR="00B35E9F" w:rsidRDefault="00C17CDF">
      <w:pPr>
        <w:pStyle w:val="Ttulo2"/>
        <w:spacing w:before="375"/>
        <w:rPr>
          <w:color w:val="003366"/>
        </w:rPr>
      </w:pPr>
      <w:r>
        <w:rPr>
          <w:color w:val="003366"/>
        </w:rPr>
        <w:t>4. Investimento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6084"/>
        <w:gridCol w:w="2340"/>
      </w:tblGrid>
      <w:tr w:rsidR="00B35E9F" w14:paraId="12B19A7E" w14:textId="77777777">
        <w:trPr>
          <w:tblHeader/>
        </w:trPr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BC4BC8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FFFFFF"/>
              </w:rPr>
            </w:pPr>
            <w:r>
              <w:rPr>
                <w:color w:val="FFFFFF"/>
              </w:rPr>
              <w:t>Item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B41731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color w:val="FFFFFF"/>
              </w:rPr>
            </w:pPr>
            <w:r>
              <w:rPr>
                <w:color w:val="FFFFFF"/>
              </w:rPr>
              <w:t>Descrição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336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EA7CFB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right"/>
              <w:rPr>
                <w:color w:val="FFFFFF"/>
              </w:rPr>
            </w:pPr>
            <w:r>
              <w:rPr>
                <w:color w:val="FFFFFF"/>
              </w:rPr>
              <w:t>Valor (R$)</w:t>
            </w:r>
          </w:p>
          <w:p w14:paraId="7EC97C47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35E9F" w14:paraId="5A4323FA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80A06D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974878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b/>
                <w:bCs/>
              </w:rPr>
              <w:t>Mão de obra:</w:t>
            </w:r>
            <w:r>
              <w:t xml:space="preserve"> Estruturação, armação, modelagem artística, impermeabilização e pintura.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C3F963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</w:pPr>
            <w:r>
              <w:t>R$ 18.000,00</w:t>
            </w:r>
          </w:p>
        </w:tc>
      </w:tr>
      <w:tr w:rsidR="00B35E9F" w14:paraId="5CCAFBD1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C825EE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63FBD3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i/>
                <w:iCs/>
              </w:rPr>
            </w:pPr>
            <w:r>
              <w:rPr>
                <w:b/>
                <w:bCs/>
              </w:rPr>
              <w:t>Previsão de material:</w:t>
            </w:r>
            <w:r>
              <w:t xml:space="preserve"> Areia, cimento, ferro, tinta, aditivos e impermeabilizantes. </w:t>
            </w:r>
            <w:r>
              <w:rPr>
                <w:i/>
                <w:iCs/>
              </w:rPr>
              <w:t>(Aquisição por conta do cliente)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C07164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</w:pPr>
            <w:r>
              <w:t>R$ 5.000,00</w:t>
            </w:r>
          </w:p>
        </w:tc>
      </w:tr>
      <w:tr w:rsidR="00B35E9F" w14:paraId="0AF899F3" w14:textId="77777777">
        <w:tc>
          <w:tcPr>
            <w:tcW w:w="9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2B6FBE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6ABEAB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rPr>
                <w:b/>
                <w:bCs/>
              </w:rPr>
              <w:t>Transporte e acomodação:</w:t>
            </w:r>
            <w:r>
              <w:t xml:space="preserve"> Logística e estadia da equipe técnica responsável.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21564D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Incluso</w:t>
            </w:r>
          </w:p>
        </w:tc>
      </w:tr>
      <w:tr w:rsidR="00B35E9F" w14:paraId="0F95FF60" w14:textId="77777777">
        <w:tc>
          <w:tcPr>
            <w:tcW w:w="70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36A7CF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Previsão de Investimento Total da Obra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F0F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D0BAAB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jc w:val="right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R$ 23.000,00</w:t>
            </w:r>
          </w:p>
        </w:tc>
      </w:tr>
    </w:tbl>
    <w:p w14:paraId="0872C3C5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before="225" w:after="375" w:line="300" w:lineRule="auto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Nota: O valor a ser contratado diretamente junto à ECO STONE BRASIL é de R$ 18.000,00, referente aos itens 01 e 03.</w:t>
      </w:r>
    </w:p>
    <w:p w14:paraId="35CD1164" w14:textId="77777777" w:rsidR="00B35E9F" w:rsidRDefault="00C17CDF">
      <w:pPr>
        <w:pStyle w:val="Ttulo2"/>
        <w:spacing w:before="0" w:after="150"/>
        <w:rPr>
          <w:color w:val="003366"/>
        </w:rPr>
      </w:pPr>
      <w:r>
        <w:rPr>
          <w:color w:val="003366"/>
        </w:rPr>
        <w:t>5. Condições de Pagamento (Referente ao Item 01)</w:t>
      </w:r>
    </w:p>
    <w:p w14:paraId="17210558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</w:pPr>
      <w:r>
        <w:t xml:space="preserve">O valor de </w:t>
      </w:r>
      <w:r>
        <w:rPr>
          <w:b/>
          <w:bCs/>
        </w:rPr>
        <w:t>R$ 18.000,00</w:t>
      </w:r>
      <w:r>
        <w:t xml:space="preserve"> referente ao fornecimento da mão de obra especializada, logística e estadia da ECO STONE BRASIL será parcelado da seguinte forma:</w:t>
      </w:r>
    </w:p>
    <w:p w14:paraId="68D6B68A" w14:textId="77777777" w:rsidR="00B35E9F" w:rsidRDefault="00C17C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1ª Parcela (50% - R$ 9.000,00):</w:t>
      </w:r>
      <w:r>
        <w:t xml:space="preserve"> Paga no ato de aprovação e aceite desta proposta (Entrada).</w:t>
      </w:r>
    </w:p>
    <w:p w14:paraId="1025C778" w14:textId="77777777" w:rsidR="00B35E9F" w:rsidRDefault="00C17C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2ª Parcela (30% - R$ 5.400,00):</w:t>
      </w:r>
      <w:r>
        <w:t xml:space="preserve"> Paga após a conclusão da etapa de impermeabilização das pedras/rochas esculpidas.</w:t>
      </w:r>
    </w:p>
    <w:p w14:paraId="1461F953" w14:textId="77777777" w:rsidR="00B35E9F" w:rsidRDefault="00C17C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>
        <w:rPr>
          <w:b/>
          <w:bCs/>
        </w:rPr>
        <w:t>3ª Parcela (20% - R$ 3.600,00):</w:t>
      </w:r>
      <w:r>
        <w:t xml:space="preserve"> Paga na finalização dos testes técnicos e assinatura do Termo de Entrega da obra.</w:t>
      </w:r>
    </w:p>
    <w:p w14:paraId="0DA69782" w14:textId="77777777" w:rsidR="00B35E9F" w:rsidRDefault="00C17CDF">
      <w:pPr>
        <w:pStyle w:val="Ttulo2"/>
        <w:spacing w:before="375" w:after="150"/>
        <w:rPr>
          <w:color w:val="003366"/>
        </w:rPr>
      </w:pPr>
      <w:r>
        <w:rPr>
          <w:color w:val="003366"/>
        </w:rPr>
        <w:lastRenderedPageBreak/>
        <w:t>6. Prazos e Garantias</w:t>
      </w:r>
    </w:p>
    <w:p w14:paraId="4B0F0C1A" w14:textId="77777777" w:rsidR="00B35E9F" w:rsidRDefault="00C17CD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Prazo de Execução:</w:t>
      </w:r>
      <w:r>
        <w:t xml:space="preserve"> </w:t>
      </w:r>
      <w:r>
        <w:rPr>
          <w:b/>
          <w:bCs/>
        </w:rPr>
        <w:t>10 dias</w:t>
      </w:r>
      <w:r>
        <w:t xml:space="preserve"> a partir da chegada dos materiais e liberação da área.</w:t>
      </w:r>
    </w:p>
    <w:p w14:paraId="1B500BED" w14:textId="77777777" w:rsidR="00B35E9F" w:rsidRDefault="00C17CD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>
        <w:rPr>
          <w:b/>
          <w:bCs/>
        </w:rPr>
        <w:t>Garantia Estrutural e de Impermeabilização:</w:t>
      </w:r>
      <w:r>
        <w:t xml:space="preserve"> </w:t>
      </w:r>
      <w:r>
        <w:rPr>
          <w:b/>
          <w:bCs/>
        </w:rPr>
        <w:t>5 anos</w:t>
      </w:r>
      <w:r>
        <w:t xml:space="preserve"> contra defeitos na estrutura executada pela ECO STONE BRASIL.</w:t>
      </w:r>
    </w:p>
    <w:p w14:paraId="68E64BB3" w14:textId="77777777" w:rsidR="00B35E9F" w:rsidRDefault="00C17CDF">
      <w:pPr>
        <w:pStyle w:val="Ttulo2"/>
        <w:spacing w:before="375" w:after="150"/>
        <w:rPr>
          <w:color w:val="003366"/>
        </w:rPr>
      </w:pPr>
      <w:r>
        <w:rPr>
          <w:color w:val="003366"/>
        </w:rPr>
        <w:t>7. Aprovação e De acordo</w:t>
      </w:r>
    </w:p>
    <w:p w14:paraId="65F3129A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after="600" w:line="300" w:lineRule="auto"/>
      </w:pPr>
      <w:r>
        <w:t>Declaramos estar de acordo com as especificações técnicas, escopo de trabalho e valores constantes nesta proposta.</w:t>
      </w:r>
    </w:p>
    <w:p w14:paraId="391D9276" w14:textId="77777777" w:rsidR="00B35E9F" w:rsidRDefault="00C17CDF">
      <w:pPr>
        <w:pBdr>
          <w:top w:val="nil"/>
          <w:left w:val="nil"/>
          <w:bottom w:val="nil"/>
          <w:right w:val="nil"/>
          <w:between w:val="nil"/>
        </w:pBdr>
        <w:spacing w:after="750" w:line="300" w:lineRule="auto"/>
      </w:pPr>
      <w:r>
        <w:rPr>
          <w:b/>
          <w:bCs/>
        </w:rPr>
        <w:t>Goiânia - GO</w:t>
      </w:r>
      <w:r>
        <w:t xml:space="preserve">, 14 de </w:t>
      </w:r>
      <w:proofErr w:type="gramStart"/>
      <w:r>
        <w:t>Julho</w:t>
      </w:r>
      <w:proofErr w:type="gramEnd"/>
      <w:r>
        <w:t xml:space="preserve"> de 2026.</w:t>
      </w:r>
    </w:p>
    <w:tbl>
      <w:tblPr>
        <w:tblStyle w:val="a0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212"/>
        <w:gridCol w:w="936"/>
        <w:gridCol w:w="4212"/>
      </w:tblGrid>
      <w:tr w:rsidR="00B35E9F" w14:paraId="414F41DD" w14:textId="77777777">
        <w:tc>
          <w:tcPr>
            <w:tcW w:w="4212" w:type="dxa"/>
            <w:tcBorders>
              <w:top w:val="single" w:sz="6" w:space="0" w:color="333333"/>
            </w:tcBorders>
            <w:tcMar>
              <w:top w:w="150" w:type="dxa"/>
              <w:left w:w="0" w:type="dxa"/>
              <w:bottom w:w="0" w:type="dxa"/>
              <w:right w:w="0" w:type="dxa"/>
            </w:tcMar>
          </w:tcPr>
          <w:p w14:paraId="3E887DA7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 STONE BRASIL</w:t>
            </w:r>
          </w:p>
          <w:p w14:paraId="15493FC5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jc w:val="center"/>
            </w:pPr>
            <w:r>
              <w:t>Responsável Técnico / Comercial</w:t>
            </w:r>
          </w:p>
        </w:tc>
        <w:tc>
          <w:tcPr>
            <w:tcW w:w="9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22B6" w14:textId="77777777" w:rsidR="00B35E9F" w:rsidRDefault="00B35E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12" w:type="dxa"/>
            <w:tcBorders>
              <w:top w:val="single" w:sz="6" w:space="0" w:color="333333"/>
            </w:tcBorders>
            <w:tcMar>
              <w:top w:w="150" w:type="dxa"/>
              <w:left w:w="0" w:type="dxa"/>
              <w:bottom w:w="0" w:type="dxa"/>
              <w:right w:w="0" w:type="dxa"/>
            </w:tcMar>
          </w:tcPr>
          <w:p w14:paraId="09E07829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Luis Fernando</w:t>
            </w:r>
          </w:p>
          <w:p w14:paraId="036E80C9" w14:textId="77777777" w:rsidR="00B35E9F" w:rsidRDefault="00C17C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jc w:val="center"/>
            </w:pPr>
            <w:r>
              <w:t>Contratante</w:t>
            </w:r>
          </w:p>
        </w:tc>
      </w:tr>
    </w:tbl>
    <w:p w14:paraId="189E8086" w14:textId="77777777" w:rsidR="00B35E9F" w:rsidRDefault="00B35E9F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35E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3CDCD" w14:textId="77777777" w:rsidR="00C17CDF" w:rsidRDefault="00C17CDF" w:rsidP="003C634C">
      <w:r>
        <w:separator/>
      </w:r>
    </w:p>
  </w:endnote>
  <w:endnote w:type="continuationSeparator" w:id="0">
    <w:p w14:paraId="31AEE79A" w14:textId="77777777" w:rsidR="00C17CDF" w:rsidRDefault="00C17CDF" w:rsidP="003C6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BDEFD4-45DC-4C58-ADA8-955FA40103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A63126-834B-4270-96C8-286B09D1E6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3C27312-086F-452B-A62D-30F3642F82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8EA5" w14:textId="77777777" w:rsidR="003C634C" w:rsidRDefault="003C63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75DAB" w14:textId="77777777" w:rsidR="003C634C" w:rsidRDefault="003C634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68766" w14:textId="77777777" w:rsidR="003C634C" w:rsidRDefault="003C63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F519" w14:textId="77777777" w:rsidR="00C17CDF" w:rsidRDefault="00C17CDF" w:rsidP="003C634C">
      <w:r>
        <w:separator/>
      </w:r>
    </w:p>
  </w:footnote>
  <w:footnote w:type="continuationSeparator" w:id="0">
    <w:p w14:paraId="27C24E3D" w14:textId="77777777" w:rsidR="00C17CDF" w:rsidRDefault="00C17CDF" w:rsidP="003C6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D18B9" w14:textId="67A8A040" w:rsidR="003C634C" w:rsidRDefault="003C634C">
    <w:pPr>
      <w:pStyle w:val="Cabealho"/>
    </w:pPr>
    <w:r>
      <w:rPr>
        <w:noProof/>
      </w:rPr>
      <w:pict w14:anchorId="4B18B6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314969" o:spid="_x0000_s1036" type="#_x0000_t75" style="position:absolute;margin-left:0;margin-top:0;width:235.1pt;height:235.1pt;z-index:-251657216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C723" w14:textId="0E1D507F" w:rsidR="003C634C" w:rsidRDefault="003C634C">
    <w:pPr>
      <w:pStyle w:val="Cabealho"/>
    </w:pPr>
    <w:r>
      <w:rPr>
        <w:noProof/>
      </w:rPr>
      <w:pict w14:anchorId="15A5DA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314970" o:spid="_x0000_s1037" type="#_x0000_t75" style="position:absolute;margin-left:0;margin-top:0;width:235.1pt;height:235.1pt;z-index:-251656192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B68B" w14:textId="552D0C6E" w:rsidR="003C634C" w:rsidRDefault="003C634C">
    <w:pPr>
      <w:pStyle w:val="Cabealho"/>
    </w:pPr>
    <w:r>
      <w:rPr>
        <w:noProof/>
      </w:rPr>
      <w:pict w14:anchorId="3C42BF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314968" o:spid="_x0000_s1035" type="#_x0000_t75" style="position:absolute;margin-left:0;margin-top:0;width:235.1pt;height:235.1pt;z-index:-251658240;mso-position-horizontal:center;mso-position-horizontal-relative:margin;mso-position-vertical:center;mso-position-vertical-relative:margin" o:allowincell="f">
          <v:imagedata r:id="rId1" o:title="WhatsApp Image 2026-07-14 at 11.37.1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C71"/>
    <w:multiLevelType w:val="multilevel"/>
    <w:tmpl w:val="A36E2B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DB2C61"/>
    <w:multiLevelType w:val="multilevel"/>
    <w:tmpl w:val="A3E4EB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C0236F"/>
    <w:multiLevelType w:val="multilevel"/>
    <w:tmpl w:val="240AE5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1547AC"/>
    <w:multiLevelType w:val="multilevel"/>
    <w:tmpl w:val="A39876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0063665"/>
    <w:multiLevelType w:val="multilevel"/>
    <w:tmpl w:val="E856E9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5D7C7E"/>
    <w:multiLevelType w:val="multilevel"/>
    <w:tmpl w:val="778E11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08646D"/>
    <w:multiLevelType w:val="multilevel"/>
    <w:tmpl w:val="071620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9E84521"/>
    <w:multiLevelType w:val="multilevel"/>
    <w:tmpl w:val="07328B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53201869">
    <w:abstractNumId w:val="7"/>
  </w:num>
  <w:num w:numId="2" w16cid:durableId="2120105038">
    <w:abstractNumId w:val="1"/>
  </w:num>
  <w:num w:numId="3" w16cid:durableId="419177143">
    <w:abstractNumId w:val="2"/>
  </w:num>
  <w:num w:numId="4" w16cid:durableId="877821492">
    <w:abstractNumId w:val="6"/>
  </w:num>
  <w:num w:numId="5" w16cid:durableId="1349522291">
    <w:abstractNumId w:val="5"/>
  </w:num>
  <w:num w:numId="6" w16cid:durableId="2022390368">
    <w:abstractNumId w:val="4"/>
  </w:num>
  <w:num w:numId="7" w16cid:durableId="658926385">
    <w:abstractNumId w:val="0"/>
  </w:num>
  <w:num w:numId="8" w16cid:durableId="550001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E9F"/>
    <w:rsid w:val="003C634C"/>
    <w:rsid w:val="00B35E9F"/>
    <w:rsid w:val="00C17CDF"/>
    <w:rsid w:val="00F0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4935A"/>
  <w15:docId w15:val="{0B92BA87-81F1-458A-B2D1-122B415E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3C63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634C"/>
  </w:style>
  <w:style w:type="paragraph" w:styleId="Rodap">
    <w:name w:val="footer"/>
    <w:basedOn w:val="Normal"/>
    <w:link w:val="RodapChar"/>
    <w:uiPriority w:val="99"/>
    <w:unhideWhenUsed/>
    <w:rsid w:val="003C63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634C"/>
  </w:style>
  <w:style w:type="paragraph" w:styleId="SemEspaamento">
    <w:name w:val="No Spacing"/>
    <w:link w:val="SemEspaamentoChar"/>
    <w:uiPriority w:val="1"/>
    <w:qFormat/>
    <w:rsid w:val="003C634C"/>
    <w:pPr>
      <w:widowControl/>
    </w:pPr>
    <w:rPr>
      <w:rFonts w:asciiTheme="minorHAnsi" w:eastAsiaTheme="minorEastAsia" w:hAnsiTheme="minorHAnsi" w:cstheme="minorBidi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C634C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3397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2</cp:revision>
  <dcterms:created xsi:type="dcterms:W3CDTF">2026-07-14T15:36:00Z</dcterms:created>
  <dcterms:modified xsi:type="dcterms:W3CDTF">2026-07-14T15:36:00Z</dcterms:modified>
</cp:coreProperties>
</file>