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Baller</w:t>
      </w:r>
    </w:p>
    <w:p>
      <w:pPr>
        <w:pStyle w:val="Date"/>
      </w:pPr>
      <w:r>
        <w:t xml:space="preserve">1/13/2022</w:t>
      </w:r>
    </w:p>
    <w:bookmarkStart w:id="20" w:name="last-class"/>
    <w:p>
      <w:pPr>
        <w:pStyle w:val="Heading2"/>
      </w:pPr>
      <w:r>
        <w:t xml:space="preserve">Last Class</w:t>
      </w:r>
    </w:p>
    <w:p>
      <w:pPr>
        <w:pStyle w:val="FirstParagraph"/>
      </w:pPr>
      <w:r>
        <w:t xml:space="preserve">Key concepts</w:t>
      </w:r>
    </w:p>
    <w:p>
      <w:pPr>
        <w:numPr>
          <w:ilvl w:val="0"/>
          <w:numId w:val="1001"/>
        </w:numPr>
      </w:pPr>
      <w:r>
        <w:t xml:space="preserve">five tidyverse verbs</w:t>
      </w:r>
    </w:p>
    <w:p>
      <w:pPr>
        <w:numPr>
          <w:ilvl w:val="0"/>
          <w:numId w:val="1001"/>
        </w:numPr>
      </w:pPr>
      <w:r>
        <w:t xml:space="preserve">relational data bases</w:t>
      </w:r>
    </w:p>
    <w:p>
      <w:pPr>
        <w:pStyle w:val="FirstParagraph"/>
      </w:pPr>
      <w:r>
        <w:t xml:space="preserve">Review Questions</w:t>
      </w:r>
    </w:p>
    <w:p>
      <w:pPr>
        <w:numPr>
          <w:ilvl w:val="0"/>
          <w:numId w:val="1002"/>
        </w:numPr>
      </w:pPr>
      <w:r>
        <w:t xml:space="preserve">Using the Teams data frame, calculate average wins (W) per season for each MLB team from 2000-present. Order your results from the best teams to the worst.</w:t>
      </w:r>
    </w:p>
    <w:p>
      <w:pPr>
        <w:numPr>
          <w:ilvl w:val="0"/>
          <w:numId w:val="1002"/>
        </w:numPr>
      </w:pPr>
      <w:r>
        <w:t xml:space="preserve">Using the Teams data frame, calculate how many World Series wins (WSWin) each team had during this period and add this information to your table in the previous question.</w:t>
      </w:r>
    </w:p>
    <w:p>
      <w:pPr>
        <w:pStyle w:val="TableCaption"/>
      </w:pPr>
      <w:r>
        <w:t xml:space="preserve">Win percentage and World Series titles by team (2000-present).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Win percentage and World Series titles by team (2000-present)."/>
      </w:tblPr>
      <w:tblGrid/>
      <w:tr>
        <w:tc>
          <w:p>
            <w:pPr>
              <w:pStyle w:val="Compact"/>
              <w:jc w:val="left"/>
            </w:pPr>
            <w:r>
              <w:t xml:space="preserve">teamID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Wpct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1623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1816</w:t>
            </w:r>
          </w:p>
        </w:tc>
        <w:tc>
          <w:p>
            <w:pPr>
              <w:pStyle w:val="Compact"/>
              <w:jc w:val="right"/>
            </w:pPr>
            <w:r>
              <w:t xml:space="preserve">3299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1635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1658</w:t>
            </w:r>
          </w:p>
        </w:tc>
        <w:tc>
          <w:p>
            <w:pPr>
              <w:pStyle w:val="Compact"/>
              <w:jc w:val="right"/>
            </w:pPr>
            <w:r>
              <w:t xml:space="preserve">3299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1942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1650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1456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1824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1919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1665</w:t>
            </w:r>
          </w:p>
        </w:tc>
        <w:tc>
          <w:p>
            <w:pPr>
              <w:pStyle w:val="Compact"/>
              <w:jc w:val="right"/>
            </w:pPr>
            <w:r>
              <w:t xml:space="preserve">3299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1705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1842</w:t>
            </w:r>
          </w:p>
        </w:tc>
        <w:tc>
          <w:p>
            <w:pPr>
              <w:pStyle w:val="Compact"/>
              <w:jc w:val="right"/>
            </w:pPr>
            <w:r>
              <w:t xml:space="preserve">3297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p>
            <w:pPr>
              <w:pStyle w:val="Compact"/>
              <w:jc w:val="right"/>
            </w:pPr>
            <w:r>
              <w:t xml:space="preserve">2488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OAK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1765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1323</w:t>
            </w:r>
          </w:p>
        </w:tc>
        <w:tc>
          <w:p>
            <w:pPr>
              <w:pStyle w:val="Compact"/>
              <w:jc w:val="right"/>
            </w:pPr>
            <w:r>
              <w:t xml:space="preserve">2490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1706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1664</w:t>
            </w:r>
          </w:p>
        </w:tc>
        <w:tc>
          <w:p>
            <w:pPr>
              <w:pStyle w:val="Compact"/>
              <w:jc w:val="right"/>
            </w:pPr>
            <w:r>
              <w:t xml:space="preserve">3301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right"/>
            </w:pPr>
            <w:r>
              <w:t xml:space="preserve">3301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NYN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1631</w:t>
            </w:r>
          </w:p>
        </w:tc>
        <w:tc>
          <w:p>
            <w:pPr>
              <w:pStyle w:val="Compact"/>
              <w:jc w:val="right"/>
            </w:pPr>
            <w:r>
              <w:t xml:space="preserve">3299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1594</w:t>
            </w:r>
          </w:p>
        </w:tc>
        <w:tc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1594</w:t>
            </w:r>
          </w:p>
        </w:tc>
        <w:tc>
          <w:p>
            <w:pPr>
              <w:pStyle w:val="Compact"/>
              <w:jc w:val="right"/>
            </w:pPr>
            <w:r>
              <w:t xml:space="preserve">3301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1557</w:t>
            </w:r>
          </w:p>
        </w:tc>
        <w:tc>
          <w:p>
            <w:pPr>
              <w:pStyle w:val="Compact"/>
              <w:jc w:val="right"/>
            </w:pPr>
            <w:r>
              <w:t xml:space="preserve">3302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p>
            <w:pPr>
              <w:pStyle w:val="Compact"/>
              <w:jc w:val="right"/>
            </w:pPr>
            <w:r>
              <w:t xml:space="preserve">3302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1545</w:t>
            </w:r>
          </w:p>
        </w:tc>
        <w:tc>
          <w:p>
            <w:pPr>
              <w:pStyle w:val="Compact"/>
              <w:jc w:val="right"/>
            </w:pPr>
            <w:r>
              <w:t xml:space="preserve">3301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1534</w:t>
            </w:r>
          </w:p>
        </w:tc>
        <w:tc>
          <w:p>
            <w:pPr>
              <w:pStyle w:val="Compact"/>
              <w:jc w:val="right"/>
            </w:pPr>
            <w:r>
              <w:t xml:space="preserve">3295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1492</w:t>
            </w:r>
          </w:p>
        </w:tc>
        <w:tc>
          <w:p>
            <w:pPr>
              <w:pStyle w:val="Compact"/>
              <w:jc w:val="right"/>
            </w:pPr>
            <w:r>
              <w:t xml:space="preserve">3296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1478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586</w:t>
            </w:r>
          </w:p>
        </w:tc>
        <w:tc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</w:tbl>
    <w:bookmarkEnd w:id="20"/>
    <w:bookmarkStart w:id="24" w:name="intro-to-r-day-2"/>
    <w:p>
      <w:pPr>
        <w:pStyle w:val="Heading2"/>
      </w:pPr>
      <w:r>
        <w:t xml:space="preserve">Intro to R (Day 2)</w:t>
      </w:r>
    </w:p>
    <w:bookmarkStart w:id="21" w:name="split-apply-and-combine-data-pg-58"/>
    <w:p>
      <w:pPr>
        <w:pStyle w:val="Heading3"/>
      </w:pPr>
      <w:r>
        <w:t xml:space="preserve">Split, apply, and combine data (pg 58)</w:t>
      </w:r>
    </w:p>
    <w:p>
      <w:pPr>
        <w:pStyle w:val="FirstParagraph"/>
      </w:pPr>
      <w:r>
        <w:t xml:space="preserve">It’s important in data science to be able to write procedures and apply them over a data set. The Marchi text refers to this as</w:t>
      </w:r>
      <w:r>
        <w:t xml:space="preserve"> </w:t>
      </w:r>
      <w:r>
        <w:t xml:space="preserve">“</w:t>
      </w:r>
      <w:r>
        <w:t xml:space="preserve">splitting, applying, and combining data</w:t>
      </w:r>
      <w:r>
        <w:t xml:space="preserve">”</w:t>
      </w:r>
      <w:r>
        <w:t xml:space="preserve">. In other words, we split a data frame into pieces, apply a procedure or function to each piece, and then combine the results into a new data frame.</w:t>
      </w:r>
    </w:p>
    <w:p>
      <w:pPr>
        <w:pStyle w:val="BodyText"/>
      </w:pPr>
      <w:r>
        <w:t xml:space="preserve">Ways to</w:t>
      </w:r>
      <w:r>
        <w:t xml:space="preserve"> </w:t>
      </w:r>
      <w:r>
        <w:t xml:space="preserve">“</w:t>
      </w:r>
      <w:r>
        <w:t xml:space="preserve">split, apply, and combine</w:t>
      </w:r>
      <w:r>
        <w:t xml:space="preserve">”</w:t>
      </w:r>
      <w:r>
        <w:t xml:space="preserve">…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functions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split()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map_df()</w:t>
      </w:r>
      <w:r>
        <w:t xml:space="preserve"> </w:t>
      </w:r>
      <w:r>
        <w:t xml:space="preserve">functions</w:t>
      </w:r>
    </w:p>
    <w:p>
      <w:pPr>
        <w:pStyle w:val="FirstParagraph"/>
      </w:pPr>
      <w:r>
        <w:t xml:space="preserve">In general, these coding tasks involve three steps:</w:t>
      </w:r>
    </w:p>
    <w:p>
      <w:pPr>
        <w:numPr>
          <w:ilvl w:val="0"/>
          <w:numId w:val="1004"/>
        </w:numPr>
      </w:pPr>
      <w:r>
        <w:t xml:space="preserve">write a function to perform the task on one split of the data</w:t>
      </w:r>
    </w:p>
    <w:p>
      <w:pPr>
        <w:numPr>
          <w:ilvl w:val="0"/>
          <w:numId w:val="1004"/>
        </w:numPr>
      </w:pPr>
      <w:r>
        <w:t xml:space="preserve">split the data on a variable</w:t>
      </w:r>
    </w:p>
    <w:p>
      <w:pPr>
        <w:numPr>
          <w:ilvl w:val="0"/>
          <w:numId w:val="1004"/>
        </w:numPr>
      </w:pPr>
      <w:r>
        <w:t xml:space="preserve">apply the function to each split of the data</w:t>
      </w:r>
    </w:p>
    <w:bookmarkEnd w:id="21"/>
    <w:bookmarkStart w:id="22" w:name="example"/>
    <w:p>
      <w:pPr>
        <w:pStyle w:val="Heading3"/>
      </w:pPr>
      <w:r>
        <w:t xml:space="preserve">Example</w:t>
      </w:r>
    </w:p>
    <w:p>
      <w:pPr>
        <w:pStyle w:val="FirstParagraph"/>
      </w:pPr>
    </w:p>
    <w:p>
      <w:pPr>
        <w:pStyle w:val="BodyText"/>
      </w:pPr>
      <w:r>
        <w:t xml:space="preserve">Two steps:</w:t>
      </w:r>
    </w:p>
    <w:p>
      <w:pPr>
        <w:numPr>
          <w:ilvl w:val="0"/>
          <w:numId w:val="1005"/>
        </w:numPr>
      </w:pPr>
      <w:r>
        <w:t xml:space="preserve">write a function that takes a data frame and returns the team with the most wins and whether they won the World Series</w:t>
      </w:r>
    </w:p>
    <w:p>
      <w:pPr>
        <w:numPr>
          <w:ilvl w:val="0"/>
          <w:numId w:val="1005"/>
        </w:numPr>
      </w:pPr>
      <w:r>
        <w:t xml:space="preserve">split the data frame on yearID</w:t>
      </w:r>
    </w:p>
    <w:p>
      <w:pPr>
        <w:numPr>
          <w:ilvl w:val="0"/>
          <w:numId w:val="1005"/>
        </w:numPr>
      </w:pPr>
      <w:r>
        <w:t xml:space="preserve">apply the function to each split</w:t>
      </w:r>
    </w:p>
    <w:p>
      <w:pPr>
        <w:pStyle w:val="SourceCode"/>
      </w:pPr>
      <w:r>
        <w:rPr>
          <w:rStyle w:val="CommentTok"/>
        </w:rPr>
        <w:t xml:space="preserve">#step 1 - write a function</w:t>
      </w:r>
      <w:r>
        <w:br/>
      </w:r>
      <w:r>
        <w:br/>
      </w:r>
      <w:r>
        <w:rPr>
          <w:rStyle w:val="CommentTok"/>
        </w:rPr>
        <w:t xml:space="preserve">#first write what you want the function to do on a small piece of the data</w:t>
      </w:r>
      <w:r>
        <w:br/>
      </w:r>
      <w:r>
        <w:rPr>
          <w:rStyle w:val="NormalTok"/>
        </w:rPr>
        <w:t xml:space="preserve">Teams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#Select only entries for the year 2000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#arrange in decending order by number of wins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(teamID, W, WSWin)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#only select these three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 the top one by number of wins</w:t>
      </w:r>
    </w:p>
    <w:p>
      <w:pPr>
        <w:pStyle w:val="SourceCode"/>
      </w:pPr>
      <w:r>
        <w:rPr>
          <w:rStyle w:val="VerbatimChar"/>
        </w:rPr>
        <w:t xml:space="preserve">##   teamID  W WSWin</w:t>
      </w:r>
      <w:r>
        <w:br/>
      </w:r>
      <w:r>
        <w:rPr>
          <w:rStyle w:val="VerbatimChar"/>
        </w:rPr>
        <w:t xml:space="preserve">## 1    SFN 97     N</w:t>
      </w:r>
    </w:p>
    <w:p>
      <w:pPr>
        <w:pStyle w:val="SourceCode"/>
      </w:pPr>
      <w:r>
        <w:rPr>
          <w:rStyle w:val="CommentTok"/>
        </w:rPr>
        <w:t xml:space="preserve">#next generalize function to work with whatever data you provide</w:t>
      </w:r>
      <w:r>
        <w:br/>
      </w:r>
      <w:r>
        <w:rPr>
          <w:rStyle w:val="NormalTok"/>
        </w:rPr>
        <w:t xml:space="preserve">mostWins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(teamID, W, WSWin)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#step 2 and 3 - split and apply</w:t>
      </w:r>
      <w:r>
        <w:br/>
      </w:r>
      <w:r>
        <w:rPr>
          <w:rStyle w:val="NormalTok"/>
        </w:rPr>
        <w:t xml:space="preserve">winLeaders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 for entries in the year 2000 and later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(.,yearID))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the dataframe into a list where each entry is split by the yearID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(mostWins,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#apply the function each entry of the list and provide the results as a dataframe</w:t>
      </w:r>
      <w:r>
        <w:br/>
      </w:r>
      <w:r>
        <w:br/>
      </w:r>
      <w:r>
        <w:rPr>
          <w:rStyle w:val="NormalTok"/>
        </w:rPr>
        <w:t xml:space="preserve">winLeaders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"Major League win leaders by season and whether they won the World Series."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Major League win leaders by season and whether they won the World Series.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ajor League win leaders by season and whether they won the World Series."/>
      </w:tblPr>
      <w:tblGrid/>
      <w:tr>
        <w:tc>
          <w:p>
            <w:pPr>
              <w:pStyle w:val="Compact"/>
              <w:jc w:val="left"/>
            </w:pPr>
            <w:r>
              <w:t xml:space="preserve">yearID</w:t>
            </w:r>
          </w:p>
        </w:tc>
        <w:tc>
          <w:p>
            <w:pPr>
              <w:pStyle w:val="Compact"/>
              <w:jc w:val="left"/>
            </w:pPr>
            <w:r>
              <w:t xml:space="preserve">teamID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WSWin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SFN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NYA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ATL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SLN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SLN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NYA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BOS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LAA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NYA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WAS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BOS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LAA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SLN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LAN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BOS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LAN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p>
      <w:pPr>
        <w:pStyle w:val="BodyText"/>
      </w:pPr>
    </w:p>
    <w:bookmarkEnd w:id="22"/>
    <w:bookmarkStart w:id="23" w:name="your-turn"/>
    <w:p>
      <w:pPr>
        <w:pStyle w:val="Heading3"/>
      </w:pPr>
      <w:r>
        <w:t xml:space="preserve">Your turn</w:t>
      </w:r>
    </w:p>
    <w:p>
      <w:pPr>
        <w:pStyle w:val="FirstParagraph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</dc:title>
  <dc:creator>Daniel Baller</dc:creator>
  <cp:keywords/>
  <dcterms:created xsi:type="dcterms:W3CDTF">2021-12-30T03:36:53Z</dcterms:created>
  <dcterms:modified xsi:type="dcterms:W3CDTF">2021-12-30T03:36:53Z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1/13/2022</vt:lpwstr>
  </property>
  <property fmtid="{D5CDD505-2E9C-101B-9397-08002B2CF9AE}" pid="3" name="output">
    <vt:lpwstr/>
  </property>
</Properties>
</file>