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Harmonize by Programming in Harmony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DESCRIPTION</w:t>
      </w:r>
    </w:p>
    <w:p w:rsidR="00000000" w:rsidDel="00000000" w:rsidP="00000000" w:rsidRDefault="00000000" w:rsidRPr="00000000" w14:paraId="00000004">
      <w:pPr>
        <w:rPr/>
      </w:pPr>
      <w:r w:rsidDel="00000000" w:rsidR="00000000" w:rsidRPr="00000000">
        <w:rPr>
          <w:rtl w:val="0"/>
        </w:rPr>
        <w:t xml:space="preserve">This app connects with multiple music streaming platforms to generate playlists for you using recommendation algorithms. What makes this app unique is that you have control over the parameters of the track search - once you select a source(e.g. a genre or playlist to base recommendations off of), you can decide on factors such as artist similarity, energy, genre similarity, loudness, and so on. Each parameter offered has a description box next to it that gives more information on it.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BASIC USAGE</w:t>
      </w:r>
    </w:p>
    <w:p w:rsidR="00000000" w:rsidDel="00000000" w:rsidP="00000000" w:rsidRDefault="00000000" w:rsidRPr="00000000" w14:paraId="00000007">
      <w:pPr>
        <w:rPr/>
      </w:pPr>
      <w:r w:rsidDel="00000000" w:rsidR="00000000" w:rsidRPr="00000000">
        <w:rPr>
          <w:rtl w:val="0"/>
        </w:rPr>
        <w:t xml:space="preserve">Once you start the app, press ‘Login’ to go to the Login screen. Press ‘Login’ again to enter the app - no need to enter credentials or create an account. The create account page does not currently create an account and will take you to the same place as the Login screen when you press create account. On the ‘Home’ screen, scroll through example playlists, then select one to view its details. Once on the ‘View Playlist’ page, scroll through the track list, tap a track to “play” it, and long press to view its characteristics and a description of how well it meets the parameter values you specified. Back on the ‘View Playlist’ page, tap the ‘More’ dots in the menu bar to view playlist options. Currently, the only option is to export. Click this to arrive at the ‘Export’ page, on which you can choose which platform to send the playlist to. The ‘Home’ screen allows for new playlist creation using the ‘More’ dots and selecting “Create Playlist.” On the ‘Create’ page, you select a platform(which will let you select a source from that platform in the future), then you are sent to the ‘Tune Parameters’ page. Adjust the slider for each, then press ‘Generate’ at the bottom to “run the algorithm” and view the results.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DESIRED FEEDBACK</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Is it easy to navigate across pages? Within pages?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How can we increase the visual appeal?</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Even without witnessing a working backend, is there any functionality you’d like to see? Any additional services you would like us to provide?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KNOWN BUGS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When returning from ‘Export’ to ‘View Playlist’, the playlist name does not persist.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