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41" w:rsidRPr="009B7652" w:rsidRDefault="009B7652">
      <w:pPr>
        <w:rPr>
          <w:b/>
        </w:rPr>
      </w:pPr>
      <w:r w:rsidRPr="009B7652">
        <w:rPr>
          <w:b/>
        </w:rPr>
        <w:t>GDPR Compliancy</w:t>
      </w:r>
    </w:p>
    <w:p w:rsidR="009B7652" w:rsidRDefault="009B7652">
      <w:r w:rsidRPr="009B7652">
        <w:rPr>
          <w:b/>
        </w:rPr>
        <w:t>Article 4 of the EU GDPR (201</w:t>
      </w:r>
      <w:r w:rsidR="00FA5186">
        <w:rPr>
          <w:b/>
        </w:rPr>
        <w:t>6</w:t>
      </w:r>
      <w:r w:rsidRPr="009B7652">
        <w:rPr>
          <w:b/>
        </w:rPr>
        <w:t>)</w:t>
      </w:r>
      <w:r>
        <w:t xml:space="preserve"> determines </w:t>
      </w:r>
      <w:r w:rsidRPr="009B7652">
        <w:rPr>
          <w:b/>
        </w:rPr>
        <w:t>Controllers</w:t>
      </w:r>
      <w:r>
        <w:t xml:space="preserve"> as:</w:t>
      </w:r>
    </w:p>
    <w:p w:rsidR="009B7652" w:rsidRDefault="009B7652">
      <w:r>
        <w:t>‘</w:t>
      </w:r>
      <w:r w:rsidRPr="009B7652">
        <w:t>the natural or legal person, public authority, agency or other body which, alone or jointly with others, determines the purposes and means of the processing of personal data</w:t>
      </w:r>
      <w:r>
        <w:t xml:space="preserve">’ </w:t>
      </w:r>
    </w:p>
    <w:p w:rsidR="009B7652" w:rsidRDefault="009B7652">
      <w:r>
        <w:t xml:space="preserve">And it determines </w:t>
      </w:r>
      <w:r w:rsidRPr="009B7652">
        <w:rPr>
          <w:b/>
        </w:rPr>
        <w:t>Processors</w:t>
      </w:r>
      <w:r>
        <w:t xml:space="preserve"> as:</w:t>
      </w:r>
    </w:p>
    <w:p w:rsidR="009B7652" w:rsidRDefault="009B7652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“</w:t>
      </w:r>
      <w:r>
        <w:rPr>
          <w:rFonts w:ascii="Arial" w:hAnsi="Arial" w:cs="Arial"/>
          <w:color w:val="212529"/>
          <w:shd w:val="clear" w:color="auto" w:fill="FFFFFF"/>
        </w:rPr>
        <w:t>a natural or legal person, public authority, agency or other body which processes personal data on behalf of the controller</w:t>
      </w:r>
      <w:r>
        <w:rPr>
          <w:rFonts w:ascii="Arial" w:hAnsi="Arial" w:cs="Arial"/>
          <w:color w:val="212529"/>
          <w:shd w:val="clear" w:color="auto" w:fill="FFFFFF"/>
        </w:rPr>
        <w:t>”</w:t>
      </w:r>
    </w:p>
    <w:p w:rsidR="009B7652" w:rsidRDefault="009B7652">
      <w:r>
        <w:t xml:space="preserve">This means that </w:t>
      </w:r>
      <w:r>
        <w:rPr>
          <w:b/>
        </w:rPr>
        <w:t>SRS are acting as Controllers</w:t>
      </w:r>
      <w:r>
        <w:t xml:space="preserve"> and </w:t>
      </w:r>
      <w:r>
        <w:rPr>
          <w:b/>
        </w:rPr>
        <w:t>the application is the Processor</w:t>
      </w:r>
      <w:r>
        <w:t>.</w:t>
      </w:r>
    </w:p>
    <w:p w:rsidR="009B7652" w:rsidRDefault="009B7652">
      <w:pPr>
        <w:rPr>
          <w:b/>
        </w:rPr>
      </w:pPr>
      <w:r>
        <w:t xml:space="preserve">To comply with GDPR regulations, the application gathers no personally identifiable information, and any information that is gathered is done so using </w:t>
      </w:r>
      <w:r w:rsidRPr="009B7652">
        <w:rPr>
          <w:b/>
        </w:rPr>
        <w:t>Google Forms</w:t>
      </w:r>
      <w:r>
        <w:rPr>
          <w:b/>
        </w:rPr>
        <w:t>, which is GDPR Compliant.</w:t>
      </w:r>
    </w:p>
    <w:p w:rsidR="009B7652" w:rsidRDefault="009B7652">
      <w:r>
        <w:t xml:space="preserve">The data is stored within the country that it is gathered in, and since the application is designed to be used under supervision, that data will </w:t>
      </w:r>
      <w:r>
        <w:rPr>
          <w:b/>
        </w:rPr>
        <w:t>only be gathered and stored in the UK</w:t>
      </w:r>
      <w:r>
        <w:t>.</w:t>
      </w:r>
    </w:p>
    <w:p w:rsidR="009B7652" w:rsidRDefault="009B7652">
      <w:r>
        <w:t xml:space="preserve">The application uses a </w:t>
      </w:r>
      <w:r w:rsidRPr="009B7652">
        <w:rPr>
          <w:b/>
        </w:rPr>
        <w:t>Disclaimer</w:t>
      </w:r>
      <w:r>
        <w:t xml:space="preserve"> to gain </w:t>
      </w:r>
      <w:r w:rsidRPr="009B7652">
        <w:rPr>
          <w:b/>
        </w:rPr>
        <w:t>consent</w:t>
      </w:r>
      <w:r>
        <w:t xml:space="preserve">, and </w:t>
      </w:r>
      <w:r w:rsidRPr="009B7652">
        <w:rPr>
          <w:b/>
        </w:rPr>
        <w:t>explicitly states</w:t>
      </w:r>
      <w:r>
        <w:t xml:space="preserve"> the kind of data being gathered and </w:t>
      </w:r>
      <w:r w:rsidRPr="009B7652">
        <w:rPr>
          <w:b/>
        </w:rPr>
        <w:t>how it will be used</w:t>
      </w:r>
      <w:r>
        <w:t>.</w:t>
      </w:r>
    </w:p>
    <w:p w:rsidR="009B7652" w:rsidRDefault="009B7652">
      <w:r>
        <w:t xml:space="preserve">The Google Form will only be accessible by those with the link (so exclusively used by </w:t>
      </w:r>
      <w:r>
        <w:rPr>
          <w:b/>
        </w:rPr>
        <w:t>SRS</w:t>
      </w:r>
      <w:r>
        <w:t xml:space="preserve">) and </w:t>
      </w:r>
      <w:r w:rsidRPr="009B7652">
        <w:rPr>
          <w:b/>
        </w:rPr>
        <w:t>individual contributions can be removed by</w:t>
      </w:r>
      <w:r>
        <w:t xml:space="preserve"> </w:t>
      </w:r>
      <w:r>
        <w:rPr>
          <w:b/>
        </w:rPr>
        <w:t>SRS</w:t>
      </w:r>
      <w:r>
        <w:t xml:space="preserve"> if required.</w:t>
      </w:r>
    </w:p>
    <w:p w:rsidR="0014142D" w:rsidRDefault="009B7652" w:rsidP="0014142D">
      <w:r>
        <w:t xml:space="preserve">The application does not store any data, </w:t>
      </w:r>
      <w:r w:rsidR="0014142D">
        <w:t xml:space="preserve">it only sends it to the Google Form. Therefore, </w:t>
      </w:r>
      <w:r w:rsidR="0014142D">
        <w:rPr>
          <w:b/>
        </w:rPr>
        <w:t>no data can be retrieved by users of the application</w:t>
      </w:r>
      <w:r w:rsidR="0014142D">
        <w:t>.</w:t>
      </w:r>
    </w:p>
    <w:p w:rsidR="0014142D" w:rsidRDefault="0014142D" w:rsidP="0014142D">
      <w:r>
        <w:t xml:space="preserve">Since the application </w:t>
      </w:r>
      <w:r w:rsidRPr="0014142D">
        <w:rPr>
          <w:b/>
        </w:rPr>
        <w:t>does not monitor large amounts of data</w:t>
      </w:r>
      <w:r>
        <w:t xml:space="preserve"> on a regular basis, and </w:t>
      </w:r>
      <w:r w:rsidRPr="0014142D">
        <w:rPr>
          <w:b/>
        </w:rPr>
        <w:t>doesn’t gather personal data relating to convictions and offenses</w:t>
      </w:r>
      <w:r>
        <w:rPr>
          <w:b/>
        </w:rPr>
        <w:t>,</w:t>
      </w:r>
      <w:r>
        <w:t xml:space="preserve"> a Data Protection Officer is not required. </w:t>
      </w:r>
    </w:p>
    <w:p w:rsidR="0014142D" w:rsidRDefault="0014142D" w:rsidP="0014142D">
      <w:r>
        <w:rPr>
          <w:b/>
        </w:rPr>
        <w:t>SRS can still be contacted for further information</w:t>
      </w:r>
      <w:r>
        <w:t>.</w:t>
      </w:r>
    </w:p>
    <w:p w:rsidR="0014142D" w:rsidRDefault="0014142D" w:rsidP="0014142D">
      <w:r>
        <w:t>References:</w:t>
      </w:r>
    </w:p>
    <w:p w:rsidR="0014142D" w:rsidRPr="0014142D" w:rsidRDefault="0014142D" w:rsidP="0014142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European Parliament and Council of the European Union (2016). </w:t>
      </w:r>
      <w:r>
        <w:rPr>
          <w:rFonts w:ascii="&amp;quot" w:hAnsi="&amp;quot"/>
          <w:i/>
          <w:iCs/>
          <w:color w:val="000000"/>
          <w:sz w:val="20"/>
          <w:szCs w:val="20"/>
        </w:rPr>
        <w:t xml:space="preserve">Regulation on the protection of natural persons </w:t>
      </w:r>
      <w:proofErr w:type="gramStart"/>
      <w:r>
        <w:rPr>
          <w:rFonts w:ascii="&amp;quot" w:hAnsi="&amp;quot"/>
          <w:i/>
          <w:iCs/>
          <w:color w:val="000000"/>
          <w:sz w:val="20"/>
          <w:szCs w:val="20"/>
        </w:rPr>
        <w:t>with regard to</w:t>
      </w:r>
      <w:proofErr w:type="gramEnd"/>
      <w:r>
        <w:rPr>
          <w:rFonts w:ascii="&amp;quot" w:hAnsi="&amp;quot"/>
          <w:i/>
          <w:iCs/>
          <w:color w:val="000000"/>
          <w:sz w:val="20"/>
          <w:szCs w:val="20"/>
        </w:rPr>
        <w:t xml:space="preserve"> the processing of personal data and on the free movement of such data, and repealing Directive 95/46/EC (Data Protection Directive)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Brussles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Council of the European Union, pp.1-88.</w:t>
      </w:r>
      <w:bookmarkStart w:id="0" w:name="_GoBack"/>
      <w:bookmarkEnd w:id="0"/>
    </w:p>
    <w:sectPr w:rsidR="0014142D" w:rsidRPr="0014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52"/>
    <w:rsid w:val="0014142D"/>
    <w:rsid w:val="003A077D"/>
    <w:rsid w:val="00502345"/>
    <w:rsid w:val="009B7652"/>
    <w:rsid w:val="00FA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D4DA"/>
  <w15:chartTrackingRefBased/>
  <w15:docId w15:val="{868598DE-7B86-45E4-9265-7804B62B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William James Heath-Collins</dc:creator>
  <cp:keywords/>
  <dc:description/>
  <cp:lastModifiedBy>George William James Heath-Collins</cp:lastModifiedBy>
  <cp:revision>1</cp:revision>
  <dcterms:created xsi:type="dcterms:W3CDTF">2019-05-08T22:14:00Z</dcterms:created>
  <dcterms:modified xsi:type="dcterms:W3CDTF">2019-05-08T22:41:00Z</dcterms:modified>
</cp:coreProperties>
</file>