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Brief de contexto: Netflix</w:t>
      </w:r>
    </w:p>
    <w:p>
      <w:pPr>
        <w:pStyle w:val="Heading2"/>
      </w:pPr>
      <w:r>
        <w:t xml:space="preserve">Hipótesis de oportunidad</w:t>
      </w:r>
    </w:p>
    <w:p>
      <w:pPr>
        <w:pBdr>
          <w:bottom w:val="single" w:color="AAAAAA" w:sz="2" w:space="4"/>
        </w:pBdr>
        <w:spacing w:after="120" w:before="120"/>
      </w:pPr>
      <w:r>
        <w:t xml:space="preserve"/>
      </w:r>
    </w:p>
    <w:p>
      <w:pPr>
        <w:pStyle w:val="Heading2"/>
      </w:pPr>
      <w:r>
        <w:t xml:space="preserve">La empresa hoy</w:t>
      </w:r>
    </w:p>
    <w:p>
      <w:pPr>
        <w:spacing w:after="80" w:before="80" w:line="280" w:lineRule="auto"/>
      </w:pPr>
      <w:r>
        <w:rPr>
          <w:rFonts w:ascii="Arial" w:cs="Arial" w:eastAsia="Arial" w:hAnsi="Arial"/>
          <w:sz w:val="22"/>
          <w:szCs w:val="22"/>
        </w:rPr>
        <w:t xml:space="preserve">Netflix tiene 270 millones de suscriptores en el mundo. Es la plataforma de entretenimiento por streaming más grande del planeta y una de las marcas más reconocidas globalmente. Su modelo es aparentemente simple: pagas una suscripción mensual y accedes a un catálogo ilimitado de contenido.</w:t>
      </w:r>
    </w:p>
    <w:p>
      <w:pPr>
        <w:spacing w:after="80" w:before="80" w:line="280" w:lineRule="auto"/>
      </w:pPr>
      <w:r>
        <w:rPr>
          <w:rFonts w:ascii="Arial" w:cs="Arial" w:eastAsia="Arial" w:hAnsi="Arial"/>
          <w:sz w:val="22"/>
          <w:szCs w:val="22"/>
        </w:rPr>
        <w:t xml:space="preserve">Pero Netflix enfrenta una presión que no va a desaparecer: el crecimiento de suscriptores se está desacelerando en los mercados maduros. En Norteamérica y Europa occidental, casi todas las personas que van a suscribirse ya lo hicieron. El juego de "más suscriptores" tiene un techo.</w:t>
      </w:r>
    </w:p>
    <w:p>
      <w:pPr>
        <w:spacing w:after="80" w:before="80" w:line="280" w:lineRule="auto"/>
      </w:pPr>
      <w:r>
        <w:rPr>
          <w:rFonts w:ascii="Arial" w:cs="Arial" w:eastAsia="Arial" w:hAnsi="Arial"/>
          <w:sz w:val="22"/>
          <w:szCs w:val="22"/>
        </w:rPr>
        <w:t xml:space="preserve">Al mismo tiempo, Netflix lleva años construyendo algo que pocas empresas en el mundo tienen: </w:t>
      </w:r>
      <w:r>
        <w:rPr>
          <w:rFonts w:ascii="Arial" w:cs="Arial" w:eastAsia="Arial" w:hAnsi="Arial"/>
          <w:b/>
          <w:bCs/>
          <w:sz w:val="22"/>
          <w:szCs w:val="22"/>
        </w:rPr>
        <w:t xml:space="preserve">una relación directa, de altísima confianza y altísimo engagement, con cientos de millones de personas</w:t>
      </w:r>
      <w:r>
        <w:rPr>
          <w:rFonts w:ascii="Arial" w:cs="Arial" w:eastAsia="Arial" w:hAnsi="Arial"/>
          <w:sz w:val="22"/>
          <w:szCs w:val="22"/>
        </w:rPr>
        <w:t xml:space="preserve">. Y esa relación incluye una tarjeta de crédito registrada, lista para ser usada.</w:t>
      </w:r>
    </w:p>
    <w:p>
      <w:pPr>
        <w:spacing w:after="80" w:before="80" w:line="280" w:lineRule="auto"/>
      </w:pPr>
      <w:r>
        <w:rPr>
          <w:rFonts w:ascii="Arial" w:cs="Arial" w:eastAsia="Arial" w:hAnsi="Arial"/>
          <w:sz w:val="22"/>
          <w:szCs w:val="22"/>
        </w:rPr>
        <w:t xml:space="preserve">La pregunta estratégica que Netflix debería estar haciéndose — y que tu equipo va a explorar — es: ¿cómo monetizamos esa relación más allá de la suscripción?</w:t>
      </w:r>
    </w:p>
    <w:p>
      <w:pPr>
        <w:pBdr>
          <w:bottom w:val="single" w:color="AAAAAA" w:sz="2" w:space="4"/>
        </w:pBdr>
        <w:spacing w:after="120" w:before="120"/>
      </w:pPr>
      <w:r>
        <w:t xml:space="preserve"/>
      </w:r>
    </w:p>
    <w:p>
      <w:pPr>
        <w:pStyle w:val="Heading2"/>
      </w:pPr>
      <w:r>
        <w:t xml:space="preserve">La ventaja real</w:t>
      </w:r>
    </w:p>
    <w:p>
      <w:pPr>
        <w:spacing w:after="80" w:before="80" w:line="280" w:lineRule="auto"/>
      </w:pPr>
      <w:r>
        <w:rPr>
          <w:rFonts w:ascii="Arial" w:cs="Arial" w:eastAsia="Arial" w:hAnsi="Arial"/>
          <w:sz w:val="22"/>
          <w:szCs w:val="22"/>
        </w:rPr>
        <w:t xml:space="preserve">La ventaja real de Netflix no es su catálogo de contenido. El contenido se puede copiar — Disney+, HBO, Amazon Prime lo hacen. La ventaja real de Netflix es una combinación de tres cosas que, juntas, nadie más tiene en la misma magnitud:</w:t>
      </w:r>
    </w:p>
    <w:p>
      <w:pPr>
        <w:pStyle w:val="ListParagraph"/>
        <w:numPr>
          <w:ilvl w:val="0"/>
          <w:numId w:val="2"/>
        </w:numPr>
        <w:spacing w:after="60" w:before="60" w:line="280" w:lineRule="auto"/>
      </w:pPr>
      <w:r>
        <w:rPr>
          <w:rFonts w:ascii="Arial" w:cs="Arial" w:eastAsia="Arial" w:hAnsi="Arial"/>
          <w:b/>
          <w:bCs/>
          <w:sz w:val="22"/>
          <w:szCs w:val="22"/>
        </w:rPr>
        <w:t xml:space="preserve">1. Captura de atención en el pico emocional.</w:t>
      </w:r>
      <w:r>
        <w:rPr>
          <w:rFonts w:ascii="Arial" w:cs="Arial" w:eastAsia="Arial" w:hAnsi="Arial"/>
          <w:sz w:val="22"/>
          <w:szCs w:val="22"/>
        </w:rPr>
        <w:t xml:space="preserve"> Cuando alguien está viendo una serie que le gusta, está en un estado de alta activación emocional. Se identifica con los personajes, admira lo que llevan puesto, quiere vivir en los espacios que ve, come lo que comen. Ese estado emocional es el contexto de deseo más poderoso que existe. Los publicistas llevan décadas intentando recrearlo artificialmente. Netflix lo tiene de manera natural, todos los días, con 270 millones de personas.</w:t>
      </w:r>
    </w:p>
    <w:p>
      <w:pPr>
        <w:pStyle w:val="ListParagraph"/>
        <w:numPr>
          <w:ilvl w:val="0"/>
          <w:numId w:val="2"/>
        </w:numPr>
        <w:spacing w:after="60" w:before="60" w:line="280" w:lineRule="auto"/>
      </w:pPr>
      <w:r>
        <w:rPr>
          <w:rFonts w:ascii="Arial" w:cs="Arial" w:eastAsia="Arial" w:hAnsi="Arial"/>
          <w:b/>
          <w:bCs/>
          <w:sz w:val="22"/>
          <w:szCs w:val="22"/>
        </w:rPr>
        <w:t xml:space="preserve">2. La relación de pago ya está establecida.</w:t>
      </w:r>
      <w:r>
        <w:rPr>
          <w:rFonts w:ascii="Arial" w:cs="Arial" w:eastAsia="Arial" w:hAnsi="Arial"/>
          <w:sz w:val="22"/>
          <w:szCs w:val="22"/>
        </w:rPr>
        <w:t xml:space="preserve"> Netflix tiene tu tarjeta de crédito. Ya superó la barrera más difícil del e-commerce: que el usuario ingrese sus datos de pago. La fricción entre "quiero comprar algo" y "lo compré" es mínima — una confirmación, una talla.</w:t>
      </w:r>
    </w:p>
    <w:p>
      <w:pPr>
        <w:pStyle w:val="ListParagraph"/>
        <w:numPr>
          <w:ilvl w:val="0"/>
          <w:numId w:val="2"/>
        </w:numPr>
        <w:spacing w:after="60" w:before="60" w:line="280" w:lineRule="auto"/>
      </w:pPr>
      <w:r>
        <w:rPr>
          <w:rFonts w:ascii="Arial" w:cs="Arial" w:eastAsia="Arial" w:hAnsi="Arial"/>
          <w:b/>
          <w:bCs/>
          <w:sz w:val="22"/>
          <w:szCs w:val="22"/>
        </w:rPr>
        <w:t xml:space="preserve">3. Un sistema de recomendación que modela tus gustos estéticos con precisión extraordinaria.</w:t>
      </w:r>
      <w:r>
        <w:rPr>
          <w:rFonts w:ascii="Arial" w:cs="Arial" w:eastAsia="Arial" w:hAnsi="Arial"/>
          <w:sz w:val="22"/>
          <w:szCs w:val="22"/>
        </w:rPr>
        <w:t xml:space="preserve"> Netflix no solo sabe qué ves — sabe qué tipo de interiores te gustan, qué estética de ropa te engancha, en qué escenas pausas. Esa es información de gusto muy difícil de obtener de otra manera.</w:t>
      </w:r>
    </w:p>
    <w:p>
      <w:pPr>
        <w:pBdr>
          <w:bottom w:val="single" w:color="AAAAAA" w:sz="2" w:space="4"/>
        </w:pBdr>
        <w:spacing w:after="120" w:before="120"/>
      </w:pPr>
      <w:r>
        <w:t xml:space="preserve"/>
      </w:r>
    </w:p>
    <w:p>
      <w:pPr>
        <w:pStyle w:val="Heading2"/>
      </w:pPr>
      <w:r>
        <w:t xml:space="preserve">La hipótesis</w:t>
      </w:r>
    </w:p>
    <w:p>
      <w:pPr>
        <w:spacing w:after="80" w:before="80" w:line="280" w:lineRule="auto"/>
      </w:pPr>
      <w:r>
        <w:rPr>
          <w:rFonts w:ascii="Arial" w:cs="Arial" w:eastAsia="Arial" w:hAnsi="Arial"/>
          <w:sz w:val="22"/>
          <w:szCs w:val="22"/>
        </w:rPr>
        <w:t xml:space="preserve">Netflix tiene la capacidad singular de capturar la atención de cientos de millones de personas en un estado de alta activación emocional, con una relación de pago ya establecida y un modelo de datos sobre gustos estéticos sin equivalente en el mercado.</w:t>
      </w:r>
    </w:p>
    <w:p>
      <w:pPr>
        <w:spacing w:after="80" w:before="80" w:line="280" w:lineRule="auto"/>
      </w:pPr>
      <w:r>
        <w:rPr>
          <w:rFonts w:ascii="Arial" w:cs="Arial" w:eastAsia="Arial" w:hAnsi="Arial"/>
          <w:sz w:val="22"/>
          <w:szCs w:val="22"/>
        </w:rPr>
        <w:t xml:space="preserve">La hipótesis es que esa combinación — atención + emoción + pago habilitado + conocimiento del gusto — podría generar valor en dimensiones que hoy Netflix no está capturando. ¿En cuáles? ¿Para quién exactamente? ¿En qué momento de la experiencia del usuario? ¿Bajo qué condiciones ese nuevo valor sería percibido como tal, y bajo cuáles sería rechazado como una intrusión?</w:t>
      </w:r>
    </w:p>
    <w:p>
      <w:pPr>
        <w:spacing w:after="80" w:before="80" w:line="280" w:lineRule="auto"/>
      </w:pPr>
      <w:r>
        <w:rPr>
          <w:rFonts w:ascii="Arial" w:cs="Arial" w:eastAsia="Arial" w:hAnsi="Arial"/>
          <w:sz w:val="22"/>
          <w:szCs w:val="22"/>
        </w:rPr>
        <w:t xml:space="preserve">Esas son las preguntas que tu investigación debe responder. El brief no te dice a dónde llegar — te dice desde dónde partir.</w:t>
      </w:r>
    </w:p>
    <w:p>
      <w:pPr>
        <w:pBdr>
          <w:bottom w:val="single" w:color="AAAAAA" w:sz="2" w:space="4"/>
        </w:pBdr>
        <w:spacing w:after="120" w:before="120"/>
      </w:pPr>
      <w:r>
        <w:t xml:space="preserve"/>
      </w:r>
    </w:p>
    <w:p>
      <w:pPr>
        <w:pStyle w:val="Heading2"/>
      </w:pPr>
      <w:r>
        <w:t xml:space="preserve">Por qué este espacio es estratégicamente relevante</w:t>
      </w:r>
    </w:p>
    <w:p>
      <w:pPr>
        <w:spacing w:after="80" w:before="80" w:line="280" w:lineRule="auto"/>
      </w:pPr>
      <w:r>
        <w:rPr>
          <w:rFonts w:ascii="Arial" w:cs="Arial" w:eastAsia="Arial" w:hAnsi="Arial"/>
          <w:sz w:val="22"/>
          <w:szCs w:val="22"/>
        </w:rPr>
        <w:t xml:space="preserve">En términos de Rumelt: el diagnóstico es que Netflix tiene una ventaja real (atención + emoción + pago registrado) que es enormemente valiosa en dominios donde el problema más difícil es capturar la atención de una persona en el momento exacto en que quiere algo. La política orientadora es desplegar esa ventaja en un dominio adyacente donde esa capacidad sea diferencial — en lugar de competir en los dominios donde ya todos compiten (más contenido, menor precio).</w:t>
      </w:r>
    </w:p>
    <w:p>
      <w:pPr>
        <w:spacing w:after="80" w:before="80" w:line="280" w:lineRule="auto"/>
      </w:pPr>
      <w:r>
        <w:rPr>
          <w:rFonts w:ascii="Arial" w:cs="Arial" w:eastAsia="Arial" w:hAnsi="Arial"/>
          <w:sz w:val="22"/>
          <w:szCs w:val="22"/>
        </w:rPr>
        <w:t xml:space="preserve">¿Cuáles son las acciones coherentes? Esa es exactamente la pregunta que tu investigación debe responder. Ningún dato existente responde dónde y cómo Netflix debería hacer ese movimiento de manera que el usuario lo perciba como valor y no como intrusión. Eso hay que descubrirlo.</w:t>
      </w:r>
    </w:p>
    <w:p>
      <w:pPr>
        <w:pBdr>
          <w:bottom w:val="single" w:color="AAAAAA" w:sz="2" w:space="4"/>
        </w:pBdr>
        <w:spacing w:after="120" w:before="120"/>
      </w:pPr>
      <w:r>
        <w:t xml:space="preserve"/>
      </w:r>
    </w:p>
    <w:p>
      <w:pPr>
        <w:pStyle w:val="Heading2"/>
      </w:pPr>
      <w:r>
        <w:t xml:space="preserve">La tensión</w:t>
      </w:r>
    </w:p>
    <w:p>
      <w:pPr>
        <w:spacing w:after="80" w:before="80" w:line="280" w:lineRule="auto"/>
      </w:pPr>
      <w:r>
        <w:rPr>
          <w:rFonts w:ascii="Arial" w:cs="Arial" w:eastAsia="Arial" w:hAnsi="Arial"/>
          <w:sz w:val="22"/>
          <w:szCs w:val="22"/>
        </w:rPr>
        <w:t xml:space="preserve">El pivote tiene una tensión real que no tiene solución obvia:</w:t>
      </w:r>
    </w:p>
    <w:p>
      <w:pPr>
        <w:spacing w:after="80" w:before="80" w:line="280" w:lineRule="auto"/>
      </w:pPr>
      <w:r>
        <w:rPr>
          <w:rFonts w:ascii="Arial" w:cs="Arial" w:eastAsia="Arial" w:hAnsi="Arial"/>
          <w:b/>
          <w:bCs/>
          <w:sz w:val="22"/>
          <w:szCs w:val="22"/>
        </w:rPr>
        <w:t xml:space="preserve">La inmersión vs. el comercio.</w:t>
      </w:r>
      <w:r>
        <w:rPr>
          <w:rFonts w:ascii="Arial" w:cs="Arial" w:eastAsia="Arial" w:hAnsi="Arial"/>
          <w:sz w:val="22"/>
          <w:szCs w:val="22"/>
        </w:rPr>
        <w:t xml:space="preserve"> Cuando estás absorto en una serie, cualquier interrupción puede sentirse como una traición al contrato implícito de Netflix: "te damos entretenimiento sin interrupciones". Un pop-up de compra puede sentirse como magia — o puede sentirse exactamente como un anuncio. La diferencia entre esos dos casos es un problema de diseño extraordinariamente difícil.</w:t>
      </w:r>
    </w:p>
    <w:p>
      <w:pPr>
        <w:spacing w:after="80" w:before="80" w:line="280" w:lineRule="auto"/>
      </w:pPr>
      <w:r>
        <w:rPr>
          <w:rFonts w:ascii="Arial" w:cs="Arial" w:eastAsia="Arial" w:hAnsi="Arial"/>
          <w:sz w:val="22"/>
          <w:szCs w:val="22"/>
        </w:rPr>
        <w:t xml:space="preserve">¿En qué momento del pausa aparece la interfaz? ¿Se activa automáticamente o solo si el usuario lo solicita? ¿Para qué categorías de productos funciona (moda, decoración, gastronomía) y para cuáles no (autos, viajes, tecnología compleja)? ¿Qué pasa con los productos de ficción — el auto de James Bond, la espada de un personaje histórico?</w:t>
      </w:r>
    </w:p>
    <w:p>
      <w:pPr>
        <w:spacing w:after="80" w:before="80" w:line="280" w:lineRule="auto"/>
      </w:pPr>
      <w:r>
        <w:rPr>
          <w:rFonts w:ascii="Arial" w:cs="Arial" w:eastAsia="Arial" w:hAnsi="Arial"/>
          <w:sz w:val="22"/>
          <w:szCs w:val="22"/>
        </w:rPr>
        <w:t xml:space="preserve">¿Las marcas pagan para aparecer, o Netflix selecciona qué aparece basado en sus propios criterios? Si las marcas pagan, ¿eso convierte el contenido en una vitrina de product placement? ¿Estarían los creadores de contenido conformes con eso?</w:t>
      </w:r>
    </w:p>
    <w:p>
      <w:pPr>
        <w:pBdr>
          <w:bottom w:val="single" w:color="AAAAAA" w:sz="2" w:space="4"/>
        </w:pBdr>
        <w:spacing w:after="120" w:before="120"/>
      </w:pPr>
      <w:r>
        <w:t xml:space="preserve"/>
      </w:r>
    </w:p>
    <w:p>
      <w:pPr>
        <w:pStyle w:val="Heading2"/>
      </w:pPr>
      <w:r>
        <w:t xml:space="preserve">La paradoja del usuario</w:t>
      </w:r>
    </w:p>
    <w:p>
      <w:pPr>
        <w:spacing w:after="80" w:before="80" w:line="280" w:lineRule="auto"/>
      </w:pPr>
      <w:r>
        <w:rPr>
          <w:rFonts w:ascii="Arial" w:cs="Arial" w:eastAsia="Arial" w:hAnsi="Arial"/>
          <w:sz w:val="22"/>
          <w:szCs w:val="22"/>
        </w:rPr>
        <w:t xml:space="preserve">El usuario de este producto </w:t>
      </w:r>
      <w:r>
        <w:rPr>
          <w:rFonts w:ascii="Arial" w:cs="Arial" w:eastAsia="Arial" w:hAnsi="Arial"/>
          <w:b/>
          <w:bCs/>
          <w:sz w:val="22"/>
          <w:szCs w:val="22"/>
        </w:rPr>
        <w:t xml:space="preserve">no empieza con la intención de comprar</w:t>
      </w:r>
      <w:r>
        <w:rPr>
          <w:rFonts w:ascii="Arial" w:cs="Arial" w:eastAsia="Arial" w:hAnsi="Arial"/>
          <w:sz w:val="22"/>
          <w:szCs w:val="22"/>
        </w:rPr>
        <w:t xml:space="preserve">. Está viendo una serie. El deseo nace en el momento de ver, no antes.</w:t>
      </w:r>
    </w:p>
    <w:p>
      <w:pPr>
        <w:spacing w:after="80" w:before="80" w:line="280" w:lineRule="auto"/>
      </w:pPr>
      <w:r>
        <w:rPr>
          <w:rFonts w:ascii="Arial" w:cs="Arial" w:eastAsia="Arial" w:hAnsi="Arial"/>
          <w:sz w:val="22"/>
          <w:szCs w:val="22"/>
        </w:rPr>
        <w:t xml:space="preserve">Esto es radicalmente diferente al usuario de cualquier plataforma de e-commerce existente. Amazon, Mercado Libre, Zara Online — todos asumen un usuario que llegó con una necesidad o al menos con disposición a comprar. Aquí no hay eso.</w:t>
      </w:r>
    </w:p>
    <w:p>
      <w:pPr>
        <w:spacing w:after="80" w:before="80" w:line="280" w:lineRule="auto"/>
      </w:pPr>
      <w:r>
        <w:rPr>
          <w:rFonts w:ascii="Arial" w:cs="Arial" w:eastAsia="Arial" w:hAnsi="Arial"/>
          <w:sz w:val="22"/>
          <w:szCs w:val="22"/>
        </w:rPr>
        <w:t xml:space="preserve">La paradoja es que el UX tiene que servir a un usuario que, en el momento en que lo necesita, no se identifica como "comprador". Se identifica como "alguien que está viendo una serie y vio algo hermoso". Diseñar para ese estado mental es completamente diferente a diseñar para un carrito de compras.</w:t>
      </w:r>
    </w:p>
    <w:p>
      <w:pPr>
        <w:pBdr>
          <w:bottom w:val="single" w:color="AAAAAA" w:sz="2" w:space="4"/>
        </w:pBdr>
        <w:spacing w:after="120" w:before="120"/>
      </w:pPr>
      <w:r>
        <w:t xml:space="preserve"/>
      </w:r>
    </w:p>
    <w:p>
      <w:pPr>
        <w:pStyle w:val="Heading2"/>
      </w:pPr>
      <w:r>
        <w:t xml:space="preserve">Preguntas abiertas</w:t>
      </w:r>
    </w:p>
    <w:p>
      <w:pPr>
        <w:pStyle w:val="ListParagraph"/>
        <w:numPr>
          <w:ilvl w:val="0"/>
          <w:numId w:val="2"/>
        </w:numPr>
        <w:spacing w:after="60" w:before="60" w:line="280" w:lineRule="auto"/>
      </w:pPr>
      <w:r>
        <w:rPr>
          <w:rFonts w:ascii="Arial" w:cs="Arial" w:eastAsia="Arial" w:hAnsi="Arial"/>
          <w:sz w:val="22"/>
          <w:szCs w:val="22"/>
        </w:rPr>
        <w:t xml:space="preserve">¿Cuándo exactamente en la experiencia de visualización nace el deseo de tener algo que ves en pantalla? ¿Qué lo desencadena?</w:t>
      </w:r>
    </w:p>
    <w:p>
      <w:pPr>
        <w:pStyle w:val="ListParagraph"/>
        <w:numPr>
          <w:ilvl w:val="0"/>
          <w:numId w:val="2"/>
        </w:numPr>
        <w:spacing w:after="60" w:before="60" w:line="280" w:lineRule="auto"/>
      </w:pPr>
      <w:r>
        <w:rPr>
          <w:rFonts w:ascii="Arial" w:cs="Arial" w:eastAsia="Arial" w:hAnsi="Arial"/>
          <w:sz w:val="22"/>
          <w:szCs w:val="22"/>
        </w:rPr>
        <w:t xml:space="preserve">¿En qué momento una interfaz de compra se siente como valor agregado vs. como una interrupción indeseable?</w:t>
      </w:r>
    </w:p>
    <w:p>
      <w:pPr>
        <w:pStyle w:val="ListParagraph"/>
        <w:numPr>
          <w:ilvl w:val="0"/>
          <w:numId w:val="2"/>
        </w:numPr>
        <w:spacing w:after="60" w:before="60" w:line="280" w:lineRule="auto"/>
      </w:pPr>
      <w:r>
        <w:rPr>
          <w:rFonts w:ascii="Arial" w:cs="Arial" w:eastAsia="Arial" w:hAnsi="Arial"/>
          <w:sz w:val="22"/>
          <w:szCs w:val="22"/>
        </w:rPr>
        <w:t xml:space="preserve">¿Qué categorías de productos dispararían compras reales, y cuáles solo generarían curiosidad sin conversión?</w:t>
      </w:r>
    </w:p>
    <w:p>
      <w:pPr>
        <w:pStyle w:val="ListParagraph"/>
        <w:numPr>
          <w:ilvl w:val="0"/>
          <w:numId w:val="2"/>
        </w:numPr>
        <w:spacing w:after="60" w:before="60" w:line="280" w:lineRule="auto"/>
      </w:pPr>
      <w:r>
        <w:rPr>
          <w:rFonts w:ascii="Arial" w:cs="Arial" w:eastAsia="Arial" w:hAnsi="Arial"/>
          <w:sz w:val="22"/>
          <w:szCs w:val="22"/>
        </w:rPr>
        <w:t xml:space="preserve">¿Cuánta información sobre tus hábitos de visualización estarías dispuesto a ceder para que esto funcione?</w:t>
      </w:r>
    </w:p>
    <w:p>
      <w:pPr>
        <w:pStyle w:val="ListParagraph"/>
        <w:numPr>
          <w:ilvl w:val="0"/>
          <w:numId w:val="2"/>
        </w:numPr>
        <w:spacing w:after="60" w:before="60" w:line="280" w:lineRule="auto"/>
      </w:pPr>
      <w:r>
        <w:rPr>
          <w:rFonts w:ascii="Arial" w:cs="Arial" w:eastAsia="Arial" w:hAnsi="Arial"/>
          <w:sz w:val="22"/>
          <w:szCs w:val="22"/>
        </w:rPr>
        <w:t xml:space="preserve">¿Existe diferencia en el comportamiento entre usuarios que ven solos vs. usuarios que ven acompañados?</w:t>
      </w:r>
    </w:p>
    <w:p>
      <w:pPr>
        <w:pBdr>
          <w:bottom w:val="single" w:color="AAAAAA" w:sz="2" w:space="4"/>
        </w:pBdr>
        <w:spacing w:after="120" w:before="120"/>
      </w:pPr>
      <w:r>
        <w:t xml:space="preserve"/>
      </w:r>
    </w:p>
    <w:p>
      <w:pPr>
        <w:pStyle w:val="Heading2"/>
      </w:pPr>
      <w:r>
        <w:t xml:space="preserve">Tu pregunta de transferencia</w:t>
      </w:r>
    </w:p>
    <w:p>
      <w:pPr>
        <w:spacing w:after="80" w:before="80" w:line="280" w:lineRule="auto"/>
      </w:pPr>
      <w:r>
        <w:rPr>
          <w:rFonts w:ascii="Arial" w:cs="Arial" w:eastAsia="Arial" w:hAnsi="Arial"/>
          <w:i/>
          <w:iCs/>
          <w:sz w:val="22"/>
          <w:szCs w:val="22"/>
        </w:rPr>
        <w:t xml:space="preserve">En la organización donde trabajas o has trabajado, ¿qué ventaja real tiene esa empresa — algo en lo que es genuinamente mejor que sus competidores — que podría desplegarse en un dominio donde hoy no está presente? ¿Qué impediría ese movimiento?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before="80"/>
    </w:pPr>
    <w:r>
      <w:rPr>
        <w:rFonts w:ascii="Arial" w:cs="Arial" w:eastAsia="Arial" w:hAnsi="Arial"/>
        <w:color w:val="555555"/>
        <w:sz w:val="18"/>
        <w:szCs w:val="18"/>
      </w:rPr>
      <w:t xml:space="preserve">DTLS — Design Thinking &amp; Lean Startup  |  Universidad de los Andes  |  </w:t>
    </w:r>
    <w:r>
      <w:rPr>
        <w:rFonts w:ascii="Arial" w:cs="Arial" w:eastAsia="Arial" w:hAnsi="Arial"/>
        <w:i/>
        <w:iCs/>
        <w:color w:val="555555"/>
        <w:sz w:val="18"/>
        <w:szCs w:val="18"/>
      </w:rPr>
      <w:t xml:space="preserve">Brief: Netflix</w:t>
    </w:r>
    <w:r>
      <w:rPr>
        <w:rFonts w:ascii="Arial" w:cs="Arial" w:eastAsia="Arial" w:hAnsi="Arial"/>
        <w:color w:val="555555"/>
        <w:sz w:val="18"/>
        <w:szCs w:val="18"/>
      </w:rPr>
      <w:t xml:space="preserve">     Pg.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4"/>
      <w:szCs w:val="24"/>
    </w:rPr>
  </w:style>
  <w:style w:type="paragraph" w:styleId="Quote">
    <w:name w:val="Quote"/>
    <w:basedOn w:val="Normal"/>
    <w:next w:val="Normal"/>
    <w:pPr>
      <w:pBdr>
        <w:left w:val="thick" w:color="4472C4" w:sz="12" w:space="10"/>
      </w:pBdr>
      <w:spacing w:after="160" w:before="160"/>
      <w:ind w:left="720" w:right="720"/>
    </w:pPr>
    <w:rPr>
      <w:rFonts w:ascii="Arial" w:cs="Arial" w:eastAsia="Arial" w:hAnsi="Arial"/>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2026-03-26T09:33:46.893Z</dcterms:created>
  <dcterms:modified xsi:type="dcterms:W3CDTF">2026-03-26T09:33:46.893Z</dcterms:modified>
</cp:coreProperties>
</file>

<file path=docProps/custom.xml><?xml version="1.0" encoding="utf-8"?>
<Properties xmlns="http://schemas.openxmlformats.org/officeDocument/2006/custom-properties" xmlns:vt="http://schemas.openxmlformats.org/officeDocument/2006/docPropsVTypes"/>
</file>