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Brief de contexto: Mercado Libre</w:t>
      </w:r>
    </w:p>
    <w:p>
      <w:pPr>
        <w:pStyle w:val="Heading2"/>
      </w:pPr>
      <w:r>
        <w:t xml:space="preserve">Hipótesis de oportunidad</w:t>
      </w:r>
    </w:p>
    <w:p>
      <w:pPr>
        <w:pBdr>
          <w:bottom w:val="single" w:color="AAAAAA" w:sz="2" w:space="4"/>
        </w:pBdr>
        <w:spacing w:after="120" w:before="120"/>
      </w:pPr>
      <w:r>
        <w:t xml:space="preserve"/>
      </w:r>
    </w:p>
    <w:p>
      <w:pPr>
        <w:pStyle w:val="Heading2"/>
      </w:pPr>
      <w:r>
        <w:t xml:space="preserve">La empresa hoy</w:t>
      </w:r>
    </w:p>
    <w:p>
      <w:pPr>
        <w:spacing w:after="80" w:before="80" w:line="280" w:lineRule="auto"/>
      </w:pPr>
      <w:r>
        <w:rPr>
          <w:rFonts w:ascii="Arial" w:cs="Arial" w:eastAsia="Arial" w:hAnsi="Arial"/>
          <w:sz w:val="22"/>
          <w:szCs w:val="22"/>
        </w:rPr>
        <w:t xml:space="preserve">Mercado Libre es la empresa de tecnología más valiosa de América Latina. Con presencia en 18 países, maneja dos negocios que se refuerzan mutuamente: un marketplace donde millones de vendedores ofrecen sus productos, y Mercado Pago, su plataforma de pagos que hoy procesa transacciones mucho más allá del comercio electrónico.</w:t>
      </w:r>
    </w:p>
    <w:p>
      <w:pPr>
        <w:spacing w:after="80" w:before="80" w:line="280" w:lineRule="auto"/>
      </w:pPr>
      <w:r>
        <w:rPr>
          <w:rFonts w:ascii="Arial" w:cs="Arial" w:eastAsia="Arial" w:hAnsi="Arial"/>
          <w:sz w:val="22"/>
          <w:szCs w:val="22"/>
        </w:rPr>
        <w:t xml:space="preserve">Lo que hace a Mercado Libre extraordinario no es su tamaño — es que resolvió el problema más difícil del comercio digital en Latinoamérica: </w:t>
      </w:r>
      <w:r>
        <w:rPr>
          <w:rFonts w:ascii="Arial" w:cs="Arial" w:eastAsia="Arial" w:hAnsi="Arial"/>
          <w:b/>
          <w:bCs/>
          <w:sz w:val="22"/>
          <w:szCs w:val="22"/>
        </w:rPr>
        <w:t xml:space="preserve">la desconfianza</w:t>
      </w:r>
      <w:r>
        <w:rPr>
          <w:rFonts w:ascii="Arial" w:cs="Arial" w:eastAsia="Arial" w:hAnsi="Arial"/>
          <w:sz w:val="22"/>
          <w:szCs w:val="22"/>
        </w:rPr>
        <w:t xml:space="preserve">. En una región donde las personas históricamente no confiaban en pagar por internet, en recibir lo que compraron, ni en que el vendedor desconocido fuera legítimo, Mercado Libre construyó un sistema que funciona. Eso tomó décadas y no se replica fácilmente.</w:t>
      </w:r>
    </w:p>
    <w:p>
      <w:pPr>
        <w:spacing w:after="80" w:before="80" w:line="280" w:lineRule="auto"/>
      </w:pPr>
      <w:r>
        <w:rPr>
          <w:rFonts w:ascii="Arial" w:cs="Arial" w:eastAsia="Arial" w:hAnsi="Arial"/>
          <w:sz w:val="22"/>
          <w:szCs w:val="22"/>
        </w:rPr>
        <w:t xml:space="preserve">Pero Mercado Libre enfrenta una competencia que no existía hace cinco años: TikTok Shop, Instagram Shopping, y sobre todo los modelos de live commerce que dominan Asia, están llegando a Latinoamérica. Estos modelos venden de una manera completamente diferente: no a través de búsqueda y catálogo, sino a través de transmisiones en vivo donde el vendedor muestra, explica, demuestra, y el comprador impulsa la compra en tiempo real.</w:t>
      </w:r>
    </w:p>
    <w:p>
      <w:pPr>
        <w:spacing w:after="80" w:before="80" w:line="280" w:lineRule="auto"/>
      </w:pPr>
      <w:r>
        <w:rPr>
          <w:rFonts w:ascii="Arial" w:cs="Arial" w:eastAsia="Arial" w:hAnsi="Arial"/>
          <w:sz w:val="22"/>
          <w:szCs w:val="22"/>
        </w:rPr>
        <w:t xml:space="preserve">El reto de Mercado Libre: cómo incorporar ese poder sin perder lo que los hizo grandes.</w:t>
      </w:r>
    </w:p>
    <w:p>
      <w:pPr>
        <w:pBdr>
          <w:bottom w:val="single" w:color="AAAAAA" w:sz="2" w:space="4"/>
        </w:pBdr>
        <w:spacing w:after="120" w:before="120"/>
      </w:pPr>
      <w:r>
        <w:t xml:space="preserve"/>
      </w:r>
    </w:p>
    <w:p>
      <w:pPr>
        <w:pStyle w:val="Heading2"/>
      </w:pPr>
      <w:r>
        <w:t xml:space="preserve">La ventaja real</w:t>
      </w:r>
    </w:p>
    <w:p>
      <w:pPr>
        <w:spacing w:after="80" w:before="80" w:line="280" w:lineRule="auto"/>
      </w:pPr>
      <w:r>
        <w:rPr>
          <w:rFonts w:ascii="Arial" w:cs="Arial" w:eastAsia="Arial" w:hAnsi="Arial"/>
          <w:sz w:val="22"/>
          <w:szCs w:val="22"/>
        </w:rPr>
        <w:t xml:space="preserve">La ventaja real de Mercado Libre no es tener muchos productos ni muchos compradores. Es la </w:t>
      </w:r>
      <w:r>
        <w:rPr>
          <w:rFonts w:ascii="Arial" w:cs="Arial" w:eastAsia="Arial" w:hAnsi="Arial"/>
          <w:b/>
          <w:bCs/>
          <w:sz w:val="22"/>
          <w:szCs w:val="22"/>
        </w:rPr>
        <w:t xml:space="preserve">infraestructura de confianza que construyó para el mercado latinoamericano</w:t>
      </w:r>
      <w:r>
        <w:rPr>
          <w:rFonts w:ascii="Arial" w:cs="Arial" w:eastAsia="Arial" w:hAnsi="Arial"/>
          <w:sz w:val="22"/>
          <w:szCs w:val="22"/>
        </w:rPr>
        <w:t xml:space="preserve">. Eso tiene tres componentes que, combinados, son casi imposibles de replicar en el corto plazo:</w:t>
      </w:r>
    </w:p>
    <w:p>
      <w:pPr>
        <w:pStyle w:val="ListParagraph"/>
        <w:numPr>
          <w:ilvl w:val="0"/>
          <w:numId w:val="2"/>
        </w:numPr>
        <w:spacing w:after="60" w:before="60" w:line="280" w:lineRule="auto"/>
      </w:pPr>
      <w:r>
        <w:rPr>
          <w:rFonts w:ascii="Arial" w:cs="Arial" w:eastAsia="Arial" w:hAnsi="Arial"/>
          <w:b/>
          <w:bCs/>
          <w:sz w:val="22"/>
          <w:szCs w:val="22"/>
        </w:rPr>
        <w:t xml:space="preserve">1. El sistema de reputación del vendedor.</w:t>
      </w:r>
      <w:r>
        <w:rPr>
          <w:rFonts w:ascii="Arial" w:cs="Arial" w:eastAsia="Arial" w:hAnsi="Arial"/>
          <w:sz w:val="22"/>
          <w:szCs w:val="22"/>
        </w:rPr>
        <w:t xml:space="preserve"> Años de calificaciones, historial de transacciones, respuestas, reclamos resueltos. Un vendedor con 15.000 transacciones y 98% de satisfacción tiene un capital de reputación que no se puede fabricar de la noche a la mañana.</w:t>
      </w:r>
    </w:p>
    <w:p>
      <w:pPr>
        <w:pStyle w:val="ListParagraph"/>
        <w:numPr>
          <w:ilvl w:val="0"/>
          <w:numId w:val="2"/>
        </w:numPr>
        <w:spacing w:after="60" w:before="60" w:line="280" w:lineRule="auto"/>
      </w:pPr>
      <w:r>
        <w:rPr>
          <w:rFonts w:ascii="Arial" w:cs="Arial" w:eastAsia="Arial" w:hAnsi="Arial"/>
          <w:b/>
          <w:bCs/>
          <w:sz w:val="22"/>
          <w:szCs w:val="22"/>
        </w:rPr>
        <w:t xml:space="preserve">2. Mercado Pago y Mercado Envíos.</w:t>
      </w:r>
      <w:r>
        <w:rPr>
          <w:rFonts w:ascii="Arial" w:cs="Arial" w:eastAsia="Arial" w:hAnsi="Arial"/>
          <w:sz w:val="22"/>
          <w:szCs w:val="22"/>
        </w:rPr>
        <w:t xml:space="preserve"> El comprador sabe que su dinero está protegido hasta recibir el producto. El vendedor sabe que recibirá el pago. La logística tiene cobertura real. Esta infraestructura tardó años y miles de millones de dólares en construirse.</w:t>
      </w:r>
    </w:p>
    <w:p>
      <w:pPr>
        <w:pStyle w:val="ListParagraph"/>
        <w:numPr>
          <w:ilvl w:val="0"/>
          <w:numId w:val="2"/>
        </w:numPr>
        <w:spacing w:after="60" w:before="60" w:line="280" w:lineRule="auto"/>
      </w:pPr>
      <w:r>
        <w:rPr>
          <w:rFonts w:ascii="Arial" w:cs="Arial" w:eastAsia="Arial" w:hAnsi="Arial"/>
          <w:b/>
          <w:bCs/>
          <w:sz w:val="22"/>
          <w:szCs w:val="22"/>
        </w:rPr>
        <w:t xml:space="preserve">3. El conocimiento del comportamiento de compra latinoamericano.</w:t>
      </w:r>
      <w:r>
        <w:rPr>
          <w:rFonts w:ascii="Arial" w:cs="Arial" w:eastAsia="Arial" w:hAnsi="Arial"/>
          <w:sz w:val="22"/>
          <w:szCs w:val="22"/>
        </w:rPr>
        <w:t xml:space="preserve"> Mercado Libre sabe cuándo la gente compra, qué busca, cómo responde a los precios, qué categorías tienen mayor impulso de compra. Ese conocimiento es acumulado y profundo.</w:t>
      </w:r>
    </w:p>
    <w:p>
      <w:pPr>
        <w:pBdr>
          <w:bottom w:val="single" w:color="AAAAAA" w:sz="2" w:space="4"/>
        </w:pBdr>
        <w:spacing w:after="120" w:before="120"/>
      </w:pPr>
      <w:r>
        <w:t xml:space="preserve"/>
      </w:r>
    </w:p>
    <w:p>
      <w:pPr>
        <w:pStyle w:val="Heading2"/>
      </w:pPr>
      <w:r>
        <w:t xml:space="preserve">La hipótesis</w:t>
      </w:r>
    </w:p>
    <w:p>
      <w:pPr>
        <w:spacing w:after="80" w:before="80" w:line="280" w:lineRule="auto"/>
      </w:pPr>
      <w:r>
        <w:rPr>
          <w:rFonts w:ascii="Arial" w:cs="Arial" w:eastAsia="Arial" w:hAnsi="Arial"/>
          <w:sz w:val="22"/>
          <w:szCs w:val="22"/>
        </w:rPr>
        <w:t xml:space="preserve">Mercado Libre construyó la infraestructura de confianza del comercio digital en Latinoamérica en un momento en que esa confianza era el problema central. Los comportamientos de compra están cambiando: nuevos formatos de venta emergen, nuevas formas de generar impulso de compra aparecen, nuevas generaciones de compradores tienen expectativas distintas sobre cómo descubren y adquieren productos.</w:t>
      </w:r>
    </w:p>
    <w:p>
      <w:pPr>
        <w:spacing w:after="80" w:before="80" w:line="280" w:lineRule="auto"/>
      </w:pPr>
      <w:r>
        <w:rPr>
          <w:rFonts w:ascii="Arial" w:cs="Arial" w:eastAsia="Arial" w:hAnsi="Arial"/>
          <w:sz w:val="22"/>
          <w:szCs w:val="22"/>
        </w:rPr>
        <w:t xml:space="preserve">La hipótesis es que la infraestructura de confianza y logística que Mercado Libre ya construyó podría tener un valor diferencial en esos formatos emergentes — un valor que los nuevos entrantes, que deben construir esa confianza desde cero, no pueden igualar. ¿Cuáles son esos formatos? ¿Para qué tipo de vendedor y qué tipo de comprador? ¿Qué hace que la confianza sea especialmente crítica en esos nuevos contextos de compra, y qué necesitaría cambiar en la experiencia para capturar ese valor?</w:t>
      </w:r>
    </w:p>
    <w:p>
      <w:pPr>
        <w:pBdr>
          <w:bottom w:val="single" w:color="AAAAAA" w:sz="2" w:space="4"/>
        </w:pBdr>
        <w:spacing w:after="120" w:before="120"/>
      </w:pPr>
      <w:r>
        <w:t xml:space="preserve"/>
      </w:r>
    </w:p>
    <w:p>
      <w:pPr>
        <w:pStyle w:val="Heading2"/>
      </w:pPr>
      <w:r>
        <w:t xml:space="preserve">Por qué este espacio es estratégicamente relevante</w:t>
      </w:r>
    </w:p>
    <w:p>
      <w:pPr>
        <w:spacing w:after="80" w:before="80" w:line="280" w:lineRule="auto"/>
      </w:pPr>
      <w:r>
        <w:rPr>
          <w:rFonts w:ascii="Arial" w:cs="Arial" w:eastAsia="Arial" w:hAnsi="Arial"/>
          <w:sz w:val="22"/>
          <w:szCs w:val="22"/>
        </w:rPr>
        <w:t xml:space="preserve">El diagnóstico de Rumelt es claro: el comportamiento de compra en Latinoamérica está cambiando. Nuevos formatos de venta — más visuales, más inmediatos, más conversacionales — están ganando terreno, especialmente entre compradores jóvenes. Los nuevos entrantes en esos formatos enfrentan el mismo problema que Mercado Libre resolvió hace décadas: cómo generar confianza entre compradores y vendedores desconocidos.</w:t>
      </w:r>
    </w:p>
    <w:p>
      <w:pPr>
        <w:spacing w:after="80" w:before="80" w:line="280" w:lineRule="auto"/>
      </w:pPr>
      <w:r>
        <w:rPr>
          <w:rFonts w:ascii="Arial" w:cs="Arial" w:eastAsia="Arial" w:hAnsi="Arial"/>
          <w:sz w:val="22"/>
          <w:szCs w:val="22"/>
        </w:rPr>
        <w:t xml:space="preserve">La política orientadora es desplegar la ventaja de confianza e infraestructura que ya existe en los formatos de venta que están creciendo — en lugar de defender el formato tradicional de búsqueda y catálogo contra competidores que ya no juegan en ese campo.</w:t>
      </w:r>
    </w:p>
    <w:p>
      <w:pPr>
        <w:spacing w:after="80" w:before="80" w:line="280" w:lineRule="auto"/>
      </w:pPr>
      <w:r>
        <w:rPr>
          <w:rFonts w:ascii="Arial" w:cs="Arial" w:eastAsia="Arial" w:hAnsi="Arial"/>
          <w:sz w:val="22"/>
          <w:szCs w:val="22"/>
        </w:rPr>
        <w:t xml:space="preserve">¿Cuáles son las acciones coherentes? Eso es lo que tu investigación debe descubrir. Qué formato, para qué usuarios, bajo qué condiciones la confianza acumulada de Mercado Libre realmente se transfiere — eso no está resuelto y ningún dato existente lo responde de manera concluyente.</w:t>
      </w:r>
    </w:p>
    <w:p>
      <w:pPr>
        <w:pBdr>
          <w:bottom w:val="single" w:color="AAAAAA" w:sz="2" w:space="4"/>
        </w:pBdr>
        <w:spacing w:after="120" w:before="120"/>
      </w:pPr>
      <w:r>
        <w:t xml:space="preserve"/>
      </w:r>
    </w:p>
    <w:p>
      <w:pPr>
        <w:pStyle w:val="Heading2"/>
      </w:pPr>
      <w:r>
        <w:t xml:space="preserve">La tensión</w:t>
      </w:r>
    </w:p>
    <w:p>
      <w:pPr>
        <w:spacing w:after="80" w:before="80" w:line="280" w:lineRule="auto"/>
      </w:pPr>
      <w:r>
        <w:rPr>
          <w:rFonts w:ascii="Arial" w:cs="Arial" w:eastAsia="Arial" w:hAnsi="Arial"/>
          <w:sz w:val="22"/>
          <w:szCs w:val="22"/>
        </w:rPr>
        <w:t xml:space="preserve">El pivote tiene una tensión fundamental que define el problema de diseño:</w:t>
      </w:r>
    </w:p>
    <w:p>
      <w:pPr>
        <w:spacing w:after="80" w:before="80" w:line="280" w:lineRule="auto"/>
      </w:pPr>
      <w:r>
        <w:rPr>
          <w:rFonts w:ascii="Arial" w:cs="Arial" w:eastAsia="Arial" w:hAnsi="Arial"/>
          <w:b/>
          <w:bCs/>
          <w:sz w:val="22"/>
          <w:szCs w:val="22"/>
        </w:rPr>
        <w:t xml:space="preserve">El vendedor de Mercado Libre no es un creador de contenido.</w:t>
      </w: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El live commerce en Asia fue construido por personas con habilidades de comunicación, presencia en cámara, capacidad de entretener mientras venden. Los vendedores estrella de Taobao Live son personalidades. El vendedor típico de Mercado Libre es un emprendedor, una tienda, alguien que sabe mucho de su producto pero quizás nunca ha transmitido en vivo.</w:t>
      </w:r>
    </w:p>
    <w:p>
      <w:pPr>
        <w:spacing w:after="80" w:before="80" w:line="280" w:lineRule="auto"/>
      </w:pPr>
      <w:r>
        <w:rPr>
          <w:rFonts w:ascii="Arial" w:cs="Arial" w:eastAsia="Arial" w:hAnsi="Arial"/>
          <w:sz w:val="22"/>
          <w:szCs w:val="22"/>
        </w:rPr>
        <w:t xml:space="preserve">¿Cómo diseñás una experiencia de live commerce para alguien que no sabe hacer live commerce? ¿Qué herramientas necesita? ¿Qué tan simple tiene que ser la interfaz de transmisión? ¿Cómo ayudás a un vendedor de tornillos industriales a hacer un live interesante?</w:t>
      </w:r>
    </w:p>
    <w:p>
      <w:pPr>
        <w:spacing w:after="80" w:before="80" w:line="280" w:lineRule="auto"/>
      </w:pPr>
      <w:r>
        <w:rPr>
          <w:rFonts w:ascii="Arial" w:cs="Arial" w:eastAsia="Arial" w:hAnsi="Arial"/>
          <w:sz w:val="22"/>
          <w:szCs w:val="22"/>
        </w:rPr>
        <w:t xml:space="preserve">¿Qué categorías de productos generan más impulso de compra cuando se ven en vivo (moda, comida, electrónica, artesanías) y cuáles no funcionan con ese formato? ¿El comprador latinoamericano está listo para comprar durante un live, o todavía prefiere buscar, comparar, y decidir con calma?</w:t>
      </w:r>
    </w:p>
    <w:p>
      <w:pPr>
        <w:pBdr>
          <w:bottom w:val="single" w:color="AAAAAA" w:sz="2" w:space="4"/>
        </w:pBdr>
        <w:spacing w:after="120" w:before="120"/>
      </w:pPr>
      <w:r>
        <w:t xml:space="preserve"/>
      </w:r>
    </w:p>
    <w:p>
      <w:pPr>
        <w:pStyle w:val="Heading2"/>
      </w:pPr>
      <w:r>
        <w:t xml:space="preserve">La paradoja del usuario</w:t>
      </w:r>
    </w:p>
    <w:p>
      <w:pPr>
        <w:spacing w:after="80" w:before="80" w:line="280" w:lineRule="auto"/>
      </w:pPr>
      <w:r>
        <w:rPr>
          <w:rFonts w:ascii="Arial" w:cs="Arial" w:eastAsia="Arial" w:hAnsi="Arial"/>
          <w:sz w:val="22"/>
          <w:szCs w:val="22"/>
        </w:rPr>
        <w:t xml:space="preserve">El comprador en live commerce </w:t>
      </w:r>
      <w:r>
        <w:rPr>
          <w:rFonts w:ascii="Arial" w:cs="Arial" w:eastAsia="Arial" w:hAnsi="Arial"/>
          <w:b/>
          <w:bCs/>
          <w:sz w:val="22"/>
          <w:szCs w:val="22"/>
        </w:rPr>
        <w:t xml:space="preserve">no está comprando cuando empieza a ver el live</w:t>
      </w:r>
      <w:r>
        <w:rPr>
          <w:rFonts w:ascii="Arial" w:cs="Arial" w:eastAsia="Arial" w:hAnsi="Arial"/>
          <w:sz w:val="22"/>
          <w:szCs w:val="22"/>
        </w:rPr>
        <w:t xml:space="preserve">. Está mirando, como si fuera entretenimiento. La decisión de compra nace durante la transmisión, no antes.</w:t>
      </w:r>
    </w:p>
    <w:p>
      <w:pPr>
        <w:spacing w:after="80" w:before="80" w:line="280" w:lineRule="auto"/>
      </w:pPr>
      <w:r>
        <w:rPr>
          <w:rFonts w:ascii="Arial" w:cs="Arial" w:eastAsia="Arial" w:hAnsi="Arial"/>
          <w:sz w:val="22"/>
          <w:szCs w:val="22"/>
        </w:rPr>
        <w:t xml:space="preserve">Esto es opuesto al modelo mental del e-commerce tradicional, donde el usuario llega con una necesidad y ejecuta una búsqueda. Aquí, el deseo es creado por lo que el vendedor muestra, por cómo lo muestra, por la escasez que genera ("solo quedan 3"), por la comunidad de personas que también están mirando y comprando.</w:t>
      </w:r>
    </w:p>
    <w:p>
      <w:pPr>
        <w:spacing w:after="80" w:before="80" w:line="280" w:lineRule="auto"/>
      </w:pPr>
      <w:r>
        <w:rPr>
          <w:rFonts w:ascii="Arial" w:cs="Arial" w:eastAsia="Arial" w:hAnsi="Arial"/>
          <w:sz w:val="22"/>
          <w:szCs w:val="22"/>
        </w:rPr>
        <w:t xml:space="preserve">La paradoja: el mejor UX para este usuario no es el UX de "comprar más fácil" — es el UX de "hacer que el live sea más entretenido". El botón de compra es consecuencia del engagement, no la causa.</w:t>
      </w:r>
    </w:p>
    <w:p>
      <w:pPr>
        <w:pBdr>
          <w:bottom w:val="single" w:color="AAAAAA" w:sz="2" w:space="4"/>
        </w:pBdr>
        <w:spacing w:after="120" w:before="120"/>
      </w:pPr>
      <w:r>
        <w:t xml:space="preserve"/>
      </w:r>
    </w:p>
    <w:p>
      <w:pPr>
        <w:pStyle w:val="Heading2"/>
      </w:pPr>
      <w:r>
        <w:t xml:space="preserve">Preguntas abiertas</w:t>
      </w:r>
    </w:p>
    <w:p>
      <w:pPr>
        <w:pStyle w:val="ListParagraph"/>
        <w:numPr>
          <w:ilvl w:val="0"/>
          <w:numId w:val="2"/>
        </w:numPr>
        <w:spacing w:after="60" w:before="60" w:line="280" w:lineRule="auto"/>
      </w:pPr>
      <w:r>
        <w:rPr>
          <w:rFonts w:ascii="Arial" w:cs="Arial" w:eastAsia="Arial" w:hAnsi="Arial"/>
          <w:sz w:val="22"/>
          <w:szCs w:val="22"/>
        </w:rPr>
        <w:t xml:space="preserve">¿Qué necesitaría un vendedor de Mercado Libre para animarse a transmitir en vivo? ¿Qué lo frena hoy?</w:t>
      </w:r>
    </w:p>
    <w:p>
      <w:pPr>
        <w:pStyle w:val="ListParagraph"/>
        <w:numPr>
          <w:ilvl w:val="0"/>
          <w:numId w:val="2"/>
        </w:numPr>
        <w:spacing w:after="60" w:before="60" w:line="280" w:lineRule="auto"/>
      </w:pPr>
      <w:r>
        <w:rPr>
          <w:rFonts w:ascii="Arial" w:cs="Arial" w:eastAsia="Arial" w:hAnsi="Arial"/>
          <w:sz w:val="22"/>
          <w:szCs w:val="22"/>
        </w:rPr>
        <w:t xml:space="preserve">¿Qué categorías de productos tienen mayor potencial de impulso de compra en formato live en LatAm?</w:t>
      </w:r>
    </w:p>
    <w:p>
      <w:pPr>
        <w:pStyle w:val="ListParagraph"/>
        <w:numPr>
          <w:ilvl w:val="0"/>
          <w:numId w:val="2"/>
        </w:numPr>
        <w:spacing w:after="60" w:before="60" w:line="280" w:lineRule="auto"/>
      </w:pPr>
      <w:r>
        <w:rPr>
          <w:rFonts w:ascii="Arial" w:cs="Arial" w:eastAsia="Arial" w:hAnsi="Arial"/>
          <w:sz w:val="22"/>
          <w:szCs w:val="22"/>
        </w:rPr>
        <w:t xml:space="preserve">¿Qué hace que alguien se quede a ver un live completo vs. que lo abandone en los primeros 30 segundos?</w:t>
      </w:r>
    </w:p>
    <w:p>
      <w:pPr>
        <w:pStyle w:val="ListParagraph"/>
        <w:numPr>
          <w:ilvl w:val="0"/>
          <w:numId w:val="2"/>
        </w:numPr>
        <w:spacing w:after="60" w:before="60" w:line="280" w:lineRule="auto"/>
      </w:pPr>
      <w:r>
        <w:rPr>
          <w:rFonts w:ascii="Arial" w:cs="Arial" w:eastAsia="Arial" w:hAnsi="Arial"/>
          <w:sz w:val="22"/>
          <w:szCs w:val="22"/>
        </w:rPr>
        <w:t xml:space="preserve">¿La confianza acumulada del vendedor en Mercado Libre se transfiere al live, o el usuario evalúa la transmisión en vivo por criterios distintos?</w:t>
      </w:r>
    </w:p>
    <w:p>
      <w:pPr>
        <w:pStyle w:val="ListParagraph"/>
        <w:numPr>
          <w:ilvl w:val="0"/>
          <w:numId w:val="2"/>
        </w:numPr>
        <w:spacing w:after="60" w:before="60" w:line="280" w:lineRule="auto"/>
      </w:pPr>
      <w:r>
        <w:rPr>
          <w:rFonts w:ascii="Arial" w:cs="Arial" w:eastAsia="Arial" w:hAnsi="Arial"/>
          <w:sz w:val="22"/>
          <w:szCs w:val="22"/>
        </w:rPr>
        <w:t xml:space="preserve">¿Cómo cambia la decisión de compra cuando ves a 500 personas comprando al mismo tiempo que vos?</w:t>
      </w:r>
    </w:p>
    <w:p>
      <w:pPr>
        <w:pBdr>
          <w:bottom w:val="single" w:color="AAAAAA" w:sz="2" w:space="4"/>
        </w:pBdr>
        <w:spacing w:after="120" w:before="120"/>
      </w:pPr>
      <w:r>
        <w:t xml:space="preserve"/>
      </w:r>
    </w:p>
    <w:p>
      <w:pPr>
        <w:pStyle w:val="Heading2"/>
      </w:pPr>
      <w:r>
        <w:t xml:space="preserve">Tu pregunta de transferencia</w:t>
      </w:r>
    </w:p>
    <w:p>
      <w:pPr>
        <w:spacing w:after="80" w:before="80" w:line="280" w:lineRule="auto"/>
      </w:pPr>
      <w:r>
        <w:rPr>
          <w:rFonts w:ascii="Arial" w:cs="Arial" w:eastAsia="Arial" w:hAnsi="Arial"/>
          <w:i/>
          <w:iCs/>
          <w:sz w:val="22"/>
          <w:szCs w:val="22"/>
        </w:rPr>
        <w:t xml:space="preserve">En tu organización, ¿hay algún formato de comunicación o canal de venta que esté creciendo en el mercado y al que tu empresa todavía no ha migrado? ¿Qué de lo que ya tienen podría ser una ventaja real si lo desplegaran en ese formato, en lugar de construir todo desde cero?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80"/>
    </w:pPr>
    <w:r>
      <w:rPr>
        <w:rFonts w:ascii="Arial" w:cs="Arial" w:eastAsia="Arial" w:hAnsi="Arial"/>
        <w:color w:val="555555"/>
        <w:sz w:val="18"/>
        <w:szCs w:val="18"/>
      </w:rPr>
      <w:t xml:space="preserve">DTLS — Design Thinking &amp; Lean Startup  |  Universidad de los Andes  |  </w:t>
    </w:r>
    <w:r>
      <w:rPr>
        <w:rFonts w:ascii="Arial" w:cs="Arial" w:eastAsia="Arial" w:hAnsi="Arial"/>
        <w:i/>
        <w:iCs/>
        <w:color w:val="555555"/>
        <w:sz w:val="18"/>
        <w:szCs w:val="18"/>
      </w:rPr>
      <w:t xml:space="preserve">Brief: Mercado Libre</w:t>
    </w:r>
    <w:r>
      <w:rPr>
        <w:rFonts w:ascii="Arial" w:cs="Arial" w:eastAsia="Arial" w:hAnsi="Arial"/>
        <w:color w:val="555555"/>
        <w:sz w:val="18"/>
        <w:szCs w:val="18"/>
      </w:rPr>
      <w:t xml:space="preserve">     Pg.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 w:type="paragraph" w:styleId="Quote">
    <w:name w:val="Quote"/>
    <w:basedOn w:val="Normal"/>
    <w:next w:val="Normal"/>
    <w:pPr>
      <w:pBdr>
        <w:left w:val="thick" w:color="4472C4" w:sz="12" w:space="10"/>
      </w:pBdr>
      <w:spacing w:after="160" w:before="160"/>
      <w:ind w:left="720" w:right="720"/>
    </w:pPr>
    <w:rPr>
      <w:rFonts w:ascii="Arial" w:cs="Arial" w:eastAsia="Arial" w:hAnsi="Arial"/>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2026-03-26T09:33:46.899Z</dcterms:created>
  <dcterms:modified xsi:type="dcterms:W3CDTF">2026-03-26T09:33:46.899Z</dcterms:modified>
</cp:coreProperties>
</file>

<file path=docProps/custom.xml><?xml version="1.0" encoding="utf-8"?>
<Properties xmlns="http://schemas.openxmlformats.org/officeDocument/2006/custom-properties" xmlns:vt="http://schemas.openxmlformats.org/officeDocument/2006/docPropsVTypes"/>
</file>