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EA073" w14:textId="3FB31828" w:rsidR="0078205E" w:rsidRDefault="00F915BD"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E2DA1ED" wp14:editId="458CB5C8">
            <wp:simplePos x="0" y="0"/>
            <wp:positionH relativeFrom="column">
              <wp:posOffset>-1137049</wp:posOffset>
            </wp:positionH>
            <wp:positionV relativeFrom="paragraph">
              <wp:posOffset>-899795</wp:posOffset>
            </wp:positionV>
            <wp:extent cx="7593729" cy="10741872"/>
            <wp:effectExtent l="0" t="0" r="7620" b="2540"/>
            <wp:wrapNone/>
            <wp:docPr id="2093428457"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28457" name="Imagem 2" descr="Diagram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616591" cy="10774212"/>
                    </a:xfrm>
                    <a:prstGeom prst="rect">
                      <a:avLst/>
                    </a:prstGeom>
                  </pic:spPr>
                </pic:pic>
              </a:graphicData>
            </a:graphic>
            <wp14:sizeRelH relativeFrom="margin">
              <wp14:pctWidth>0</wp14:pctWidth>
            </wp14:sizeRelH>
            <wp14:sizeRelV relativeFrom="margin">
              <wp14:pctHeight>0</wp14:pctHeight>
            </wp14:sizeRelV>
          </wp:anchor>
        </w:drawing>
      </w:r>
    </w:p>
    <w:p w14:paraId="0D6245D7" w14:textId="55C279F7" w:rsidR="00F915BD" w:rsidRDefault="00F915BD" w:rsidP="0078205E">
      <w:pPr>
        <w:ind w:left="-1701"/>
        <w:jc w:val="center"/>
        <w:rPr>
          <w:noProof/>
          <w:color w:val="FF0000"/>
        </w:rPr>
      </w:pPr>
    </w:p>
    <w:p w14:paraId="6C2C7562" w14:textId="72AB8708" w:rsidR="00F915BD" w:rsidRDefault="00F915BD" w:rsidP="0078205E">
      <w:pPr>
        <w:ind w:left="-1701"/>
        <w:jc w:val="center"/>
        <w:rPr>
          <w:noProof/>
          <w:color w:val="FF0000"/>
        </w:rPr>
      </w:pPr>
    </w:p>
    <w:p w14:paraId="1B9741DC" w14:textId="579C8F9F" w:rsidR="00F915BD" w:rsidRDefault="00F915BD" w:rsidP="0078205E">
      <w:pPr>
        <w:ind w:left="-1701"/>
        <w:jc w:val="center"/>
        <w:rPr>
          <w:noProof/>
          <w:color w:val="FF0000"/>
        </w:rPr>
      </w:pPr>
    </w:p>
    <w:p w14:paraId="17D11757" w14:textId="138F3576" w:rsidR="00F915BD" w:rsidRDefault="00F915BD" w:rsidP="0078205E">
      <w:pPr>
        <w:ind w:left="-1701"/>
        <w:jc w:val="center"/>
        <w:rPr>
          <w:noProof/>
          <w:color w:val="FF0000"/>
        </w:rPr>
      </w:pPr>
    </w:p>
    <w:p w14:paraId="01AA47B4" w14:textId="0BBC5280" w:rsidR="00F915BD" w:rsidRDefault="00F915BD" w:rsidP="0078205E">
      <w:pPr>
        <w:ind w:left="-1701"/>
        <w:jc w:val="center"/>
        <w:rPr>
          <w:noProof/>
          <w:color w:val="FF0000"/>
        </w:rPr>
      </w:pPr>
    </w:p>
    <w:p w14:paraId="5992B8F3" w14:textId="7071255B" w:rsidR="00F915BD" w:rsidRDefault="00F915BD" w:rsidP="0078205E">
      <w:pPr>
        <w:ind w:left="-1701"/>
        <w:jc w:val="center"/>
        <w:rPr>
          <w:noProof/>
          <w:color w:val="FF0000"/>
        </w:rPr>
      </w:pPr>
    </w:p>
    <w:p w14:paraId="3DB712EE" w14:textId="5A28AF1A" w:rsidR="00F915BD" w:rsidRDefault="00F915BD" w:rsidP="0078205E">
      <w:pPr>
        <w:ind w:left="-1701"/>
        <w:jc w:val="center"/>
        <w:rPr>
          <w:noProof/>
          <w:color w:val="FF0000"/>
        </w:rPr>
      </w:pPr>
    </w:p>
    <w:p w14:paraId="36E2197A" w14:textId="1AF83A02" w:rsidR="00F915BD" w:rsidRDefault="00F915BD" w:rsidP="0078205E">
      <w:pPr>
        <w:ind w:left="-1701"/>
        <w:jc w:val="center"/>
        <w:rPr>
          <w:noProof/>
          <w:color w:val="FF0000"/>
        </w:rPr>
      </w:pPr>
    </w:p>
    <w:p w14:paraId="3FD62CA7" w14:textId="167BD8EA" w:rsidR="00F915BD" w:rsidRDefault="00F915BD" w:rsidP="0078205E">
      <w:pPr>
        <w:ind w:left="-1701"/>
        <w:jc w:val="center"/>
        <w:rPr>
          <w:noProof/>
          <w:color w:val="FF0000"/>
        </w:rPr>
      </w:pPr>
    </w:p>
    <w:p w14:paraId="283D3F1C" w14:textId="50AACE31" w:rsidR="00F915BD" w:rsidRDefault="00F915BD" w:rsidP="0078205E">
      <w:pPr>
        <w:ind w:left="-1701"/>
        <w:jc w:val="center"/>
        <w:rPr>
          <w:noProof/>
          <w:color w:val="FF0000"/>
        </w:rPr>
      </w:pPr>
    </w:p>
    <w:p w14:paraId="43B51068" w14:textId="1443411F" w:rsidR="00F915BD" w:rsidRDefault="00F915BD" w:rsidP="0078205E">
      <w:pPr>
        <w:ind w:left="-1701"/>
        <w:jc w:val="center"/>
        <w:rPr>
          <w:noProof/>
          <w:color w:val="FF0000"/>
        </w:rPr>
      </w:pPr>
    </w:p>
    <w:p w14:paraId="732605D8" w14:textId="14BB2988" w:rsidR="00F915BD" w:rsidRDefault="00F915BD" w:rsidP="0078205E">
      <w:pPr>
        <w:ind w:left="-1701"/>
        <w:jc w:val="center"/>
        <w:rPr>
          <w:noProof/>
          <w:color w:val="FF0000"/>
        </w:rPr>
      </w:pPr>
    </w:p>
    <w:p w14:paraId="6B34F5D5" w14:textId="69C7EBC1" w:rsidR="00F915BD" w:rsidRDefault="00F915BD" w:rsidP="0078205E">
      <w:pPr>
        <w:ind w:left="-1701"/>
        <w:jc w:val="center"/>
        <w:rPr>
          <w:noProof/>
          <w:color w:val="FF0000"/>
        </w:rPr>
      </w:pPr>
    </w:p>
    <w:p w14:paraId="35AC4339" w14:textId="2C9BC211" w:rsidR="00F915BD" w:rsidRDefault="00F915BD" w:rsidP="0078205E">
      <w:pPr>
        <w:ind w:left="-1701"/>
        <w:jc w:val="center"/>
        <w:rPr>
          <w:noProof/>
          <w:color w:val="FF0000"/>
        </w:rPr>
      </w:pPr>
    </w:p>
    <w:p w14:paraId="6E70D047" w14:textId="78F32648" w:rsidR="00F915BD" w:rsidRDefault="00F915BD" w:rsidP="0078205E">
      <w:pPr>
        <w:ind w:left="-1701"/>
        <w:jc w:val="center"/>
        <w:rPr>
          <w:noProof/>
          <w:color w:val="FF0000"/>
        </w:rPr>
      </w:pPr>
    </w:p>
    <w:p w14:paraId="231086FA" w14:textId="4C16F12C" w:rsidR="00F915BD" w:rsidRDefault="00F915BD" w:rsidP="0078205E">
      <w:pPr>
        <w:ind w:left="-1701"/>
        <w:jc w:val="center"/>
        <w:rPr>
          <w:noProof/>
          <w:color w:val="FF0000"/>
        </w:rPr>
      </w:pPr>
    </w:p>
    <w:p w14:paraId="272F0259" w14:textId="5179D03F" w:rsidR="00F915BD" w:rsidRDefault="00F915BD" w:rsidP="0078205E">
      <w:pPr>
        <w:ind w:left="-1701"/>
        <w:jc w:val="center"/>
        <w:rPr>
          <w:noProof/>
          <w:color w:val="FF0000"/>
        </w:rPr>
      </w:pPr>
    </w:p>
    <w:p w14:paraId="4936D867" w14:textId="5818C740" w:rsidR="00F915BD" w:rsidRDefault="00F915BD" w:rsidP="0078205E">
      <w:pPr>
        <w:ind w:left="-1701"/>
        <w:jc w:val="center"/>
        <w:rPr>
          <w:noProof/>
          <w:color w:val="FF0000"/>
        </w:rPr>
      </w:pPr>
    </w:p>
    <w:p w14:paraId="49A0C84D" w14:textId="38311AF3" w:rsidR="00F915BD" w:rsidRDefault="00F915BD" w:rsidP="0078205E">
      <w:pPr>
        <w:ind w:left="-1701"/>
        <w:jc w:val="center"/>
        <w:rPr>
          <w:noProof/>
          <w:color w:val="FF0000"/>
        </w:rPr>
      </w:pPr>
    </w:p>
    <w:p w14:paraId="4EE3A21C" w14:textId="0DCEF11B" w:rsidR="00F915BD" w:rsidRDefault="00F915BD" w:rsidP="0078205E">
      <w:pPr>
        <w:ind w:left="-1701"/>
        <w:jc w:val="center"/>
        <w:rPr>
          <w:noProof/>
          <w:color w:val="FF0000"/>
        </w:rPr>
      </w:pPr>
    </w:p>
    <w:p w14:paraId="57043F9F" w14:textId="5909940C" w:rsidR="00F915BD" w:rsidRDefault="00F915BD" w:rsidP="0078205E">
      <w:pPr>
        <w:ind w:left="-1701"/>
        <w:jc w:val="center"/>
        <w:rPr>
          <w:noProof/>
          <w:color w:val="FF0000"/>
        </w:rPr>
      </w:pPr>
    </w:p>
    <w:p w14:paraId="5F816FAB" w14:textId="03A5CEC3" w:rsidR="00F915BD" w:rsidRDefault="00F915BD" w:rsidP="0078205E">
      <w:pPr>
        <w:ind w:left="-1701"/>
        <w:jc w:val="center"/>
        <w:rPr>
          <w:noProof/>
          <w:color w:val="FF0000"/>
        </w:rPr>
      </w:pPr>
    </w:p>
    <w:p w14:paraId="0AF9C7F0" w14:textId="2B780566" w:rsidR="00F915BD" w:rsidRDefault="00F915BD" w:rsidP="0078205E">
      <w:pPr>
        <w:ind w:left="-1701"/>
        <w:jc w:val="center"/>
        <w:rPr>
          <w:noProof/>
          <w:color w:val="FF0000"/>
        </w:rPr>
      </w:pPr>
    </w:p>
    <w:p w14:paraId="3673F146" w14:textId="18FBCE64" w:rsidR="00F915BD" w:rsidRDefault="00F915BD" w:rsidP="0078205E">
      <w:pPr>
        <w:ind w:left="-1701"/>
        <w:jc w:val="center"/>
        <w:rPr>
          <w:noProof/>
          <w:color w:val="FF0000"/>
        </w:rPr>
      </w:pPr>
    </w:p>
    <w:p w14:paraId="0F29A281" w14:textId="4B4BEFFA" w:rsidR="00F915BD" w:rsidRDefault="00F915BD" w:rsidP="0078205E">
      <w:pPr>
        <w:ind w:left="-1701"/>
        <w:jc w:val="center"/>
        <w:rPr>
          <w:noProof/>
          <w:color w:val="FF0000"/>
        </w:rPr>
      </w:pPr>
    </w:p>
    <w:p w14:paraId="3B421DBE" w14:textId="727BC648" w:rsidR="00F915BD" w:rsidRDefault="00F915BD" w:rsidP="0078205E">
      <w:pPr>
        <w:ind w:left="-1701"/>
        <w:jc w:val="center"/>
        <w:rPr>
          <w:noProof/>
          <w:color w:val="FF0000"/>
        </w:rPr>
      </w:pPr>
    </w:p>
    <w:p w14:paraId="1172A435" w14:textId="76123607" w:rsidR="00F915BD" w:rsidRDefault="00F915BD" w:rsidP="0078205E">
      <w:pPr>
        <w:ind w:left="-1701"/>
        <w:jc w:val="center"/>
        <w:rPr>
          <w:noProof/>
          <w:color w:val="FF0000"/>
        </w:rPr>
      </w:pPr>
    </w:p>
    <w:p w14:paraId="33AFB443" w14:textId="76A342C8" w:rsidR="00F915BD" w:rsidRDefault="00F915BD" w:rsidP="0078205E">
      <w:pPr>
        <w:ind w:left="-1701"/>
        <w:jc w:val="center"/>
        <w:rPr>
          <w:noProof/>
          <w:color w:val="FF0000"/>
        </w:rPr>
      </w:pPr>
    </w:p>
    <w:p w14:paraId="7045E7B1" w14:textId="44D66703" w:rsidR="00F915BD" w:rsidRDefault="00F915BD" w:rsidP="0078205E">
      <w:pPr>
        <w:ind w:left="-1701"/>
        <w:jc w:val="center"/>
        <w:rPr>
          <w:noProof/>
          <w:color w:val="FF0000"/>
        </w:rPr>
      </w:pPr>
    </w:p>
    <w:p w14:paraId="703AC5B7" w14:textId="19BFDF57" w:rsidR="00F915BD" w:rsidRDefault="00F915BD" w:rsidP="0078205E">
      <w:pPr>
        <w:ind w:left="-1701"/>
        <w:jc w:val="center"/>
        <w:rPr>
          <w:noProof/>
          <w:color w:val="FF0000"/>
        </w:rPr>
      </w:pPr>
    </w:p>
    <w:p w14:paraId="70E7C8C5" w14:textId="070E284E" w:rsidR="00F915BD" w:rsidRDefault="00F915BD" w:rsidP="0078205E">
      <w:pPr>
        <w:ind w:left="-1701"/>
        <w:jc w:val="center"/>
        <w:rPr>
          <w:noProof/>
          <w:color w:val="FF0000"/>
        </w:rPr>
      </w:pPr>
    </w:p>
    <w:p w14:paraId="452CD9D4" w14:textId="64AD7B45" w:rsidR="00F915BD" w:rsidRDefault="00F915BD" w:rsidP="0078205E">
      <w:pPr>
        <w:ind w:left="-1701"/>
        <w:jc w:val="center"/>
        <w:rPr>
          <w:noProof/>
          <w:color w:val="FF0000"/>
        </w:rPr>
      </w:pPr>
    </w:p>
    <w:p w14:paraId="6E5EFD6D" w14:textId="4D2D2600" w:rsidR="00F915BD" w:rsidRDefault="00F915BD" w:rsidP="0078205E">
      <w:pPr>
        <w:ind w:left="-1701"/>
        <w:jc w:val="center"/>
        <w:rPr>
          <w:noProof/>
          <w:color w:val="FF0000"/>
        </w:rPr>
      </w:pPr>
    </w:p>
    <w:p w14:paraId="58179AF3" w14:textId="1CA04B06" w:rsidR="00F915BD" w:rsidRDefault="00F915BD" w:rsidP="0078205E">
      <w:pPr>
        <w:ind w:left="-1701"/>
        <w:jc w:val="center"/>
        <w:rPr>
          <w:noProof/>
          <w:color w:val="FF0000"/>
        </w:rPr>
      </w:pPr>
    </w:p>
    <w:p w14:paraId="4C6AEA7D" w14:textId="3CB297ED" w:rsidR="00F915BD" w:rsidRDefault="00F915BD" w:rsidP="0078205E">
      <w:pPr>
        <w:ind w:left="-1701"/>
        <w:jc w:val="center"/>
        <w:rPr>
          <w:noProof/>
          <w:color w:val="FF0000"/>
        </w:rPr>
      </w:pPr>
    </w:p>
    <w:p w14:paraId="2A7B22C2" w14:textId="50F14724" w:rsidR="00F915BD" w:rsidRDefault="00F915BD" w:rsidP="0078205E">
      <w:pPr>
        <w:ind w:left="-1701"/>
        <w:jc w:val="center"/>
        <w:rPr>
          <w:noProof/>
          <w:color w:val="FF0000"/>
        </w:rPr>
      </w:pPr>
    </w:p>
    <w:p w14:paraId="534301AD" w14:textId="4CA41C45" w:rsidR="00F915BD" w:rsidRDefault="00F915BD" w:rsidP="0078205E">
      <w:pPr>
        <w:ind w:left="-1701"/>
        <w:jc w:val="center"/>
        <w:rPr>
          <w:noProof/>
          <w:color w:val="FF0000"/>
        </w:rPr>
      </w:pPr>
    </w:p>
    <w:p w14:paraId="4EDD5569" w14:textId="1C228EE3" w:rsidR="00F915BD" w:rsidRDefault="00F915BD" w:rsidP="0078205E">
      <w:pPr>
        <w:ind w:left="-1701"/>
        <w:jc w:val="center"/>
        <w:rPr>
          <w:noProof/>
          <w:color w:val="FF0000"/>
        </w:rPr>
      </w:pPr>
    </w:p>
    <w:p w14:paraId="74D069F6" w14:textId="7A7DF7DA" w:rsidR="00F915BD" w:rsidRDefault="00F915BD" w:rsidP="0078205E">
      <w:pPr>
        <w:ind w:left="-1701"/>
        <w:jc w:val="center"/>
        <w:rPr>
          <w:noProof/>
          <w:color w:val="FF0000"/>
        </w:rPr>
      </w:pPr>
    </w:p>
    <w:p w14:paraId="4D9A5F34" w14:textId="36433538" w:rsidR="00F915BD" w:rsidRDefault="00F915BD" w:rsidP="0078205E">
      <w:pPr>
        <w:ind w:left="-1701"/>
        <w:jc w:val="center"/>
        <w:rPr>
          <w:noProof/>
          <w:color w:val="FF0000"/>
        </w:rPr>
      </w:pPr>
    </w:p>
    <w:p w14:paraId="4B5D6B54" w14:textId="59EB4204" w:rsidR="00F915BD" w:rsidRDefault="00F915BD" w:rsidP="0078205E">
      <w:pPr>
        <w:ind w:left="-1701"/>
        <w:jc w:val="center"/>
        <w:rPr>
          <w:noProof/>
          <w:color w:val="FF0000"/>
        </w:rPr>
      </w:pPr>
    </w:p>
    <w:p w14:paraId="31507EC0" w14:textId="781B69C8" w:rsidR="00F915BD" w:rsidRDefault="00F915BD" w:rsidP="0078205E">
      <w:pPr>
        <w:ind w:left="-1701"/>
        <w:jc w:val="center"/>
        <w:rPr>
          <w:noProof/>
          <w:color w:val="FF0000"/>
        </w:rPr>
      </w:pPr>
    </w:p>
    <w:p w14:paraId="4EB61C49" w14:textId="3B67F576" w:rsidR="00F915BD" w:rsidRDefault="00F915BD" w:rsidP="0078205E">
      <w:pPr>
        <w:ind w:left="-1701"/>
        <w:jc w:val="center"/>
        <w:rPr>
          <w:noProof/>
          <w:color w:val="FF0000"/>
        </w:rPr>
      </w:pPr>
    </w:p>
    <w:p w14:paraId="1E407AA6" w14:textId="2AADF06C" w:rsidR="00F915BD" w:rsidRDefault="00F915BD" w:rsidP="0078205E">
      <w:pPr>
        <w:ind w:left="-1701"/>
        <w:jc w:val="center"/>
        <w:rPr>
          <w:noProof/>
          <w:color w:val="FF0000"/>
        </w:rPr>
      </w:pPr>
    </w:p>
    <w:p w14:paraId="6DED28F6" w14:textId="3E495B61" w:rsidR="00F915BD" w:rsidRDefault="00F915BD" w:rsidP="0078205E">
      <w:pPr>
        <w:ind w:left="-1701"/>
        <w:jc w:val="center"/>
        <w:rPr>
          <w:noProof/>
          <w:color w:val="FF0000"/>
        </w:rPr>
      </w:pPr>
    </w:p>
    <w:p w14:paraId="1F437560" w14:textId="79FAB53E" w:rsidR="00F915BD" w:rsidRDefault="00F915BD" w:rsidP="0078205E">
      <w:pPr>
        <w:ind w:left="-1701"/>
        <w:jc w:val="center"/>
        <w:rPr>
          <w:noProof/>
          <w:color w:val="FF0000"/>
        </w:rPr>
      </w:pPr>
    </w:p>
    <w:p w14:paraId="220815C5" w14:textId="2B37DEFD" w:rsidR="00F915BD" w:rsidRDefault="00F915BD" w:rsidP="0078205E">
      <w:pPr>
        <w:ind w:left="-1701"/>
        <w:jc w:val="center"/>
        <w:rPr>
          <w:noProof/>
          <w:color w:val="FF0000"/>
        </w:rPr>
      </w:pPr>
    </w:p>
    <w:p w14:paraId="19726123" w14:textId="54052B4B" w:rsidR="00F915BD" w:rsidRDefault="00F915BD" w:rsidP="0078205E">
      <w:pPr>
        <w:ind w:left="-1701"/>
        <w:jc w:val="center"/>
        <w:rPr>
          <w:noProof/>
          <w:color w:val="FF0000"/>
        </w:rPr>
      </w:pPr>
    </w:p>
    <w:p w14:paraId="655AC332" w14:textId="65FF4508" w:rsidR="00F915BD" w:rsidRDefault="00F915BD" w:rsidP="0078205E">
      <w:pPr>
        <w:ind w:left="-1701"/>
        <w:jc w:val="center"/>
        <w:rPr>
          <w:noProof/>
          <w:color w:val="FF0000"/>
        </w:rPr>
      </w:pPr>
    </w:p>
    <w:p w14:paraId="0D082504" w14:textId="0C80CD84" w:rsidR="00F915BD" w:rsidRDefault="00F915BD" w:rsidP="0078205E">
      <w:pPr>
        <w:ind w:left="-1701"/>
        <w:jc w:val="center"/>
        <w:rPr>
          <w:noProof/>
          <w:color w:val="FF0000"/>
        </w:rPr>
      </w:pPr>
    </w:p>
    <w:p w14:paraId="44590A3C" w14:textId="26EA6C00" w:rsidR="00F915BD" w:rsidRDefault="00F915BD" w:rsidP="0078205E">
      <w:pPr>
        <w:ind w:left="-1701"/>
        <w:jc w:val="center"/>
        <w:rPr>
          <w:noProof/>
          <w:color w:val="FF0000"/>
        </w:rPr>
      </w:pPr>
    </w:p>
    <w:p w14:paraId="0A3E0B6D" w14:textId="09491CC2" w:rsidR="00F915BD" w:rsidRDefault="00F915BD" w:rsidP="0078205E">
      <w:pPr>
        <w:ind w:left="-1701"/>
        <w:jc w:val="center"/>
        <w:rPr>
          <w:noProof/>
          <w:color w:val="FF0000"/>
        </w:rPr>
      </w:pPr>
    </w:p>
    <w:p w14:paraId="54E0EEE1" w14:textId="5439149D" w:rsidR="00F915BD" w:rsidRDefault="00F915BD" w:rsidP="0078205E">
      <w:pPr>
        <w:ind w:left="-1701"/>
        <w:jc w:val="center"/>
        <w:rPr>
          <w:noProof/>
          <w:color w:val="FF0000"/>
        </w:rPr>
      </w:pPr>
    </w:p>
    <w:p w14:paraId="2CD8B3F0" w14:textId="107BBD0E" w:rsidR="00F915BD" w:rsidRDefault="00F915BD" w:rsidP="0078205E">
      <w:pPr>
        <w:ind w:left="-1701"/>
        <w:jc w:val="center"/>
        <w:rPr>
          <w:noProof/>
          <w:color w:val="FF0000"/>
        </w:rPr>
      </w:pPr>
    </w:p>
    <w:p w14:paraId="761084C5" w14:textId="72C26CBA" w:rsidR="00F915BD" w:rsidRDefault="00F915BD" w:rsidP="0078205E">
      <w:pPr>
        <w:ind w:left="-1701"/>
        <w:jc w:val="center"/>
        <w:rPr>
          <w:noProof/>
          <w:color w:val="FF0000"/>
        </w:rPr>
      </w:pPr>
    </w:p>
    <w:p w14:paraId="27D222D1" w14:textId="438E8085" w:rsidR="00F915BD" w:rsidRDefault="00F915BD" w:rsidP="0078205E">
      <w:pPr>
        <w:ind w:left="-1701"/>
        <w:jc w:val="center"/>
        <w:rPr>
          <w:noProof/>
          <w:color w:val="FF0000"/>
        </w:rPr>
      </w:pPr>
    </w:p>
    <w:p w14:paraId="4CE54AED" w14:textId="1378536C" w:rsidR="00F915BD" w:rsidRDefault="00F915BD" w:rsidP="0078205E">
      <w:pPr>
        <w:ind w:left="-1701"/>
        <w:jc w:val="center"/>
        <w:rPr>
          <w:noProof/>
          <w:color w:val="FF0000"/>
        </w:rPr>
      </w:pPr>
    </w:p>
    <w:p w14:paraId="0A250A3D" w14:textId="4A067BE2" w:rsidR="00F915BD" w:rsidRDefault="00F915BD" w:rsidP="0078205E">
      <w:pPr>
        <w:ind w:left="-1701"/>
        <w:jc w:val="center"/>
        <w:rPr>
          <w:noProof/>
          <w:color w:val="FF0000"/>
        </w:rPr>
      </w:pPr>
    </w:p>
    <w:p w14:paraId="75CB7001" w14:textId="77777777" w:rsidR="00F915BD" w:rsidRDefault="00F915BD" w:rsidP="0078205E">
      <w:pPr>
        <w:ind w:left="-1701"/>
        <w:jc w:val="center"/>
      </w:pPr>
    </w:p>
    <w:p w14:paraId="556CE399" w14:textId="77777777" w:rsidR="0078205E" w:rsidRDefault="0078205E" w:rsidP="00EA646D">
      <w:pPr>
        <w:pStyle w:val="Texto"/>
        <w:spacing w:after="0" w:line="240" w:lineRule="auto"/>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8DE6E69" w14:textId="77777777" w:rsidR="00EA646D" w:rsidRPr="00EA646D" w:rsidRDefault="00EA646D" w:rsidP="00EA646D">
      <w:pPr>
        <w:pStyle w:val="Texto"/>
        <w:spacing w:after="0" w:line="240" w:lineRule="auto"/>
        <w:rPr>
          <w:b/>
          <w:bCs/>
          <w:sz w:val="30"/>
          <w:szCs w:val="30"/>
        </w:rPr>
      </w:pPr>
      <w:r w:rsidRPr="00EA646D">
        <w:rPr>
          <w:b/>
          <w:bCs/>
          <w:sz w:val="30"/>
          <w:szCs w:val="30"/>
        </w:rPr>
        <w:lastRenderedPageBreak/>
        <w:t xml:space="preserve">Razão de médicos de medicina da família por população </w:t>
      </w:r>
    </w:p>
    <w:p w14:paraId="4C007F63" w14:textId="54745092"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EA646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0253B670" w14:textId="77777777" w:rsidR="004A3585" w:rsidRDefault="004A3585" w:rsidP="00EA646D"/>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1239B3">
          <w:pPr>
            <w:pStyle w:val="Sumrio1"/>
            <w:tabs>
              <w:tab w:val="right" w:leader="dot" w:pos="8494"/>
            </w:tabs>
            <w:rPr>
              <w:rFonts w:eastAsiaTheme="minorEastAsia"/>
              <w:noProof/>
              <w:kern w:val="0"/>
              <w:lang w:eastAsia="pt-BR"/>
              <w14:ligatures w14:val="none"/>
            </w:rPr>
          </w:pPr>
          <w:hyperlink w:anchor="_Toc181700708" w:history="1">
            <w:r w:rsidRPr="001239B3">
              <w:rPr>
                <w:rStyle w:val="Hyperlink"/>
                <w:rFonts w:ascii="Montserrat" w:hAnsi="Montserrat"/>
                <w:noProof/>
              </w:rPr>
              <w:t>Ficha de indicador</w:t>
            </w:r>
            <w:r w:rsidRPr="001239B3">
              <w:rPr>
                <w:noProof/>
                <w:webHidden/>
              </w:rPr>
              <w:tab/>
            </w:r>
            <w:r w:rsidRPr="001239B3">
              <w:rPr>
                <w:noProof/>
                <w:webHidden/>
              </w:rPr>
              <w:fldChar w:fldCharType="begin"/>
            </w:r>
            <w:r w:rsidRPr="001239B3">
              <w:rPr>
                <w:noProof/>
                <w:webHidden/>
              </w:rPr>
              <w:instrText xml:space="preserve"> PAGEREF _Toc181700708 \h </w:instrText>
            </w:r>
            <w:r w:rsidRPr="001239B3">
              <w:rPr>
                <w:noProof/>
                <w:webHidden/>
              </w:rPr>
            </w:r>
            <w:r w:rsidRPr="001239B3">
              <w:rPr>
                <w:noProof/>
                <w:webHidden/>
              </w:rPr>
              <w:fldChar w:fldCharType="separate"/>
            </w:r>
            <w:r w:rsidRPr="001239B3">
              <w:rPr>
                <w:noProof/>
                <w:webHidden/>
              </w:rPr>
              <w:t>5</w:t>
            </w:r>
            <w:r w:rsidRPr="001239B3">
              <w:rPr>
                <w:noProof/>
                <w:webHidden/>
              </w:rPr>
              <w:fldChar w:fldCharType="end"/>
            </w:r>
          </w:hyperlink>
        </w:p>
        <w:p w14:paraId="122AFCFC" w14:textId="43DB701D" w:rsidR="001239B3" w:rsidRPr="001239B3" w:rsidRDefault="001239B3">
          <w:pPr>
            <w:pStyle w:val="Sumrio1"/>
            <w:tabs>
              <w:tab w:val="right" w:leader="dot" w:pos="8494"/>
            </w:tabs>
            <w:rPr>
              <w:rFonts w:eastAsiaTheme="minorEastAsia"/>
              <w:noProof/>
              <w:kern w:val="0"/>
              <w:lang w:eastAsia="pt-BR"/>
              <w14:ligatures w14:val="none"/>
            </w:rPr>
          </w:pPr>
          <w:hyperlink w:anchor="_Toc181700709" w:history="1">
            <w:r w:rsidRPr="001239B3">
              <w:rPr>
                <w:rStyle w:val="Hyperlink"/>
                <w:rFonts w:ascii="Montserrat" w:hAnsi="Montserrat"/>
                <w:noProof/>
              </w:rPr>
              <w:t>Exemplo de aplicação</w:t>
            </w:r>
            <w:r w:rsidRPr="001239B3">
              <w:rPr>
                <w:noProof/>
                <w:webHidden/>
              </w:rPr>
              <w:tab/>
            </w:r>
            <w:r w:rsidRPr="001239B3">
              <w:rPr>
                <w:noProof/>
                <w:webHidden/>
              </w:rPr>
              <w:fldChar w:fldCharType="begin"/>
            </w:r>
            <w:r w:rsidRPr="001239B3">
              <w:rPr>
                <w:noProof/>
                <w:webHidden/>
              </w:rPr>
              <w:instrText xml:space="preserve"> PAGEREF _Toc181700709 \h </w:instrText>
            </w:r>
            <w:r w:rsidRPr="001239B3">
              <w:rPr>
                <w:noProof/>
                <w:webHidden/>
              </w:rPr>
            </w:r>
            <w:r w:rsidRPr="001239B3">
              <w:rPr>
                <w:noProof/>
                <w:webHidden/>
              </w:rPr>
              <w:fldChar w:fldCharType="separate"/>
            </w:r>
            <w:r w:rsidRPr="001239B3">
              <w:rPr>
                <w:noProof/>
                <w:webHidden/>
              </w:rPr>
              <w:t>7</w:t>
            </w:r>
            <w:r w:rsidRPr="001239B3">
              <w:rPr>
                <w:noProof/>
                <w:webHidden/>
              </w:rPr>
              <w:fldChar w:fldCharType="end"/>
            </w:r>
          </w:hyperlink>
        </w:p>
        <w:p w14:paraId="163807AC" w14:textId="5AEB95B3" w:rsidR="001239B3" w:rsidRPr="001239B3" w:rsidRDefault="001239B3">
          <w:pPr>
            <w:pStyle w:val="Sumrio1"/>
            <w:tabs>
              <w:tab w:val="right" w:leader="dot" w:pos="8494"/>
            </w:tabs>
            <w:rPr>
              <w:rFonts w:eastAsiaTheme="minorEastAsia"/>
              <w:noProof/>
              <w:kern w:val="0"/>
              <w:lang w:eastAsia="pt-BR"/>
              <w14:ligatures w14:val="none"/>
            </w:rPr>
          </w:pPr>
          <w:hyperlink w:anchor="_Toc181700710" w:history="1">
            <w:r w:rsidRPr="001239B3">
              <w:rPr>
                <w:rStyle w:val="Hyperlink"/>
                <w:rFonts w:ascii="Montserrat" w:hAnsi="Montserrat"/>
                <w:noProof/>
              </w:rPr>
              <w:t>Referências</w:t>
            </w:r>
            <w:r w:rsidRPr="001239B3">
              <w:rPr>
                <w:noProof/>
                <w:webHidden/>
              </w:rPr>
              <w:tab/>
            </w:r>
            <w:r w:rsidRPr="001239B3">
              <w:rPr>
                <w:noProof/>
                <w:webHidden/>
              </w:rPr>
              <w:fldChar w:fldCharType="begin"/>
            </w:r>
            <w:r w:rsidRPr="001239B3">
              <w:rPr>
                <w:noProof/>
                <w:webHidden/>
              </w:rPr>
              <w:instrText xml:space="preserve"> PAGEREF _Toc181700710 \h </w:instrText>
            </w:r>
            <w:r w:rsidRPr="001239B3">
              <w:rPr>
                <w:noProof/>
                <w:webHidden/>
              </w:rPr>
            </w:r>
            <w:r w:rsidRPr="001239B3">
              <w:rPr>
                <w:noProof/>
                <w:webHidden/>
              </w:rPr>
              <w:fldChar w:fldCharType="separate"/>
            </w:r>
            <w:r w:rsidRPr="001239B3">
              <w:rPr>
                <w:noProof/>
                <w:webHidden/>
              </w:rPr>
              <w:t>8</w:t>
            </w:r>
            <w:r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7421DC28" w:rsidR="004A3585" w:rsidRDefault="004A3585" w:rsidP="004A3585"/>
    <w:p w14:paraId="5207D90D" w14:textId="121E9E91" w:rsidR="00EA646D" w:rsidRDefault="00EA646D" w:rsidP="004A3585"/>
    <w:p w14:paraId="3BB5E828" w14:textId="4C982B4F" w:rsidR="00EA646D" w:rsidRDefault="00EA646D" w:rsidP="004A3585"/>
    <w:p w14:paraId="04C25B4E" w14:textId="2F357E80" w:rsidR="00EA646D" w:rsidRDefault="00EA646D" w:rsidP="004A3585"/>
    <w:p w14:paraId="3242D310" w14:textId="48A7C921" w:rsidR="00EA646D" w:rsidRDefault="00EA646D" w:rsidP="004A3585"/>
    <w:p w14:paraId="67DBD94B" w14:textId="782BF812" w:rsidR="00EA646D" w:rsidRDefault="00EA646D" w:rsidP="004A3585"/>
    <w:p w14:paraId="49D8C4F9" w14:textId="1C0956CE" w:rsidR="00EA646D" w:rsidRDefault="00EA646D" w:rsidP="004A3585"/>
    <w:p w14:paraId="2D53E837" w14:textId="0700557C" w:rsidR="00EA646D" w:rsidRDefault="00EA646D" w:rsidP="004A3585"/>
    <w:p w14:paraId="32DC1ECF" w14:textId="4196BDD8" w:rsidR="00EA646D" w:rsidRDefault="00EA646D" w:rsidP="004A3585"/>
    <w:p w14:paraId="4EFDEEB8" w14:textId="7EBBEE38" w:rsidR="00EA646D" w:rsidRDefault="00EA646D" w:rsidP="004A3585"/>
    <w:p w14:paraId="0AAED155" w14:textId="77777777" w:rsidR="00EA646D" w:rsidRDefault="00EA646D" w:rsidP="004A3585"/>
    <w:p w14:paraId="7085EC87" w14:textId="56CC5D1A" w:rsidR="004A3585" w:rsidRDefault="004A3585" w:rsidP="004A3585"/>
    <w:p w14:paraId="318E65E8" w14:textId="6662092A" w:rsidR="00A80BE7" w:rsidRPr="00EA646D" w:rsidRDefault="00A80BE7" w:rsidP="00D36EEF">
      <w:pPr>
        <w:pStyle w:val="Ttulo1"/>
        <w:jc w:val="center"/>
        <w:rPr>
          <w:rFonts w:ascii="Exo" w:hAnsi="Exo"/>
          <w:b/>
          <w:bCs/>
          <w:color w:val="auto"/>
        </w:rPr>
      </w:pPr>
      <w:bookmarkStart w:id="0" w:name="_Toc181700707"/>
      <w:r w:rsidRPr="00EA646D">
        <w:rPr>
          <w:rFonts w:ascii="Exo" w:hAnsi="Exo"/>
          <w:b/>
          <w:bCs/>
          <w:color w:val="auto"/>
        </w:rPr>
        <w:t>Introdução</w:t>
      </w:r>
      <w:bookmarkEnd w:id="0"/>
    </w:p>
    <w:p w14:paraId="7021F616" w14:textId="051BE384" w:rsidR="00A80BE7" w:rsidRPr="00EA646D" w:rsidRDefault="00A80BE7" w:rsidP="005C3030">
      <w:pPr>
        <w:ind w:left="-1701"/>
        <w:rPr>
          <w:rFonts w:ascii="Exo" w:hAnsi="Exo"/>
        </w:rPr>
      </w:pPr>
    </w:p>
    <w:p w14:paraId="33B87979" w14:textId="608EEB74" w:rsidR="00B13018" w:rsidRPr="00EA646D" w:rsidRDefault="00B13018" w:rsidP="00537021">
      <w:pPr>
        <w:pStyle w:val="SemEspaamento"/>
        <w:spacing w:after="200" w:line="360" w:lineRule="auto"/>
        <w:ind w:firstLine="851"/>
        <w:jc w:val="both"/>
        <w:rPr>
          <w:rFonts w:ascii="Exo" w:hAnsi="Exo"/>
          <w:sz w:val="20"/>
          <w:szCs w:val="20"/>
        </w:rPr>
      </w:pPr>
      <w:r w:rsidRPr="00EA646D">
        <w:rPr>
          <w:rFonts w:ascii="Exo" w:hAnsi="Exo"/>
          <w:sz w:val="20"/>
          <w:szCs w:val="20"/>
        </w:rPr>
        <w:t xml:space="preserve">Em 2016, motivados por alertas de déficits de profissionais de saúde no futuro, a Organização Mundial da Saúde (OMS) lançou uma estratégia chamada </w:t>
      </w:r>
      <w:r w:rsidRPr="00EA646D">
        <w:rPr>
          <w:rFonts w:ascii="Exo" w:hAnsi="Exo"/>
          <w:i/>
          <w:iCs/>
          <w:sz w:val="20"/>
          <w:szCs w:val="20"/>
        </w:rPr>
        <w:t xml:space="preserve">Global </w:t>
      </w:r>
      <w:proofErr w:type="spellStart"/>
      <w:r w:rsidRPr="00EA646D">
        <w:rPr>
          <w:rFonts w:ascii="Exo" w:hAnsi="Exo"/>
          <w:i/>
          <w:iCs/>
          <w:sz w:val="20"/>
          <w:szCs w:val="20"/>
        </w:rPr>
        <w:t>Strategy</w:t>
      </w:r>
      <w:proofErr w:type="spellEnd"/>
      <w:r w:rsidRPr="00EA646D">
        <w:rPr>
          <w:rFonts w:ascii="Exo" w:hAnsi="Exo"/>
          <w:i/>
          <w:iCs/>
          <w:sz w:val="20"/>
          <w:szCs w:val="20"/>
        </w:rPr>
        <w:t xml:space="preserve"> for </w:t>
      </w:r>
      <w:proofErr w:type="spellStart"/>
      <w:r w:rsidRPr="00EA646D">
        <w:rPr>
          <w:rFonts w:ascii="Exo" w:hAnsi="Exo"/>
          <w:i/>
          <w:iCs/>
          <w:sz w:val="20"/>
          <w:szCs w:val="20"/>
        </w:rPr>
        <w:t>Human</w:t>
      </w:r>
      <w:proofErr w:type="spellEnd"/>
      <w:r w:rsidRPr="00EA646D">
        <w:rPr>
          <w:rFonts w:ascii="Exo" w:hAnsi="Exo"/>
          <w:i/>
          <w:iCs/>
          <w:sz w:val="20"/>
          <w:szCs w:val="20"/>
        </w:rPr>
        <w:t xml:space="preserve"> </w:t>
      </w:r>
      <w:proofErr w:type="spellStart"/>
      <w:r w:rsidRPr="00EA646D">
        <w:rPr>
          <w:rFonts w:ascii="Exo" w:hAnsi="Exo"/>
          <w:i/>
          <w:iCs/>
          <w:sz w:val="20"/>
          <w:szCs w:val="20"/>
        </w:rPr>
        <w:t>Resources</w:t>
      </w:r>
      <w:proofErr w:type="spellEnd"/>
      <w:r w:rsidRPr="00EA646D">
        <w:rPr>
          <w:rFonts w:ascii="Exo" w:hAnsi="Exo"/>
          <w:i/>
          <w:iCs/>
          <w:sz w:val="20"/>
          <w:szCs w:val="20"/>
        </w:rPr>
        <w:t xml:space="preserve"> for Health: </w:t>
      </w:r>
      <w:proofErr w:type="spellStart"/>
      <w:r w:rsidRPr="00EA646D">
        <w:rPr>
          <w:rFonts w:ascii="Exo" w:hAnsi="Exo"/>
          <w:i/>
          <w:iCs/>
          <w:sz w:val="20"/>
          <w:szCs w:val="20"/>
        </w:rPr>
        <w:t>Workforce</w:t>
      </w:r>
      <w:proofErr w:type="spellEnd"/>
      <w:r w:rsidRPr="00EA646D">
        <w:rPr>
          <w:rFonts w:ascii="Exo" w:hAnsi="Exo"/>
          <w:i/>
          <w:iCs/>
          <w:sz w:val="20"/>
          <w:szCs w:val="20"/>
        </w:rPr>
        <w:t xml:space="preserve"> 2030</w:t>
      </w:r>
      <w:r w:rsidRPr="00EA646D">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EA646D">
            <w:rPr>
              <w:rFonts w:ascii="Exo" w:hAnsi="Exo"/>
              <w:color w:val="000000"/>
              <w:sz w:val="20"/>
              <w:szCs w:val="20"/>
              <w:vertAlign w:val="superscript"/>
            </w:rPr>
            <w:t>1</w:t>
          </w:r>
        </w:sdtContent>
      </w:sdt>
      <w:r w:rsidRPr="00EA646D">
        <w:rPr>
          <w:rFonts w:ascii="Exo" w:hAnsi="Exo"/>
          <w:sz w:val="20"/>
          <w:szCs w:val="20"/>
        </w:rPr>
        <w:t>.</w:t>
      </w:r>
    </w:p>
    <w:p w14:paraId="0882896E" w14:textId="776EC3C4" w:rsidR="00D36EEF" w:rsidRPr="00EA646D" w:rsidRDefault="00B13018" w:rsidP="00537021">
      <w:pPr>
        <w:pStyle w:val="SemEspaamento"/>
        <w:spacing w:after="200" w:line="360" w:lineRule="auto"/>
        <w:ind w:firstLine="851"/>
        <w:jc w:val="both"/>
        <w:rPr>
          <w:rFonts w:ascii="Exo" w:hAnsi="Exo"/>
          <w:sz w:val="20"/>
          <w:szCs w:val="20"/>
        </w:rPr>
      </w:pPr>
      <w:r w:rsidRPr="00EA646D">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EA646D">
            <w:rPr>
              <w:rFonts w:ascii="Exo" w:hAnsi="Exo"/>
              <w:color w:val="000000"/>
              <w:sz w:val="20"/>
              <w:szCs w:val="20"/>
              <w:vertAlign w:val="superscript"/>
            </w:rPr>
            <w:t>2,3</w:t>
          </w:r>
        </w:sdtContent>
      </w:sdt>
      <w:r w:rsidRPr="00EA646D">
        <w:rPr>
          <w:rFonts w:ascii="Exo" w:hAnsi="Exo"/>
          <w:sz w:val="20"/>
          <w:szCs w:val="20"/>
        </w:rPr>
        <w:t xml:space="preserve">. Diante disso, este relatório faz parte de uma coletânea de indicadores que compõe as dinâmicas da força de trabalho em saúde. Para isso, foram </w:t>
      </w:r>
      <w:r w:rsidR="00D36EEF" w:rsidRPr="00EA646D">
        <w:rPr>
          <w:rFonts w:ascii="Exo" w:hAnsi="Exo"/>
          <w:sz w:val="20"/>
          <w:szCs w:val="20"/>
        </w:rPr>
        <w:t>levantadas</w:t>
      </w:r>
      <w:r w:rsidRPr="00EA646D">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EA646D">
            <w:rPr>
              <w:rFonts w:ascii="Exo" w:hAnsi="Exo"/>
              <w:color w:val="000000"/>
              <w:sz w:val="20"/>
              <w:szCs w:val="20"/>
              <w:vertAlign w:val="superscript"/>
            </w:rPr>
            <w:t>4–6</w:t>
          </w:r>
        </w:sdtContent>
      </w:sdt>
      <w:r w:rsidR="00D36EEF" w:rsidRPr="00EA646D">
        <w:rPr>
          <w:rFonts w:ascii="Exo" w:hAnsi="Exo"/>
          <w:sz w:val="20"/>
          <w:szCs w:val="20"/>
        </w:rPr>
        <w:t xml:space="preserve"> </w:t>
      </w:r>
      <w:commentRangeStart w:id="1"/>
      <w:r w:rsidR="00D36EEF" w:rsidRPr="00EA646D">
        <w:rPr>
          <w:rFonts w:ascii="Exo" w:hAnsi="Exo"/>
          <w:sz w:val="20"/>
          <w:szCs w:val="20"/>
        </w:rPr>
        <w:t xml:space="preserve">que </w:t>
      </w:r>
      <w:r w:rsidR="00D36EEF" w:rsidRPr="00EA646D">
        <w:rPr>
          <w:rFonts w:ascii="Exo" w:hAnsi="Exo"/>
          <w:sz w:val="20"/>
          <w:szCs w:val="20"/>
          <w:highlight w:val="yellow"/>
        </w:rPr>
        <w:t xml:space="preserve">resultou em um compêndio de </w:t>
      </w:r>
      <w:proofErr w:type="spellStart"/>
      <w:r w:rsidR="00D36EEF" w:rsidRPr="00EA646D">
        <w:rPr>
          <w:rFonts w:ascii="Exo" w:hAnsi="Exo"/>
          <w:sz w:val="20"/>
          <w:szCs w:val="20"/>
          <w:highlight w:val="yellow"/>
        </w:rPr>
        <w:t>xx</w:t>
      </w:r>
      <w:proofErr w:type="spellEnd"/>
      <w:r w:rsidR="00D36EEF" w:rsidRPr="00EA646D">
        <w:rPr>
          <w:rFonts w:ascii="Exo" w:hAnsi="Exo"/>
          <w:sz w:val="20"/>
          <w:szCs w:val="20"/>
          <w:highlight w:val="yellow"/>
        </w:rPr>
        <w:t xml:space="preserve"> indicadores das dimensões </w:t>
      </w:r>
      <w:proofErr w:type="spellStart"/>
      <w:r w:rsidR="00D36EEF" w:rsidRPr="00EA646D">
        <w:rPr>
          <w:rFonts w:ascii="Exo" w:hAnsi="Exo"/>
          <w:sz w:val="20"/>
          <w:szCs w:val="20"/>
          <w:highlight w:val="yellow"/>
        </w:rPr>
        <w:t>xxx</w:t>
      </w:r>
      <w:proofErr w:type="spellEnd"/>
      <w:r w:rsidR="00D36EEF" w:rsidRPr="00EA646D">
        <w:rPr>
          <w:rFonts w:ascii="Exo" w:hAnsi="Exo"/>
          <w:sz w:val="20"/>
          <w:szCs w:val="20"/>
          <w:highlight w:val="yellow"/>
        </w:rPr>
        <w:t>. Como exemplo de indicadores temos: a</w:t>
      </w:r>
      <w:del w:id="2" w:author="HENRIQUE RIBEIRO DA SILVEIRA" w:date="2024-11-05T13:46:00Z">
        <w:r w:rsidR="00D36EEF" w:rsidRPr="00EA646D" w:rsidDel="00D7294F">
          <w:rPr>
            <w:rFonts w:ascii="Exo" w:hAnsi="Exo"/>
            <w:sz w:val="20"/>
            <w:szCs w:val="20"/>
            <w:highlight w:val="yellow"/>
          </w:rPr>
          <w:delText>)</w:delText>
        </w:r>
      </w:del>
      <w:ins w:id="3" w:author="HENRIQUE RIBEIRO DA SILVEIRA" w:date="2024-11-05T13:46:00Z">
        <w:r w:rsidR="00D7294F" w:rsidRPr="00EA646D">
          <w:rPr>
            <w:rFonts w:ascii="Exo" w:hAnsi="Exo"/>
            <w:sz w:val="20"/>
            <w:szCs w:val="20"/>
            <w:highlight w:val="yellow"/>
          </w:rPr>
          <w:t xml:space="preserve"> </w:t>
        </w:r>
      </w:ins>
      <w:r w:rsidR="00D7294F" w:rsidRPr="00EA646D">
        <w:rPr>
          <w:rFonts w:ascii="Exo" w:hAnsi="Exo"/>
          <w:sz w:val="20"/>
          <w:szCs w:val="20"/>
          <w:highlight w:val="yellow"/>
        </w:rPr>
        <w:t>rendimento médio</w:t>
      </w:r>
      <w:r w:rsidR="00D36EEF" w:rsidRPr="00EA646D">
        <w:rPr>
          <w:rFonts w:ascii="Exo" w:hAnsi="Exo"/>
          <w:sz w:val="20"/>
          <w:szCs w:val="20"/>
          <w:highlight w:val="yellow"/>
        </w:rPr>
        <w:t>...; b)</w:t>
      </w:r>
      <w:r w:rsidR="00D7294F" w:rsidRPr="00EA646D">
        <w:rPr>
          <w:rFonts w:ascii="Exo" w:hAnsi="Exo"/>
          <w:sz w:val="20"/>
          <w:szCs w:val="20"/>
          <w:highlight w:val="yellow"/>
        </w:rPr>
        <w:t xml:space="preserve"> retenção</w:t>
      </w:r>
      <w:r w:rsidR="00D36EEF" w:rsidRPr="00EA646D">
        <w:rPr>
          <w:rFonts w:ascii="Exo" w:hAnsi="Exo"/>
          <w:sz w:val="20"/>
          <w:szCs w:val="20"/>
          <w:highlight w:val="yellow"/>
        </w:rPr>
        <w:t>...; c</w:t>
      </w:r>
      <w:proofErr w:type="gramStart"/>
      <w:r w:rsidR="00D36EEF" w:rsidRPr="00EA646D">
        <w:rPr>
          <w:rFonts w:ascii="Exo" w:hAnsi="Exo"/>
          <w:sz w:val="20"/>
          <w:szCs w:val="20"/>
          <w:highlight w:val="yellow"/>
        </w:rPr>
        <w:t>);</w:t>
      </w:r>
      <w:ins w:id="4" w:author="HENRIQUE RIBEIRO DA SILVEIRA" w:date="2024-11-05T13:46:00Z">
        <w:r w:rsidR="00D7294F" w:rsidRPr="00EA646D">
          <w:rPr>
            <w:rFonts w:ascii="Exo" w:hAnsi="Exo"/>
            <w:sz w:val="20"/>
            <w:szCs w:val="20"/>
            <w:highlight w:val="yellow"/>
          </w:rPr>
          <w:t>precarização</w:t>
        </w:r>
        <w:proofErr w:type="gramEnd"/>
        <w:r w:rsidR="00D7294F" w:rsidRPr="00EA646D">
          <w:rPr>
            <w:rFonts w:ascii="Exo" w:hAnsi="Exo"/>
            <w:sz w:val="20"/>
            <w:szCs w:val="20"/>
            <w:highlight w:val="yellow"/>
          </w:rPr>
          <w:t xml:space="preserve"> de vínculos</w:t>
        </w:r>
      </w:ins>
      <w:r w:rsidR="00D36EEF" w:rsidRPr="00EA646D">
        <w:rPr>
          <w:rFonts w:ascii="Exo" w:hAnsi="Exo"/>
          <w:sz w:val="20"/>
          <w:szCs w:val="20"/>
          <w:highlight w:val="yellow"/>
        </w:rPr>
        <w:t xml:space="preserve"> dentre outros.</w:t>
      </w:r>
      <w:r w:rsidR="00D36EEF" w:rsidRPr="00EA646D">
        <w:rPr>
          <w:rFonts w:ascii="Exo" w:hAnsi="Exo"/>
          <w:sz w:val="20"/>
          <w:szCs w:val="20"/>
        </w:rPr>
        <w:t xml:space="preserve"> </w:t>
      </w:r>
      <w:commentRangeEnd w:id="1"/>
      <w:r w:rsidR="003F6595" w:rsidRPr="00EA646D">
        <w:rPr>
          <w:rStyle w:val="Refdecomentrio"/>
          <w:rFonts w:ascii="Exo" w:hAnsi="Exo"/>
        </w:rPr>
        <w:commentReference w:id="1"/>
      </w:r>
    </w:p>
    <w:p w14:paraId="59A4BEDF" w14:textId="570550C2" w:rsidR="003865BC" w:rsidRDefault="00D36EEF" w:rsidP="00537021">
      <w:pPr>
        <w:pStyle w:val="SemEspaamento"/>
        <w:spacing w:after="200" w:line="360" w:lineRule="auto"/>
        <w:ind w:firstLine="851"/>
        <w:jc w:val="both"/>
        <w:rPr>
          <w:ins w:id="5" w:author="Érika Aquino" w:date="2025-01-11T22:37:00Z" w16du:dateUtc="2025-01-12T01:37:00Z"/>
          <w:rFonts w:ascii="Exo" w:hAnsi="Exo"/>
          <w:sz w:val="20"/>
          <w:szCs w:val="20"/>
        </w:rPr>
      </w:pPr>
      <w:r w:rsidRPr="00EA646D">
        <w:rPr>
          <w:rFonts w:ascii="Exo" w:hAnsi="Exo"/>
          <w:sz w:val="20"/>
          <w:szCs w:val="20"/>
        </w:rPr>
        <w:t>Neste documento descrevemos os processos executados para construção do indicador</w:t>
      </w:r>
      <w:r w:rsidR="00E47210" w:rsidRPr="00EA646D">
        <w:rPr>
          <w:rFonts w:ascii="Exo" w:hAnsi="Exo"/>
          <w:sz w:val="20"/>
          <w:szCs w:val="20"/>
        </w:rPr>
        <w:t xml:space="preserve"> </w:t>
      </w:r>
      <w:del w:id="6" w:author="Érika Aquino" w:date="2025-01-11T22:36:00Z" w16du:dateUtc="2025-01-12T01:36:00Z">
        <w:r w:rsidR="00E47210" w:rsidRPr="00EA646D" w:rsidDel="003865BC">
          <w:rPr>
            <w:rFonts w:ascii="Exo" w:hAnsi="Exo"/>
            <w:sz w:val="20"/>
            <w:szCs w:val="20"/>
          </w:rPr>
          <w:delText>Percentual de vínculos precarizados</w:delText>
        </w:r>
      </w:del>
      <w:ins w:id="7" w:author="Érika Aquino" w:date="2025-01-11T22:36:00Z" w16du:dateUtc="2025-01-12T01:36:00Z">
        <w:r w:rsidR="003865BC">
          <w:rPr>
            <w:rFonts w:ascii="Exo" w:hAnsi="Exo"/>
            <w:sz w:val="20"/>
            <w:szCs w:val="20"/>
          </w:rPr>
          <w:t>Razão de médicos de saúde da família por população</w:t>
        </w:r>
      </w:ins>
      <w:r w:rsidR="00E47210" w:rsidRPr="00EA646D">
        <w:rPr>
          <w:rFonts w:ascii="Exo" w:hAnsi="Exo"/>
          <w:sz w:val="20"/>
          <w:szCs w:val="20"/>
        </w:rPr>
        <w:t xml:space="preserve">. </w:t>
      </w:r>
      <w:commentRangeStart w:id="8"/>
      <w:ins w:id="9" w:author="Érika Aquino" w:date="2025-01-11T22:37:00Z" w16du:dateUtc="2025-01-12T01:37:00Z">
        <w:r w:rsidR="003865BC">
          <w:rPr>
            <w:rFonts w:ascii="Exo" w:hAnsi="Exo"/>
            <w:sz w:val="20"/>
            <w:szCs w:val="20"/>
          </w:rPr>
          <w:t>Tal</w:t>
        </w:r>
      </w:ins>
      <w:ins w:id="10" w:author="Érika Aquino" w:date="2025-01-11T22:37:00Z">
        <w:r w:rsidR="003865BC" w:rsidRPr="003865BC">
          <w:rPr>
            <w:rFonts w:ascii="Exo" w:hAnsi="Exo"/>
            <w:sz w:val="20"/>
            <w:szCs w:val="20"/>
          </w:rPr>
          <w:t xml:space="preserve"> indicador é crucial para avaliar a capacidade de um sistema de saúde em fornecer atendimento primário eficaz e acessível. Uma proporção adequada desses profissionais por habitante está diretamente associada à melhoria dos indicadores de saúde e à redução das desigualdades no acesso aos serviços de saúde.</w:t>
        </w:r>
      </w:ins>
      <w:commentRangeEnd w:id="8"/>
      <w:ins w:id="11" w:author="Érika Aquino" w:date="2025-01-11T22:38:00Z" w16du:dateUtc="2025-01-12T01:38:00Z">
        <w:r w:rsidR="003865BC">
          <w:rPr>
            <w:rStyle w:val="Refdecomentrio"/>
          </w:rPr>
          <w:commentReference w:id="8"/>
        </w:r>
      </w:ins>
    </w:p>
    <w:p w14:paraId="6DE45F72" w14:textId="0C665583" w:rsidR="003865BC" w:rsidRPr="003865BC" w:rsidRDefault="003865BC" w:rsidP="003865BC">
      <w:pPr>
        <w:pStyle w:val="SemEspaamento"/>
        <w:spacing w:after="200" w:line="360" w:lineRule="auto"/>
        <w:ind w:firstLine="851"/>
        <w:jc w:val="both"/>
        <w:rPr>
          <w:ins w:id="12" w:author="Érika Aquino" w:date="2025-01-11T22:38:00Z"/>
          <w:rFonts w:ascii="Exo" w:hAnsi="Exo"/>
          <w:sz w:val="20"/>
          <w:szCs w:val="20"/>
        </w:rPr>
      </w:pPr>
      <w:commentRangeStart w:id="13"/>
      <w:ins w:id="14" w:author="Érika Aquino" w:date="2025-01-11T22:38:00Z" w16du:dateUtc="2025-01-12T01:38:00Z">
        <w:r>
          <w:rPr>
            <w:rFonts w:ascii="Exo" w:hAnsi="Exo"/>
            <w:sz w:val="20"/>
            <w:szCs w:val="20"/>
          </w:rPr>
          <w:t xml:space="preserve">A </w:t>
        </w:r>
      </w:ins>
      <w:ins w:id="15" w:author="Érika Aquino" w:date="2025-01-11T22:38:00Z">
        <w:r w:rsidRPr="003865BC">
          <w:rPr>
            <w:rFonts w:ascii="Exo" w:hAnsi="Exo"/>
            <w:sz w:val="20"/>
            <w:szCs w:val="20"/>
          </w:rPr>
          <w:t>maior disponibilidade de médicos de família contribui para a redução dos efeitos adversos das desigualdades sociais, melhorando a qualidade do atendimento e promovendo a equidade no sistema de saúde. Portanto, monitorar e ajustar a razão de médicos de saúde da família por população é essencial para garantir um atendimento primário de qualidade, promover a saúde pública e reduzir as desigualdades no acesso aos serviços de saúde.</w:t>
        </w:r>
      </w:ins>
      <w:commentRangeEnd w:id="13"/>
      <w:ins w:id="16" w:author="Érika Aquino" w:date="2025-01-11T22:39:00Z" w16du:dateUtc="2025-01-12T01:39:00Z">
        <w:r>
          <w:rPr>
            <w:rStyle w:val="Refdecomentrio"/>
          </w:rPr>
          <w:commentReference w:id="13"/>
        </w:r>
      </w:ins>
    </w:p>
    <w:p w14:paraId="67FDD6E3" w14:textId="6D2E958B" w:rsidR="003865BC" w:rsidRDefault="003865BC" w:rsidP="00537021">
      <w:pPr>
        <w:pStyle w:val="SemEspaamento"/>
        <w:spacing w:after="200" w:line="360" w:lineRule="auto"/>
        <w:ind w:firstLine="851"/>
        <w:jc w:val="both"/>
        <w:rPr>
          <w:ins w:id="17" w:author="Érika Aquino" w:date="2025-01-11T22:37:00Z" w16du:dateUtc="2025-01-12T01:37:00Z"/>
          <w:rFonts w:ascii="Exo" w:hAnsi="Exo"/>
          <w:sz w:val="20"/>
          <w:szCs w:val="20"/>
        </w:rPr>
      </w:pPr>
    </w:p>
    <w:p w14:paraId="00B525C2" w14:textId="2B6E8AC5" w:rsidR="00D36EEF" w:rsidRPr="00EA646D" w:rsidDel="003865BC" w:rsidRDefault="00E47210" w:rsidP="00537021">
      <w:pPr>
        <w:pStyle w:val="SemEspaamento"/>
        <w:spacing w:after="200" w:line="360" w:lineRule="auto"/>
        <w:ind w:firstLine="851"/>
        <w:jc w:val="both"/>
        <w:rPr>
          <w:del w:id="18" w:author="Érika Aquino" w:date="2025-01-11T22:37:00Z" w16du:dateUtc="2025-01-12T01:37:00Z"/>
          <w:rFonts w:ascii="Exo" w:hAnsi="Exo"/>
          <w:sz w:val="20"/>
          <w:szCs w:val="20"/>
        </w:rPr>
      </w:pPr>
      <w:del w:id="19" w:author="Érika Aquino" w:date="2025-01-11T22:37:00Z" w16du:dateUtc="2025-01-12T01:37:00Z">
        <w:r w:rsidRPr="00EA646D" w:rsidDel="003865BC">
          <w:rPr>
            <w:rFonts w:ascii="Exo" w:hAnsi="Exo"/>
            <w:sz w:val="20"/>
            <w:szCs w:val="20"/>
          </w:rPr>
          <w:delText xml:space="preserve">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20"/>
        <w:r w:rsidRPr="00EA646D" w:rsidDel="003865BC">
          <w:rPr>
            <w:rFonts w:ascii="Exo" w:hAnsi="Exo"/>
            <w:sz w:val="20"/>
            <w:szCs w:val="20"/>
          </w:rPr>
          <w:delText xml:space="preserve">saúde </w:delText>
        </w:r>
      </w:del>
      <w:customXmlDelRangeStart w:id="21" w:author="Érika Aquino" w:date="2025-01-11T22:37:00Z"/>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customXmlDelRangeEnd w:id="21"/>
          <w:del w:id="22" w:author="Érika Aquino" w:date="2025-01-11T22:37:00Z" w16du:dateUtc="2025-01-12T01:37:00Z">
            <w:r w:rsidRPr="00EA646D" w:rsidDel="003865BC">
              <w:rPr>
                <w:rFonts w:ascii="Exo" w:hAnsi="Exo"/>
                <w:color w:val="000000"/>
                <w:sz w:val="20"/>
                <w:szCs w:val="20"/>
                <w:vertAlign w:val="superscript"/>
              </w:rPr>
              <w:delText>7</w:delText>
            </w:r>
          </w:del>
          <w:customXmlDelRangeStart w:id="23" w:author="Érika Aquino" w:date="2025-01-11T22:37:00Z"/>
        </w:sdtContent>
      </w:sdt>
      <w:customXmlDelRangeEnd w:id="23"/>
      <w:del w:id="24" w:author="Érika Aquino" w:date="2025-01-11T22:37:00Z" w16du:dateUtc="2025-01-12T01:37:00Z">
        <w:r w:rsidR="00D36EEF" w:rsidRPr="00EA646D" w:rsidDel="003865BC">
          <w:rPr>
            <w:rFonts w:ascii="Exo" w:hAnsi="Exo"/>
            <w:sz w:val="20"/>
            <w:szCs w:val="20"/>
          </w:rPr>
          <w:delText xml:space="preserve">. </w:delText>
        </w:r>
        <w:commentRangeEnd w:id="20"/>
        <w:r w:rsidRPr="00EA646D" w:rsidDel="003865BC">
          <w:rPr>
            <w:rStyle w:val="Refdecomentrio"/>
            <w:rFonts w:ascii="Exo" w:hAnsi="Exo"/>
          </w:rPr>
          <w:commentReference w:id="20"/>
        </w:r>
      </w:del>
    </w:p>
    <w:p w14:paraId="014A8130" w14:textId="6BF3420B" w:rsidR="00D36EEF" w:rsidRPr="00EA646D" w:rsidRDefault="00E47210" w:rsidP="00537021">
      <w:pPr>
        <w:pStyle w:val="SemEspaamento"/>
        <w:spacing w:after="200" w:line="360" w:lineRule="auto"/>
        <w:ind w:firstLine="851"/>
        <w:jc w:val="both"/>
        <w:rPr>
          <w:rFonts w:ascii="Exo" w:hAnsi="Exo"/>
          <w:sz w:val="20"/>
          <w:szCs w:val="20"/>
        </w:rPr>
      </w:pPr>
      <w:r w:rsidRPr="00EA646D">
        <w:rPr>
          <w:rFonts w:ascii="Exo" w:hAnsi="Exo"/>
          <w:sz w:val="20"/>
          <w:szCs w:val="20"/>
        </w:rPr>
        <w:t xml:space="preserve">Este documento está estruturado em x seções além desta introdução. A seguir vamos mostrar a ficha do indicador, bem como </w:t>
      </w:r>
      <w:r w:rsidR="004A3585" w:rsidRPr="00EA646D">
        <w:rPr>
          <w:rFonts w:ascii="Exo" w:hAnsi="Exo"/>
          <w:sz w:val="20"/>
          <w:szCs w:val="20"/>
        </w:rPr>
        <w:t>alguns artefatos associados</w:t>
      </w:r>
      <w:r w:rsidRPr="00EA646D">
        <w:rPr>
          <w:rFonts w:ascii="Exo" w:hAnsi="Exo"/>
          <w:sz w:val="20"/>
          <w:szCs w:val="20"/>
        </w:rPr>
        <w:t xml:space="preserve"> a ela, que são: </w:t>
      </w:r>
      <w:r w:rsidR="004A3585" w:rsidRPr="00EA646D">
        <w:rPr>
          <w:rFonts w:ascii="Exo" w:hAnsi="Exo"/>
          <w:sz w:val="20"/>
          <w:szCs w:val="20"/>
        </w:rPr>
        <w:t xml:space="preserve">a) </w:t>
      </w:r>
      <w:r w:rsidRPr="00EA646D">
        <w:rPr>
          <w:rFonts w:ascii="Exo" w:hAnsi="Exo"/>
          <w:sz w:val="20"/>
          <w:szCs w:val="20"/>
        </w:rPr>
        <w:t xml:space="preserve">consulta SQL usada para calcular o indicador; </w:t>
      </w:r>
      <w:r w:rsidR="004A3585" w:rsidRPr="00EA646D">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4A50E4C8" w14:textId="6FA16E70" w:rsidR="00070E8E" w:rsidRDefault="00070E8E" w:rsidP="004A3585">
      <w:pPr>
        <w:jc w:val="both"/>
        <w:rPr>
          <w:rFonts w:ascii="Exo" w:hAnsi="Exo"/>
        </w:rPr>
      </w:pPr>
    </w:p>
    <w:p w14:paraId="1F16A03F" w14:textId="420E578B" w:rsidR="00EA646D" w:rsidRDefault="00EA646D" w:rsidP="004A3585">
      <w:pPr>
        <w:jc w:val="both"/>
        <w:rPr>
          <w:rFonts w:ascii="Exo" w:hAnsi="Exo"/>
        </w:rPr>
      </w:pPr>
    </w:p>
    <w:p w14:paraId="3B41545A" w14:textId="5E72E816" w:rsidR="00EA646D" w:rsidRDefault="00EA646D" w:rsidP="004A3585">
      <w:pPr>
        <w:jc w:val="both"/>
        <w:rPr>
          <w:rFonts w:ascii="Exo" w:hAnsi="Exo"/>
        </w:rPr>
      </w:pPr>
    </w:p>
    <w:p w14:paraId="793E7326" w14:textId="77777777" w:rsidR="00EA646D" w:rsidRPr="00EA646D" w:rsidRDefault="00EA646D" w:rsidP="004A3585">
      <w:pPr>
        <w:jc w:val="both"/>
        <w:rPr>
          <w:rFonts w:ascii="Exo" w:hAnsi="Exo"/>
        </w:rPr>
      </w:pPr>
    </w:p>
    <w:p w14:paraId="030E8C39" w14:textId="16DF633C" w:rsidR="00A80BE7" w:rsidRPr="00EA646D" w:rsidRDefault="00070E8E" w:rsidP="004A3585">
      <w:pPr>
        <w:pStyle w:val="Ttulo1"/>
        <w:jc w:val="center"/>
        <w:rPr>
          <w:rFonts w:ascii="Exo" w:hAnsi="Exo"/>
          <w:b/>
          <w:bCs/>
          <w:color w:val="auto"/>
        </w:rPr>
      </w:pPr>
      <w:bookmarkStart w:id="25" w:name="_Toc181700708"/>
      <w:r w:rsidRPr="00EA646D">
        <w:rPr>
          <w:rFonts w:ascii="Exo" w:hAnsi="Exo"/>
          <w:b/>
          <w:bCs/>
          <w:color w:val="auto"/>
        </w:rPr>
        <w:t>Ficha de in</w:t>
      </w:r>
      <w:r w:rsidR="004A3585" w:rsidRPr="00EA646D">
        <w:rPr>
          <w:rFonts w:ascii="Exo" w:hAnsi="Exo"/>
          <w:b/>
          <w:bCs/>
          <w:color w:val="auto"/>
        </w:rPr>
        <w:t>dicador</w:t>
      </w:r>
      <w:bookmarkEnd w:id="25"/>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EA646D" w:rsidRPr="00EA646D" w14:paraId="75884156"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1010B0" w14:textId="77777777" w:rsidR="00EA646D" w:rsidRPr="00EA646D" w:rsidRDefault="00EA646D" w:rsidP="00BB613C">
            <w:pPr>
              <w:pStyle w:val="QuadrosFiguras1"/>
              <w:spacing w:before="60" w:line="276" w:lineRule="auto"/>
              <w:jc w:val="left"/>
              <w:rPr>
                <w:rFonts w:ascii="Exo" w:hAnsi="Exo"/>
                <w:sz w:val="22"/>
                <w:szCs w:val="24"/>
              </w:rPr>
            </w:pPr>
            <w:bookmarkStart w:id="26" w:name="_Hlk179444363"/>
            <w:r w:rsidRPr="00EA646D">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F5D335D" w14:textId="52E7304B" w:rsidR="00EA646D" w:rsidRPr="00EA646D" w:rsidRDefault="00EA646D" w:rsidP="00BB613C">
            <w:pPr>
              <w:pStyle w:val="QuadrosFiguras1"/>
              <w:spacing w:before="60" w:after="60" w:line="240" w:lineRule="auto"/>
              <w:jc w:val="left"/>
              <w:rPr>
                <w:rFonts w:ascii="Exo" w:hAnsi="Exo"/>
                <w:b/>
                <w:bCs/>
                <w:color w:val="auto"/>
                <w:sz w:val="22"/>
                <w:szCs w:val="24"/>
              </w:rPr>
            </w:pPr>
            <w:r w:rsidRPr="00EA646D">
              <w:rPr>
                <w:rFonts w:ascii="Exo" w:hAnsi="Exo"/>
                <w:b/>
                <w:bCs/>
                <w:color w:val="auto"/>
                <w:sz w:val="22"/>
                <w:szCs w:val="24"/>
              </w:rPr>
              <w:t xml:space="preserve">Razão de </w:t>
            </w:r>
            <w:proofErr w:type="spellStart"/>
            <w:r w:rsidRPr="00EA646D">
              <w:rPr>
                <w:rFonts w:ascii="Exo" w:hAnsi="Exo"/>
                <w:b/>
                <w:bCs/>
                <w:color w:val="auto"/>
                <w:sz w:val="22"/>
                <w:szCs w:val="24"/>
              </w:rPr>
              <w:t>médicos</w:t>
            </w:r>
            <w:del w:id="27" w:author="Érika Aquino" w:date="2025-01-11T21:51:00Z" w16du:dateUtc="2025-01-12T00:51:00Z">
              <w:r w:rsidRPr="00EA646D" w:rsidDel="001D788D">
                <w:rPr>
                  <w:rFonts w:ascii="Exo" w:hAnsi="Exo"/>
                  <w:b/>
                  <w:bCs/>
                  <w:color w:val="auto"/>
                  <w:sz w:val="22"/>
                  <w:szCs w:val="24"/>
                </w:rPr>
                <w:delText xml:space="preserve"> de medicina</w:delText>
              </w:r>
            </w:del>
            <w:ins w:id="28" w:author="Érika Aquino" w:date="2025-01-11T21:51:00Z" w16du:dateUtc="2025-01-12T00:51:00Z">
              <w:r w:rsidR="001D788D">
                <w:rPr>
                  <w:rFonts w:ascii="Exo" w:hAnsi="Exo"/>
                  <w:b/>
                  <w:bCs/>
                  <w:color w:val="auto"/>
                  <w:sz w:val="22"/>
                  <w:szCs w:val="24"/>
                </w:rPr>
                <w:t>de</w:t>
              </w:r>
              <w:proofErr w:type="spellEnd"/>
              <w:r w:rsidR="001D788D">
                <w:rPr>
                  <w:rFonts w:ascii="Exo" w:hAnsi="Exo"/>
                  <w:b/>
                  <w:bCs/>
                  <w:color w:val="auto"/>
                  <w:sz w:val="22"/>
                  <w:szCs w:val="24"/>
                </w:rPr>
                <w:t xml:space="preserve"> </w:t>
              </w:r>
              <w:proofErr w:type="spellStart"/>
              <w:r w:rsidR="001D788D">
                <w:rPr>
                  <w:rFonts w:ascii="Exo" w:hAnsi="Exo"/>
                  <w:b/>
                  <w:bCs/>
                  <w:color w:val="auto"/>
                  <w:sz w:val="22"/>
                  <w:szCs w:val="24"/>
                </w:rPr>
                <w:t>saúde</w:t>
              </w:r>
            </w:ins>
            <w:del w:id="29" w:author="Érika Aquino" w:date="2025-01-11T21:51:00Z" w16du:dateUtc="2025-01-12T00:51:00Z">
              <w:r w:rsidRPr="00EA646D" w:rsidDel="001D788D">
                <w:rPr>
                  <w:rFonts w:ascii="Exo" w:hAnsi="Exo"/>
                  <w:b/>
                  <w:bCs/>
                  <w:color w:val="auto"/>
                  <w:sz w:val="22"/>
                  <w:szCs w:val="24"/>
                </w:rPr>
                <w:delText xml:space="preserve"> </w:delText>
              </w:r>
            </w:del>
            <w:r w:rsidRPr="00EA646D">
              <w:rPr>
                <w:rFonts w:ascii="Exo" w:hAnsi="Exo"/>
                <w:b/>
                <w:bCs/>
                <w:color w:val="auto"/>
                <w:sz w:val="22"/>
                <w:szCs w:val="24"/>
              </w:rPr>
              <w:t>da</w:t>
            </w:r>
            <w:proofErr w:type="spellEnd"/>
            <w:r w:rsidRPr="00EA646D">
              <w:rPr>
                <w:rFonts w:ascii="Exo" w:hAnsi="Exo"/>
                <w:b/>
                <w:bCs/>
                <w:color w:val="auto"/>
                <w:sz w:val="22"/>
                <w:szCs w:val="24"/>
              </w:rPr>
              <w:t xml:space="preserve"> família por população</w:t>
            </w:r>
          </w:p>
        </w:tc>
      </w:tr>
      <w:tr w:rsidR="00EA646D" w:rsidRPr="00EA646D" w14:paraId="73E9A519"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3F762F" w14:textId="77777777" w:rsidR="00EA646D" w:rsidRPr="00EA646D" w:rsidRDefault="00EA646D" w:rsidP="00BB613C">
            <w:pPr>
              <w:rPr>
                <w:rFonts w:ascii="Exo" w:hAnsi="Exo"/>
                <w:b/>
                <w:bCs/>
                <w:color w:val="FFFFFF" w:themeColor="background1"/>
                <w:szCs w:val="24"/>
              </w:rPr>
            </w:pPr>
            <w:r w:rsidRPr="00EA646D">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8A598F5" w14:textId="77777777" w:rsidR="00EA646D" w:rsidRPr="00EA646D" w:rsidRDefault="00EA646D" w:rsidP="00BB613C">
            <w:pPr>
              <w:pStyle w:val="QuadrosFiguras1"/>
              <w:spacing w:before="60" w:after="60" w:line="240" w:lineRule="auto"/>
              <w:jc w:val="left"/>
              <w:rPr>
                <w:rFonts w:ascii="Exo" w:hAnsi="Exo"/>
                <w:color w:val="auto"/>
              </w:rPr>
            </w:pPr>
            <w:r w:rsidRPr="00EA646D">
              <w:rPr>
                <w:rFonts w:ascii="Exo" w:hAnsi="Exo"/>
                <w:color w:val="auto"/>
              </w:rPr>
              <w:t>Força de Trabalho em Saúde</w:t>
            </w:r>
          </w:p>
        </w:tc>
      </w:tr>
      <w:tr w:rsidR="00EA646D" w:rsidRPr="00EA646D" w14:paraId="438056F8"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6FB5D4"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99F68B3" w14:textId="77777777" w:rsidR="00EA646D" w:rsidRPr="00EA646D" w:rsidRDefault="00EA646D" w:rsidP="00BB613C">
            <w:pPr>
              <w:pStyle w:val="QuadrosFiguras1"/>
              <w:spacing w:before="60" w:after="60" w:line="240" w:lineRule="auto"/>
              <w:jc w:val="left"/>
              <w:rPr>
                <w:rFonts w:ascii="Exo" w:hAnsi="Exo"/>
                <w:color w:val="auto"/>
                <w:highlight w:val="yellow"/>
              </w:rPr>
            </w:pPr>
            <w:r w:rsidRPr="00EA646D">
              <w:rPr>
                <w:rFonts w:ascii="Exo" w:hAnsi="Exo"/>
                <w:color w:val="auto"/>
              </w:rPr>
              <w:t>Quantidade de médicos da família por 1000 habitantes.</w:t>
            </w:r>
          </w:p>
        </w:tc>
      </w:tr>
      <w:tr w:rsidR="00EA646D" w:rsidRPr="00EA646D" w14:paraId="71495DB5"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954DEC"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53DB2ACE" w14:textId="77777777" w:rsidR="00EA646D" w:rsidRPr="00EA646D" w:rsidRDefault="00EA646D" w:rsidP="00BB613C">
            <w:pPr>
              <w:pStyle w:val="QuadrosFiguras1"/>
              <w:spacing w:before="60" w:after="60" w:line="240" w:lineRule="auto"/>
              <w:jc w:val="left"/>
              <w:rPr>
                <w:rFonts w:ascii="Exo" w:hAnsi="Exo"/>
                <w:color w:val="auto"/>
              </w:rPr>
            </w:pPr>
            <w:r w:rsidRPr="00EA646D">
              <w:rPr>
                <w:rFonts w:ascii="Times New Roman" w:hAnsi="Times New Roman" w:cs="Times New Roman"/>
                <w:color w:val="auto"/>
              </w:rPr>
              <w:t>●</w:t>
            </w:r>
            <w:r w:rsidRPr="00EA646D">
              <w:rPr>
                <w:rFonts w:ascii="Exo" w:hAnsi="Exo" w:cs="Courier New"/>
                <w:color w:val="auto"/>
              </w:rPr>
              <w:t xml:space="preserve"> </w:t>
            </w:r>
            <w:r w:rsidRPr="00EA646D">
              <w:rPr>
                <w:rFonts w:ascii="Exo" w:hAnsi="Exo"/>
                <w:color w:val="auto"/>
              </w:rPr>
              <w:t>Cadastro Nacional de Estabelecimentos de Saúde - Profissionais (CNES-PF).</w:t>
            </w:r>
          </w:p>
          <w:p w14:paraId="1A05F309" w14:textId="77777777" w:rsidR="00EA646D" w:rsidRPr="00EA646D" w:rsidRDefault="00EA646D" w:rsidP="00BB613C">
            <w:pPr>
              <w:pStyle w:val="QuadrosFiguras1"/>
              <w:spacing w:before="60" w:after="60" w:line="240" w:lineRule="auto"/>
              <w:jc w:val="left"/>
              <w:rPr>
                <w:rFonts w:ascii="Exo" w:hAnsi="Exo"/>
                <w:color w:val="auto"/>
              </w:rPr>
            </w:pPr>
            <w:r w:rsidRPr="00EA646D">
              <w:rPr>
                <w:rFonts w:ascii="Exo" w:hAnsi="Exo"/>
                <w:color w:val="auto"/>
              </w:rPr>
              <w:t xml:space="preserve">Instituição: Ministério da Saúde, disponibilizado via </w:t>
            </w:r>
            <w:proofErr w:type="spellStart"/>
            <w:r w:rsidRPr="00EA646D">
              <w:rPr>
                <w:rFonts w:ascii="Exo" w:hAnsi="Exo"/>
                <w:color w:val="auto"/>
              </w:rPr>
              <w:t>Datasus</w:t>
            </w:r>
            <w:proofErr w:type="spellEnd"/>
            <w:r w:rsidRPr="00EA646D">
              <w:rPr>
                <w:rFonts w:ascii="Exo" w:hAnsi="Exo"/>
                <w:color w:val="auto"/>
              </w:rPr>
              <w:t>.</w:t>
            </w:r>
          </w:p>
        </w:tc>
      </w:tr>
      <w:tr w:rsidR="00EA646D" w:rsidRPr="00EA646D" w14:paraId="0F7E5122"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9CE6DC" w14:textId="77777777" w:rsidR="00EA646D" w:rsidRPr="00EA646D" w:rsidRDefault="00EA646D" w:rsidP="00CD7B09">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6C51545F"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A variável CBO da CNES-PF, que é definida tendo com base na Classificação Brasileira de Ocupações - CBO, foi utilizada para selecionar:</w:t>
            </w:r>
          </w:p>
          <w:p w14:paraId="071EA12C" w14:textId="77777777" w:rsidR="00EA646D" w:rsidRPr="00EA646D" w:rsidRDefault="00EA646D" w:rsidP="00BB613C">
            <w:pPr>
              <w:pStyle w:val="QuadrosFiguras1"/>
              <w:spacing w:before="60" w:after="60" w:line="240" w:lineRule="auto"/>
              <w:jc w:val="left"/>
              <w:rPr>
                <w:rFonts w:ascii="Exo" w:hAnsi="Exo"/>
                <w:color w:val="auto"/>
              </w:rPr>
            </w:pPr>
          </w:p>
          <w:p w14:paraId="3D19D4C0" w14:textId="77777777" w:rsidR="00EA646D" w:rsidRPr="00EA646D" w:rsidRDefault="00EA646D" w:rsidP="00EA646D">
            <w:pPr>
              <w:pStyle w:val="QuadrosFiguras1"/>
              <w:numPr>
                <w:ilvl w:val="0"/>
                <w:numId w:val="8"/>
              </w:numPr>
              <w:spacing w:before="60" w:after="60" w:line="240" w:lineRule="auto"/>
              <w:jc w:val="left"/>
              <w:rPr>
                <w:rFonts w:ascii="Exo" w:hAnsi="Exo"/>
                <w:color w:val="auto"/>
              </w:rPr>
            </w:pPr>
            <w:r w:rsidRPr="00EA646D">
              <w:rPr>
                <w:rFonts w:ascii="Exo" w:hAnsi="Exo"/>
                <w:color w:val="auto"/>
              </w:rPr>
              <w:t>Médico da Estratégia de Saúde da Família (código “225142”) e</w:t>
            </w:r>
          </w:p>
          <w:p w14:paraId="23039355" w14:textId="77777777" w:rsidR="00EA646D" w:rsidRPr="00EA646D" w:rsidRDefault="00EA646D" w:rsidP="00EA646D">
            <w:pPr>
              <w:pStyle w:val="QuadrosFiguras1"/>
              <w:numPr>
                <w:ilvl w:val="0"/>
                <w:numId w:val="8"/>
              </w:numPr>
              <w:spacing w:before="60" w:after="60" w:line="240" w:lineRule="auto"/>
              <w:jc w:val="left"/>
              <w:rPr>
                <w:rFonts w:ascii="Exo" w:hAnsi="Exo"/>
                <w:color w:val="auto"/>
              </w:rPr>
            </w:pPr>
            <w:r w:rsidRPr="00EA646D">
              <w:rPr>
                <w:rFonts w:ascii="Exo" w:hAnsi="Exo"/>
                <w:color w:val="auto"/>
              </w:rPr>
              <w:t>Médico de Família e Comunidade (código “225130”).</w:t>
            </w:r>
          </w:p>
          <w:p w14:paraId="5B37E597" w14:textId="77777777" w:rsidR="00EA646D" w:rsidRPr="00EA646D" w:rsidRDefault="00EA646D" w:rsidP="00BB613C">
            <w:pPr>
              <w:pStyle w:val="QuadrosFiguras1"/>
              <w:spacing w:before="60" w:after="60" w:line="240" w:lineRule="auto"/>
              <w:jc w:val="left"/>
              <w:rPr>
                <w:rFonts w:ascii="Exo" w:hAnsi="Exo"/>
                <w:color w:val="auto"/>
              </w:rPr>
            </w:pPr>
          </w:p>
          <w:p w14:paraId="0A6FB72A"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A contagem de profissionais é feita por meio do Cadastro de Pessoas Físicas (CPF_PROF) de acordo com o código CBO, criando a variável da quantidade distinta de profissionais (</w:t>
            </w:r>
            <w:proofErr w:type="spellStart"/>
            <w:r w:rsidRPr="00EA646D">
              <w:rPr>
                <w:rFonts w:ascii="Exo" w:hAnsi="Exo"/>
                <w:color w:val="auto"/>
              </w:rPr>
              <w:t>qtd_distinta_cpf_cbo</w:t>
            </w:r>
            <w:proofErr w:type="spellEnd"/>
            <w:r w:rsidRPr="00EA646D">
              <w:rPr>
                <w:rFonts w:ascii="Exo" w:hAnsi="Exo"/>
                <w:color w:val="auto"/>
              </w:rPr>
              <w:t>), ou seja, a quantidade existente de profissionais da saúde para cada município e ano.</w:t>
            </w:r>
          </w:p>
          <w:p w14:paraId="7AD2698C" w14:textId="77777777" w:rsidR="00EA646D" w:rsidRPr="00EA646D" w:rsidRDefault="00EA646D" w:rsidP="00BB613C">
            <w:pPr>
              <w:pStyle w:val="QuadrosFiguras1"/>
              <w:spacing w:before="60" w:after="60" w:line="240" w:lineRule="auto"/>
              <w:jc w:val="both"/>
              <w:rPr>
                <w:rFonts w:ascii="Exo" w:hAnsi="Exo"/>
                <w:color w:val="auto"/>
              </w:rPr>
            </w:pPr>
          </w:p>
          <w:p w14:paraId="75280EE6"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 xml:space="preserve">A carga horária semanal dos médicos da família é acessada a partir do somatório das variáveis de horas ambulatoriais (HORA_AMB), horas hospitalares (HORAHOSP) e outros tipos de horas (HORAOUTR) do CNES-PF. Após isso, estas variáveis são somadas, criando uma variável nomeada CH_TOTAL. </w:t>
            </w:r>
          </w:p>
          <w:p w14:paraId="1CD09541" w14:textId="77777777" w:rsidR="00EA646D" w:rsidRPr="00EA646D" w:rsidRDefault="00EA646D" w:rsidP="00BB613C">
            <w:pPr>
              <w:pStyle w:val="QuadrosFiguras1"/>
              <w:spacing w:before="60" w:after="60" w:line="240" w:lineRule="auto"/>
              <w:jc w:val="both"/>
              <w:rPr>
                <w:rFonts w:ascii="Exo" w:hAnsi="Exo"/>
                <w:color w:val="auto"/>
              </w:rPr>
            </w:pPr>
          </w:p>
          <w:p w14:paraId="08FA904B"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 xml:space="preserve">Uma terceira variável é criada para contabilizar os profissionais. Esta variável se chama FTE_40, que decorre do termo </w:t>
            </w:r>
            <w:proofErr w:type="gramStart"/>
            <w:r w:rsidRPr="00EA646D">
              <w:rPr>
                <w:rFonts w:ascii="Exo" w:hAnsi="Exo"/>
                <w:i/>
                <w:iCs/>
                <w:color w:val="auto"/>
              </w:rPr>
              <w:t>full-time</w:t>
            </w:r>
            <w:proofErr w:type="gramEnd"/>
            <w:r w:rsidRPr="00EA646D">
              <w:rPr>
                <w:rFonts w:ascii="Exo" w:hAnsi="Exo"/>
                <w:i/>
                <w:iCs/>
                <w:color w:val="auto"/>
              </w:rPr>
              <w:t xml:space="preserve"> equivalente </w:t>
            </w:r>
            <w:r w:rsidRPr="00EA646D">
              <w:rPr>
                <w:rFonts w:ascii="Exo" w:hAnsi="Exo"/>
                <w:color w:val="auto"/>
              </w:rPr>
              <w:t>(FTE). Este termo é amplamente usado em estudos de força de trabalho em saúde, pois permite padronizar o número de médicos para um profissional em tempo integral de 40h. Isso é especialmente útil para evitar contagens sub ou superdimensionadas devido a cargas horárias parciais.</w:t>
            </w:r>
          </w:p>
        </w:tc>
      </w:tr>
      <w:tr w:rsidR="00EA646D" w:rsidRPr="00EA646D" w14:paraId="5301D8A8" w14:textId="77777777" w:rsidTr="00CD7B09">
        <w:trPr>
          <w:trHeight w:val="869"/>
        </w:trPr>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BFB4E8E"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tcPr>
          <w:p w14:paraId="7301892E" w14:textId="77777777" w:rsidR="00EA646D" w:rsidRPr="00EA646D" w:rsidRDefault="00EA646D" w:rsidP="00BB613C">
            <w:pPr>
              <w:ind w:left="-525" w:right="-252" w:firstLine="525"/>
              <w:jc w:val="center"/>
              <w:rPr>
                <w:rFonts w:ascii="Exo" w:eastAsia="Cambria Math" w:hAnsi="Exo" w:cs="Cambria Math"/>
                <w:sz w:val="16"/>
                <w:szCs w:val="16"/>
              </w:rPr>
            </w:pPr>
            <m:oMathPara>
              <m:oMath>
                <m:r>
                  <m:rPr>
                    <m:sty m:val="p"/>
                  </m:rPr>
                  <w:rPr>
                    <w:rFonts w:ascii="Cambria Math" w:eastAsia="Cambria Math" w:hAnsi="Cambria Math" w:cs="Cambria Math"/>
                    <w:sz w:val="16"/>
                    <w:szCs w:val="16"/>
                  </w:rPr>
                  <m:t>quantidade=count (distinct CPF_PROF ∣ CBO=x)</m:t>
                </m:r>
              </m:oMath>
            </m:oMathPara>
          </w:p>
          <w:p w14:paraId="1CF8A39F" w14:textId="77777777" w:rsidR="00EA646D" w:rsidRPr="00EA646D" w:rsidRDefault="00EA646D" w:rsidP="00BB613C">
            <w:pPr>
              <w:ind w:left="-525" w:right="-252" w:firstLine="525"/>
              <w:jc w:val="center"/>
              <w:rPr>
                <w:rFonts w:ascii="Exo" w:eastAsiaTheme="minorEastAsia" w:hAnsi="Exo"/>
                <w:sz w:val="16"/>
                <w:szCs w:val="16"/>
              </w:rPr>
            </w:pPr>
          </w:p>
          <w:p w14:paraId="09A9D29F" w14:textId="77777777" w:rsidR="00EA646D" w:rsidRPr="00EA646D" w:rsidRDefault="00EA646D" w:rsidP="00BB613C">
            <w:pPr>
              <w:ind w:left="-525" w:right="-252" w:firstLine="525"/>
              <w:jc w:val="center"/>
              <w:rPr>
                <w:rFonts w:ascii="Exo" w:eastAsia="Cambria Math" w:hAnsi="Exo" w:cs="Cambria Math"/>
                <w:sz w:val="16"/>
                <w:szCs w:val="16"/>
              </w:rPr>
            </w:pPr>
            <m:oMathPara>
              <m:oMath>
                <m:r>
                  <m:rPr>
                    <m:sty m:val="p"/>
                  </m:rPr>
                  <w:rPr>
                    <w:rFonts w:ascii="Cambria Math" w:eastAsiaTheme="minorEastAsia" w:hAnsi="Cambria Math"/>
                    <w:sz w:val="16"/>
                    <w:szCs w:val="16"/>
                  </w:rPr>
                  <m:t>FTE=</m:t>
                </m:r>
                <m:d>
                  <m:dPr>
                    <m:ctrlPr>
                      <w:rPr>
                        <w:rFonts w:ascii="Cambria Math" w:eastAsiaTheme="minorEastAsia" w:hAnsi="Cambria Math"/>
                        <w:sz w:val="16"/>
                        <w:szCs w:val="16"/>
                      </w:rPr>
                    </m:ctrlPr>
                  </m:dPr>
                  <m:e>
                    <m:f>
                      <m:fPr>
                        <m:ctrlPr>
                          <w:rPr>
                            <w:rFonts w:ascii="Cambria Math" w:eastAsiaTheme="minorEastAsia" w:hAnsi="Cambria Math"/>
                            <w:sz w:val="16"/>
                            <w:szCs w:val="16"/>
                          </w:rPr>
                        </m:ctrlPr>
                      </m:fPr>
                      <m:num>
                        <m:r>
                          <m:rPr>
                            <m:nor/>
                          </m:rPr>
                          <w:rPr>
                            <w:rFonts w:ascii="Exo" w:eastAsiaTheme="minorEastAsia" w:hAnsi="Exo"/>
                            <w:sz w:val="16"/>
                            <w:szCs w:val="16"/>
                          </w:rPr>
                          <m:t>Horas Ambulatoriais + Horas Hospitalares + Outras Horas</m:t>
                        </m:r>
                      </m:num>
                      <m:den>
                        <m:r>
                          <m:rPr>
                            <m:sty m:val="p"/>
                          </m:rPr>
                          <w:rPr>
                            <w:rFonts w:ascii="Cambria Math" w:eastAsiaTheme="minorEastAsia" w:hAnsi="Cambria Math"/>
                            <w:sz w:val="16"/>
                            <w:szCs w:val="16"/>
                          </w:rPr>
                          <m:t>40</m:t>
                        </m:r>
                      </m:den>
                    </m:f>
                  </m:e>
                </m:d>
              </m:oMath>
            </m:oMathPara>
          </w:p>
        </w:tc>
      </w:tr>
      <w:tr w:rsidR="00EA646D" w:rsidRPr="00EA646D" w14:paraId="7877FDDD"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8E17608"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C79D1F2"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Brasil, Região, Unidade da Federação, Macrorregiões de Saúde, Regiões de Saúde e Municípios.</w:t>
            </w:r>
          </w:p>
        </w:tc>
      </w:tr>
      <w:tr w:rsidR="00EA646D" w:rsidRPr="00EA646D" w14:paraId="2ABF163D"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E52F608"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FB5565D" w14:textId="77777777" w:rsidR="00EA646D" w:rsidRPr="00EA646D" w:rsidRDefault="00EA646D" w:rsidP="00BB613C">
            <w:pPr>
              <w:rPr>
                <w:rFonts w:ascii="Exo" w:hAnsi="Exo"/>
                <w:sz w:val="20"/>
              </w:rPr>
            </w:pPr>
            <w:r w:rsidRPr="00EA646D">
              <w:rPr>
                <w:rFonts w:ascii="Exo" w:hAnsi="Exo"/>
                <w:sz w:val="20"/>
              </w:rPr>
              <w:t>Não se aplica.</w:t>
            </w:r>
          </w:p>
        </w:tc>
      </w:tr>
      <w:tr w:rsidR="00EA646D" w:rsidRPr="00EA646D" w14:paraId="35DE7944"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FC4DD93"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Periodicidade de atualização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E75522E" w14:textId="77777777" w:rsidR="00EA646D" w:rsidRPr="00EA646D" w:rsidRDefault="00EA646D" w:rsidP="00BB613C">
            <w:pPr>
              <w:pStyle w:val="QuadrosFiguras1"/>
              <w:spacing w:before="60" w:after="60" w:line="240" w:lineRule="auto"/>
              <w:jc w:val="left"/>
              <w:rPr>
                <w:rFonts w:ascii="Exo" w:hAnsi="Exo"/>
                <w:color w:val="auto"/>
              </w:rPr>
            </w:pPr>
            <w:r w:rsidRPr="00EA646D">
              <w:rPr>
                <w:rFonts w:ascii="Exo" w:hAnsi="Exo"/>
                <w:color w:val="auto"/>
              </w:rPr>
              <w:t>Anual</w:t>
            </w:r>
          </w:p>
        </w:tc>
      </w:tr>
      <w:tr w:rsidR="00EA646D" w:rsidRPr="00EA646D" w14:paraId="459B24FD"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DEF547"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E747AE3"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Competência de janeiro de cada ano de 2011 ao último ano com dados disponíveis.</w:t>
            </w:r>
          </w:p>
        </w:tc>
      </w:tr>
      <w:tr w:rsidR="00EA646D" w:rsidRPr="00EA646D" w14:paraId="10C05247"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E6E589"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14009AA1" w14:textId="77777777" w:rsidR="00EA646D" w:rsidRPr="00EA646D" w:rsidRDefault="00EA646D" w:rsidP="00BB613C">
            <w:pPr>
              <w:pStyle w:val="QuadrosFiguras1"/>
              <w:spacing w:before="60" w:after="60" w:line="240" w:lineRule="auto"/>
              <w:jc w:val="both"/>
              <w:rPr>
                <w:rFonts w:ascii="Exo" w:hAnsi="Exo"/>
                <w:color w:val="auto"/>
              </w:rPr>
            </w:pPr>
            <w:proofErr w:type="spellStart"/>
            <w:r w:rsidRPr="00EA646D">
              <w:rPr>
                <w:rFonts w:ascii="Exo" w:hAnsi="Exo"/>
                <w:color w:val="auto"/>
              </w:rPr>
              <w:t>Siyam</w:t>
            </w:r>
            <w:proofErr w:type="spellEnd"/>
            <w:r w:rsidRPr="00EA646D">
              <w:rPr>
                <w:rFonts w:ascii="Exo" w:hAnsi="Exo"/>
                <w:color w:val="auto"/>
              </w:rPr>
              <w:t xml:space="preserve">. A, Nair, T.S, Diallo, K. </w:t>
            </w:r>
            <w:proofErr w:type="spellStart"/>
            <w:r w:rsidRPr="00EA646D">
              <w:rPr>
                <w:rFonts w:ascii="Exo" w:hAnsi="Exo"/>
                <w:color w:val="auto"/>
              </w:rPr>
              <w:t>Dussault</w:t>
            </w:r>
            <w:proofErr w:type="spellEnd"/>
            <w:r w:rsidRPr="00EA646D">
              <w:rPr>
                <w:rFonts w:ascii="Exo" w:hAnsi="Exo"/>
                <w:color w:val="auto"/>
              </w:rPr>
              <w:t xml:space="preserve">, G. (2022). </w:t>
            </w:r>
            <w:proofErr w:type="spellStart"/>
            <w:r w:rsidRPr="00EA646D">
              <w:rPr>
                <w:rFonts w:ascii="Exo" w:hAnsi="Exo"/>
                <w:color w:val="auto"/>
              </w:rPr>
              <w:t>Strengthening</w:t>
            </w:r>
            <w:proofErr w:type="spellEnd"/>
            <w:r w:rsidRPr="00EA646D">
              <w:rPr>
                <w:rFonts w:ascii="Exo" w:hAnsi="Exo"/>
                <w:color w:val="auto"/>
              </w:rPr>
              <w:t xml:space="preserve"> </w:t>
            </w:r>
            <w:proofErr w:type="spellStart"/>
            <w:r w:rsidRPr="00EA646D">
              <w:rPr>
                <w:rFonts w:ascii="Exo" w:hAnsi="Exo"/>
                <w:color w:val="auto"/>
              </w:rPr>
              <w:t>the</w:t>
            </w:r>
            <w:proofErr w:type="spellEnd"/>
            <w:r w:rsidRPr="00EA646D">
              <w:rPr>
                <w:rFonts w:ascii="Exo" w:hAnsi="Exo"/>
                <w:color w:val="auto"/>
              </w:rPr>
              <w:t xml:space="preserve"> </w:t>
            </w:r>
            <w:proofErr w:type="spellStart"/>
            <w:r w:rsidRPr="00EA646D">
              <w:rPr>
                <w:rFonts w:ascii="Exo" w:hAnsi="Exo"/>
                <w:color w:val="auto"/>
              </w:rPr>
              <w:t>collection</w:t>
            </w:r>
            <w:proofErr w:type="spellEnd"/>
            <w:r w:rsidRPr="00EA646D">
              <w:rPr>
                <w:rFonts w:ascii="Exo" w:hAnsi="Exo"/>
                <w:color w:val="auto"/>
              </w:rPr>
              <w:t xml:space="preserve">, </w:t>
            </w:r>
            <w:proofErr w:type="spellStart"/>
            <w:r w:rsidRPr="00EA646D">
              <w:rPr>
                <w:rFonts w:ascii="Exo" w:hAnsi="Exo"/>
                <w:color w:val="auto"/>
              </w:rPr>
              <w:t>analysis</w:t>
            </w:r>
            <w:proofErr w:type="spellEnd"/>
            <w:r w:rsidRPr="00EA646D">
              <w:rPr>
                <w:rFonts w:ascii="Exo" w:hAnsi="Exo"/>
                <w:color w:val="auto"/>
              </w:rPr>
              <w:t xml:space="preserve"> </w:t>
            </w:r>
            <w:proofErr w:type="spellStart"/>
            <w:r w:rsidRPr="00EA646D">
              <w:rPr>
                <w:rFonts w:ascii="Exo" w:hAnsi="Exo"/>
                <w:color w:val="auto"/>
              </w:rPr>
              <w:t>and</w:t>
            </w:r>
            <w:proofErr w:type="spellEnd"/>
            <w:r w:rsidRPr="00EA646D">
              <w:rPr>
                <w:rFonts w:ascii="Exo" w:hAnsi="Exo"/>
                <w:color w:val="auto"/>
              </w:rPr>
              <w:t xml:space="preserve"> use </w:t>
            </w:r>
            <w:proofErr w:type="spellStart"/>
            <w:r w:rsidRPr="00EA646D">
              <w:rPr>
                <w:rFonts w:ascii="Exo" w:hAnsi="Exo"/>
                <w:color w:val="auto"/>
              </w:rPr>
              <w:t>of</w:t>
            </w:r>
            <w:proofErr w:type="spellEnd"/>
            <w:r w:rsidRPr="00EA646D">
              <w:rPr>
                <w:rFonts w:ascii="Exo" w:hAnsi="Exo"/>
                <w:color w:val="auto"/>
              </w:rPr>
              <w:t xml:space="preserve"> </w:t>
            </w:r>
            <w:proofErr w:type="spellStart"/>
            <w:r w:rsidRPr="00EA646D">
              <w:rPr>
                <w:rFonts w:ascii="Exo" w:hAnsi="Exo"/>
                <w:color w:val="auto"/>
              </w:rPr>
              <w:t>health</w:t>
            </w:r>
            <w:proofErr w:type="spellEnd"/>
            <w:r w:rsidRPr="00EA646D">
              <w:rPr>
                <w:rFonts w:ascii="Exo" w:hAnsi="Exo"/>
                <w:color w:val="auto"/>
              </w:rPr>
              <w:t xml:space="preserve"> </w:t>
            </w:r>
            <w:proofErr w:type="spellStart"/>
            <w:r w:rsidRPr="00EA646D">
              <w:rPr>
                <w:rFonts w:ascii="Exo" w:hAnsi="Exo"/>
                <w:color w:val="auto"/>
              </w:rPr>
              <w:t>workforce</w:t>
            </w:r>
            <w:proofErr w:type="spellEnd"/>
            <w:r w:rsidRPr="00EA646D">
              <w:rPr>
                <w:rFonts w:ascii="Exo" w:hAnsi="Exo"/>
                <w:color w:val="auto"/>
              </w:rPr>
              <w:t xml:space="preserve"> data </w:t>
            </w:r>
            <w:proofErr w:type="spellStart"/>
            <w:r w:rsidRPr="00EA646D">
              <w:rPr>
                <w:rFonts w:ascii="Exo" w:hAnsi="Exo"/>
                <w:color w:val="auto"/>
              </w:rPr>
              <w:t>and</w:t>
            </w:r>
            <w:proofErr w:type="spellEnd"/>
            <w:r w:rsidRPr="00EA646D">
              <w:rPr>
                <w:rFonts w:ascii="Exo" w:hAnsi="Exo"/>
                <w:color w:val="auto"/>
              </w:rPr>
              <w:t xml:space="preserve"> </w:t>
            </w:r>
            <w:proofErr w:type="spellStart"/>
            <w:r w:rsidRPr="00EA646D">
              <w:rPr>
                <w:rFonts w:ascii="Exo" w:hAnsi="Exo"/>
                <w:color w:val="auto"/>
              </w:rPr>
              <w:t>information</w:t>
            </w:r>
            <w:proofErr w:type="spellEnd"/>
            <w:r w:rsidRPr="00EA646D">
              <w:rPr>
                <w:rFonts w:ascii="Exo" w:hAnsi="Exo"/>
                <w:color w:val="auto"/>
              </w:rPr>
              <w:t xml:space="preserve">: a handbook. World Health </w:t>
            </w:r>
            <w:proofErr w:type="spellStart"/>
            <w:r w:rsidRPr="00EA646D">
              <w:rPr>
                <w:rFonts w:ascii="Exo" w:hAnsi="Exo"/>
                <w:color w:val="auto"/>
              </w:rPr>
              <w:t>Organization</w:t>
            </w:r>
            <w:proofErr w:type="spellEnd"/>
            <w:r w:rsidRPr="00EA646D">
              <w:rPr>
                <w:rFonts w:ascii="Exo" w:hAnsi="Exo"/>
                <w:color w:val="auto"/>
              </w:rPr>
              <w:t>. Geneva. Disponível em: &lt;https://iris.who.int/bitstream/handle/10665/365680/9789240058712-eng.pdf?sequence=1&gt;</w:t>
            </w:r>
          </w:p>
          <w:p w14:paraId="7638CEA7" w14:textId="77777777" w:rsidR="00EA646D" w:rsidRPr="00EA646D" w:rsidRDefault="00EA646D" w:rsidP="00BB613C">
            <w:pPr>
              <w:pStyle w:val="QuadrosFiguras1"/>
              <w:spacing w:before="60" w:after="60" w:line="240" w:lineRule="auto"/>
              <w:rPr>
                <w:rFonts w:ascii="Exo" w:hAnsi="Exo"/>
                <w:color w:val="auto"/>
              </w:rPr>
            </w:pPr>
          </w:p>
          <w:p w14:paraId="7C5CD766" w14:textId="77777777" w:rsidR="00EA646D" w:rsidRPr="00EA646D" w:rsidRDefault="00EA646D" w:rsidP="00BB613C">
            <w:pPr>
              <w:pStyle w:val="QuadrosFiguras1"/>
              <w:spacing w:before="60" w:after="60" w:line="240" w:lineRule="auto"/>
              <w:jc w:val="both"/>
              <w:rPr>
                <w:rFonts w:ascii="Exo" w:hAnsi="Exo"/>
                <w:color w:val="auto"/>
              </w:rPr>
            </w:pPr>
            <w:proofErr w:type="spellStart"/>
            <w:r w:rsidRPr="00EA646D">
              <w:rPr>
                <w:rFonts w:ascii="Exo" w:hAnsi="Exo"/>
                <w:color w:val="auto"/>
              </w:rPr>
              <w:t>Barrêto</w:t>
            </w:r>
            <w:proofErr w:type="spellEnd"/>
            <w:r w:rsidRPr="00EA646D">
              <w:rPr>
                <w:rFonts w:ascii="Exo" w:hAnsi="Exo"/>
                <w:color w:val="auto"/>
              </w:rPr>
              <w:t xml:space="preserve">, D. D. S., Melo, A. J. D., Figueiredo, A. M. D., Sampaio, J., Gomes, L. B., &amp; Soares, R. D. S. (2019). The More </w:t>
            </w:r>
            <w:proofErr w:type="spellStart"/>
            <w:r w:rsidRPr="00EA646D">
              <w:rPr>
                <w:rFonts w:ascii="Exo" w:hAnsi="Exo"/>
                <w:color w:val="auto"/>
              </w:rPr>
              <w:t>Doctors</w:t>
            </w:r>
            <w:proofErr w:type="spellEnd"/>
            <w:r w:rsidRPr="00EA646D">
              <w:rPr>
                <w:rFonts w:ascii="Exo" w:hAnsi="Exo"/>
                <w:color w:val="auto"/>
              </w:rPr>
              <w:t xml:space="preserve"> </w:t>
            </w:r>
            <w:proofErr w:type="spellStart"/>
            <w:r w:rsidRPr="00EA646D">
              <w:rPr>
                <w:rFonts w:ascii="Exo" w:hAnsi="Exo"/>
                <w:color w:val="auto"/>
              </w:rPr>
              <w:t>Program</w:t>
            </w:r>
            <w:proofErr w:type="spellEnd"/>
            <w:r w:rsidRPr="00EA646D">
              <w:rPr>
                <w:rFonts w:ascii="Exo" w:hAnsi="Exo"/>
                <w:color w:val="auto"/>
              </w:rPr>
              <w:t xml:space="preserve"> </w:t>
            </w:r>
            <w:proofErr w:type="spellStart"/>
            <w:r w:rsidRPr="00EA646D">
              <w:rPr>
                <w:rFonts w:ascii="Exo" w:hAnsi="Exo"/>
                <w:color w:val="auto"/>
              </w:rPr>
              <w:t>and</w:t>
            </w:r>
            <w:proofErr w:type="spellEnd"/>
            <w:r w:rsidRPr="00EA646D">
              <w:rPr>
                <w:rFonts w:ascii="Exo" w:hAnsi="Exo"/>
                <w:color w:val="auto"/>
              </w:rPr>
              <w:t xml:space="preserve"> Family </w:t>
            </w:r>
            <w:proofErr w:type="spellStart"/>
            <w:r w:rsidRPr="00EA646D">
              <w:rPr>
                <w:rFonts w:ascii="Exo" w:hAnsi="Exo"/>
                <w:color w:val="auto"/>
              </w:rPr>
              <w:t>and</w:t>
            </w:r>
            <w:proofErr w:type="spellEnd"/>
            <w:r w:rsidRPr="00EA646D">
              <w:rPr>
                <w:rFonts w:ascii="Exo" w:hAnsi="Exo"/>
                <w:color w:val="auto"/>
              </w:rPr>
              <w:t xml:space="preserve"> Community Medicine </w:t>
            </w:r>
            <w:proofErr w:type="spellStart"/>
            <w:r w:rsidRPr="00EA646D">
              <w:rPr>
                <w:rFonts w:ascii="Exo" w:hAnsi="Exo"/>
                <w:color w:val="auto"/>
              </w:rPr>
              <w:t>residencies</w:t>
            </w:r>
            <w:proofErr w:type="spellEnd"/>
            <w:r w:rsidRPr="00EA646D">
              <w:rPr>
                <w:rFonts w:ascii="Exo" w:hAnsi="Exo"/>
                <w:color w:val="auto"/>
              </w:rPr>
              <w:t xml:space="preserve">: </w:t>
            </w:r>
            <w:proofErr w:type="spellStart"/>
            <w:r w:rsidRPr="00EA646D">
              <w:rPr>
                <w:rFonts w:ascii="Exo" w:hAnsi="Exo"/>
                <w:color w:val="auto"/>
              </w:rPr>
              <w:t>articulated</w:t>
            </w:r>
            <w:proofErr w:type="spellEnd"/>
            <w:r w:rsidRPr="00EA646D">
              <w:rPr>
                <w:rFonts w:ascii="Exo" w:hAnsi="Exo"/>
                <w:color w:val="auto"/>
              </w:rPr>
              <w:t xml:space="preserve"> </w:t>
            </w:r>
            <w:proofErr w:type="spellStart"/>
            <w:r w:rsidRPr="00EA646D">
              <w:rPr>
                <w:rFonts w:ascii="Exo" w:hAnsi="Exo"/>
                <w:color w:val="auto"/>
              </w:rPr>
              <w:t>strategies</w:t>
            </w:r>
            <w:proofErr w:type="spellEnd"/>
            <w:r w:rsidRPr="00EA646D">
              <w:rPr>
                <w:rFonts w:ascii="Exo" w:hAnsi="Exo"/>
                <w:color w:val="auto"/>
              </w:rPr>
              <w:t xml:space="preserve"> </w:t>
            </w:r>
            <w:proofErr w:type="spellStart"/>
            <w:r w:rsidRPr="00EA646D">
              <w:rPr>
                <w:rFonts w:ascii="Exo" w:hAnsi="Exo"/>
                <w:color w:val="auto"/>
              </w:rPr>
              <w:t>of</w:t>
            </w:r>
            <w:proofErr w:type="spellEnd"/>
            <w:r w:rsidRPr="00EA646D">
              <w:rPr>
                <w:rFonts w:ascii="Exo" w:hAnsi="Exo"/>
                <w:color w:val="auto"/>
              </w:rPr>
              <w:t xml:space="preserve"> </w:t>
            </w:r>
            <w:proofErr w:type="spellStart"/>
            <w:r w:rsidRPr="00EA646D">
              <w:rPr>
                <w:rFonts w:ascii="Exo" w:hAnsi="Exo"/>
                <w:color w:val="auto"/>
              </w:rPr>
              <w:t>expansion</w:t>
            </w:r>
            <w:proofErr w:type="spellEnd"/>
            <w:r w:rsidRPr="00EA646D">
              <w:rPr>
                <w:rFonts w:ascii="Exo" w:hAnsi="Exo"/>
                <w:color w:val="auto"/>
              </w:rPr>
              <w:t xml:space="preserve"> </w:t>
            </w:r>
            <w:proofErr w:type="spellStart"/>
            <w:r w:rsidRPr="00EA646D">
              <w:rPr>
                <w:rFonts w:ascii="Exo" w:hAnsi="Exo"/>
                <w:color w:val="auto"/>
              </w:rPr>
              <w:t>and</w:t>
            </w:r>
            <w:proofErr w:type="spellEnd"/>
            <w:r w:rsidRPr="00EA646D">
              <w:rPr>
                <w:rFonts w:ascii="Exo" w:hAnsi="Exo"/>
                <w:color w:val="auto"/>
              </w:rPr>
              <w:t xml:space="preserve"> </w:t>
            </w:r>
            <w:proofErr w:type="spellStart"/>
            <w:r w:rsidRPr="00EA646D">
              <w:rPr>
                <w:rFonts w:ascii="Exo" w:hAnsi="Exo"/>
                <w:color w:val="auto"/>
              </w:rPr>
              <w:t>interiorization</w:t>
            </w:r>
            <w:proofErr w:type="spellEnd"/>
            <w:r w:rsidRPr="00EA646D">
              <w:rPr>
                <w:rFonts w:ascii="Exo" w:hAnsi="Exo"/>
                <w:color w:val="auto"/>
              </w:rPr>
              <w:t xml:space="preserve"> </w:t>
            </w:r>
            <w:proofErr w:type="spellStart"/>
            <w:r w:rsidRPr="00EA646D">
              <w:rPr>
                <w:rFonts w:ascii="Exo" w:hAnsi="Exo"/>
                <w:color w:val="auto"/>
              </w:rPr>
              <w:t>of</w:t>
            </w:r>
            <w:proofErr w:type="spellEnd"/>
            <w:r w:rsidRPr="00EA646D">
              <w:rPr>
                <w:rFonts w:ascii="Exo" w:hAnsi="Exo"/>
                <w:color w:val="auto"/>
              </w:rPr>
              <w:t xml:space="preserve"> medical </w:t>
            </w:r>
            <w:proofErr w:type="spellStart"/>
            <w:r w:rsidRPr="00EA646D">
              <w:rPr>
                <w:rFonts w:ascii="Exo" w:hAnsi="Exo"/>
                <w:color w:val="auto"/>
              </w:rPr>
              <w:t>education</w:t>
            </w:r>
            <w:proofErr w:type="spellEnd"/>
            <w:r w:rsidRPr="00EA646D">
              <w:rPr>
                <w:rFonts w:ascii="Exo" w:hAnsi="Exo"/>
                <w:color w:val="auto"/>
              </w:rPr>
              <w:t xml:space="preserve">. Interface-Comunicação, Saúde, Educação, 23(Supl. 1), e180032.  </w:t>
            </w:r>
            <w:r w:rsidRPr="00EA646D">
              <w:rPr>
                <w:rFonts w:ascii="Exo" w:hAnsi="Exo"/>
                <w:color w:val="auto"/>
              </w:rPr>
              <w:br/>
            </w:r>
            <w:proofErr w:type="spellStart"/>
            <w:r w:rsidRPr="00EA646D">
              <w:rPr>
                <w:rFonts w:ascii="Exo" w:hAnsi="Exo"/>
                <w:color w:val="auto"/>
              </w:rPr>
              <w:t>doi</w:t>
            </w:r>
            <w:proofErr w:type="spellEnd"/>
            <w:r w:rsidRPr="00EA646D">
              <w:rPr>
                <w:rFonts w:ascii="Exo" w:hAnsi="Exo"/>
                <w:color w:val="auto"/>
              </w:rPr>
              <w:t xml:space="preserve">: </w:t>
            </w:r>
            <w:hyperlink r:id="rId15" w:history="1">
              <w:r w:rsidRPr="00EA646D">
                <w:rPr>
                  <w:rStyle w:val="Hyperlink"/>
                  <w:rFonts w:ascii="Exo" w:hAnsi="Exo"/>
                  <w:color w:val="auto"/>
                </w:rPr>
                <w:t>https://doi.org/10.1590/Interface.180032</w:t>
              </w:r>
            </w:hyperlink>
          </w:p>
        </w:tc>
      </w:tr>
      <w:tr w:rsidR="00EA646D" w:rsidRPr="00EA646D" w14:paraId="0963FA1F" w14:textId="77777777" w:rsidTr="00CD7B09">
        <w:trPr>
          <w:trHeight w:val="60"/>
        </w:trPr>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2128C3" w14:textId="77777777" w:rsidR="00EA646D" w:rsidRPr="00EA646D" w:rsidRDefault="00EA646D" w:rsidP="00BB613C">
            <w:pPr>
              <w:pStyle w:val="QuadrosFiguras1"/>
              <w:spacing w:before="60" w:line="276" w:lineRule="auto"/>
              <w:jc w:val="left"/>
              <w:rPr>
                <w:rFonts w:ascii="Exo" w:hAnsi="Exo"/>
                <w:b/>
                <w:bCs/>
                <w:color w:val="FFFFFF" w:themeColor="background1"/>
                <w:sz w:val="22"/>
                <w:szCs w:val="24"/>
              </w:rPr>
            </w:pPr>
            <w:r w:rsidRPr="00EA646D">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C2598CE"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Este indicador quantifica um aspecto positivo para os sistemas de saúde. Nesse sentido, quanto maior o valor obtido de médicos da família, melhor será o resultado.</w:t>
            </w:r>
          </w:p>
        </w:tc>
      </w:tr>
      <w:tr w:rsidR="00EA646D" w:rsidRPr="00EA646D" w14:paraId="334E9087" w14:textId="77777777" w:rsidTr="00CD7B09">
        <w:trPr>
          <w:trHeight w:val="60"/>
        </w:trPr>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7F1E39" w14:textId="77777777" w:rsidR="00EA646D" w:rsidRPr="00EA646D" w:rsidRDefault="00EA646D" w:rsidP="00BB613C">
            <w:pPr>
              <w:pStyle w:val="QuadrosFiguras1"/>
              <w:spacing w:before="60" w:line="276" w:lineRule="auto"/>
              <w:jc w:val="left"/>
              <w:rPr>
                <w:rFonts w:ascii="Exo" w:hAnsi="Exo"/>
                <w:b/>
                <w:bCs/>
                <w:color w:val="FFFFFF" w:themeColor="background1"/>
                <w:sz w:val="22"/>
                <w:szCs w:val="24"/>
              </w:rPr>
            </w:pPr>
            <w:r w:rsidRPr="00EA646D">
              <w:rPr>
                <w:rFonts w:ascii="Exo" w:hAnsi="Exo"/>
                <w:b/>
                <w:bCs/>
                <w:color w:val="FFFFFF" w:themeColor="background1"/>
                <w:sz w:val="22"/>
                <w:szCs w:val="24"/>
              </w:rPr>
              <w:t>Observação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6B75BEE" w14:textId="77777777" w:rsidR="00EA646D" w:rsidRPr="00EA646D" w:rsidRDefault="00EA646D" w:rsidP="00BB613C">
            <w:pPr>
              <w:jc w:val="both"/>
              <w:rPr>
                <w:rFonts w:ascii="Exo" w:hAnsi="Exo"/>
                <w:sz w:val="20"/>
              </w:rPr>
            </w:pPr>
            <w:r w:rsidRPr="00EA646D">
              <w:rPr>
                <w:rFonts w:ascii="Exo" w:hAnsi="Exo"/>
                <w:sz w:val="20"/>
              </w:rPr>
              <w:t xml:space="preserve">Em relação à métrica de contagem distinta por CPF, profissionais que atuam em municípios diferentes podem ser contados múltiplas vezes, uma vez para cada município de atuação. </w:t>
            </w:r>
          </w:p>
        </w:tc>
      </w:tr>
      <w:bookmarkEnd w:id="26"/>
    </w:tbl>
    <w:p w14:paraId="01BC3F4F" w14:textId="77777777" w:rsidR="00F915BD" w:rsidRDefault="00F915BD" w:rsidP="00D1198F">
      <w:pPr>
        <w:jc w:val="both"/>
        <w:rPr>
          <w:rFonts w:ascii="Exo" w:hAnsi="Exo"/>
        </w:rPr>
      </w:pPr>
    </w:p>
    <w:p w14:paraId="75B624A5" w14:textId="5877A9DC" w:rsidR="00D1198F" w:rsidRPr="00420B56" w:rsidRDefault="00D1198F" w:rsidP="00D1198F">
      <w:pPr>
        <w:jc w:val="both"/>
        <w:rPr>
          <w:rFonts w:ascii="Exo" w:hAnsi="Exo"/>
        </w:rPr>
      </w:pPr>
      <w:r w:rsidRPr="00420B56">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67A8BB42" w14:textId="77777777" w:rsidR="00D1198F" w:rsidRPr="00420B56" w:rsidRDefault="00D1198F" w:rsidP="00D1198F">
      <w:pPr>
        <w:pStyle w:val="PargrafodaLista"/>
        <w:rPr>
          <w:rFonts w:ascii="Exo" w:hAnsi="Exo"/>
        </w:rPr>
      </w:pPr>
    </w:p>
    <w:p w14:paraId="4F24D3C7" w14:textId="77777777" w:rsidR="00D1198F" w:rsidRPr="00420B56" w:rsidRDefault="00D1198F" w:rsidP="00D1198F">
      <w:pPr>
        <w:pStyle w:val="Legenda"/>
        <w:keepNext/>
        <w:rPr>
          <w:rFonts w:ascii="Exo" w:hAnsi="Exo"/>
          <w:i w:val="0"/>
          <w:iCs w:val="0"/>
          <w:color w:val="auto"/>
        </w:rPr>
      </w:pPr>
      <w:r w:rsidRPr="00420B56">
        <w:rPr>
          <w:rFonts w:ascii="Exo" w:hAnsi="Exo"/>
          <w:i w:val="0"/>
          <w:iCs w:val="0"/>
          <w:color w:val="auto"/>
        </w:rPr>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52DD5C59" w14:textId="77777777" w:rsidR="00D1198F" w:rsidRDefault="00D1198F" w:rsidP="00D1198F">
      <w:pPr>
        <w:pStyle w:val="PargrafodaLista"/>
        <w:ind w:left="0"/>
        <w:rPr>
          <w:rFonts w:ascii="Montserrat" w:hAnsi="Montserrat"/>
        </w:rPr>
      </w:pPr>
      <w:r>
        <w:rPr>
          <w:rFonts w:ascii="Montserrat" w:hAnsi="Montserrat"/>
          <w:noProof/>
        </w:rPr>
        <w:drawing>
          <wp:inline distT="0" distB="0" distL="0" distR="0" wp14:anchorId="1022F435" wp14:editId="27FF55EB">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12CA11F" w14:textId="77777777" w:rsidR="00D1198F" w:rsidRDefault="00D1198F" w:rsidP="00D1198F">
      <w:pPr>
        <w:pStyle w:val="Legenda"/>
        <w:keepNext/>
        <w:rPr>
          <w:rFonts w:ascii="Exo" w:hAnsi="Exo"/>
          <w:i w:val="0"/>
          <w:iCs w:val="0"/>
          <w:color w:val="auto"/>
        </w:rPr>
      </w:pPr>
      <w:r w:rsidRPr="00420B56">
        <w:rPr>
          <w:rFonts w:ascii="Exo" w:hAnsi="Exo"/>
          <w:i w:val="0"/>
          <w:iCs w:val="0"/>
          <w:color w:val="auto"/>
        </w:rPr>
        <w:t>Fonte: elaborado pelos autores</w:t>
      </w:r>
    </w:p>
    <w:p w14:paraId="73F83F9B" w14:textId="782DCD1E" w:rsidR="004A3585" w:rsidRPr="00EA646D" w:rsidRDefault="004A3585" w:rsidP="00EA646D">
      <w:pPr>
        <w:ind w:left="-1701"/>
        <w:rPr>
          <w:rFonts w:ascii="Exo" w:hAnsi="Exo"/>
        </w:rPr>
      </w:pPr>
    </w:p>
    <w:p w14:paraId="0E827315" w14:textId="30E9893E" w:rsidR="0078205E" w:rsidRPr="00EA646D" w:rsidRDefault="00E47210" w:rsidP="004A3585">
      <w:pPr>
        <w:rPr>
          <w:rFonts w:ascii="Exo" w:hAnsi="Exo"/>
        </w:rPr>
      </w:pPr>
      <w:r w:rsidRPr="00EA646D">
        <w:rPr>
          <w:rFonts w:ascii="Exo" w:hAnsi="Exo"/>
        </w:rPr>
        <w:tab/>
      </w:r>
      <w:r w:rsidRPr="00EA646D">
        <w:rPr>
          <w:rFonts w:ascii="Exo" w:hAnsi="Exo"/>
        </w:rPr>
        <w:tab/>
      </w:r>
      <w:r w:rsidRPr="00EA646D">
        <w:rPr>
          <w:rFonts w:ascii="Exo" w:hAnsi="Exo"/>
        </w:rPr>
        <w:tab/>
      </w:r>
    </w:p>
    <w:p w14:paraId="4B346B7F" w14:textId="6AB7933F" w:rsidR="004A3585" w:rsidRPr="00EA646D" w:rsidRDefault="004A3585" w:rsidP="004A3585">
      <w:pPr>
        <w:pStyle w:val="Ttulo1"/>
        <w:jc w:val="center"/>
        <w:rPr>
          <w:rFonts w:ascii="Exo" w:hAnsi="Exo"/>
          <w:b/>
          <w:bCs/>
          <w:color w:val="auto"/>
        </w:rPr>
      </w:pPr>
      <w:bookmarkStart w:id="30" w:name="_Toc181700709"/>
      <w:r w:rsidRPr="00EA646D">
        <w:rPr>
          <w:rFonts w:ascii="Exo" w:hAnsi="Exo"/>
          <w:b/>
          <w:bCs/>
          <w:color w:val="auto"/>
        </w:rPr>
        <w:t>Exemplo de aplicação</w:t>
      </w:r>
      <w:bookmarkEnd w:id="30"/>
    </w:p>
    <w:p w14:paraId="0824521B" w14:textId="746E7833" w:rsidR="0078205E" w:rsidRPr="00EA646D" w:rsidRDefault="0078205E" w:rsidP="0078205E">
      <w:pPr>
        <w:ind w:left="-1701"/>
        <w:jc w:val="center"/>
        <w:rPr>
          <w:rFonts w:ascii="Exo" w:hAnsi="Exo"/>
        </w:rPr>
      </w:pPr>
    </w:p>
    <w:p w14:paraId="47F2CA9B" w14:textId="77777777" w:rsidR="00CD7B09" w:rsidRDefault="00CD7B09" w:rsidP="00C567EB">
      <w:pPr>
        <w:pStyle w:val="SemEspaamento"/>
        <w:spacing w:line="360" w:lineRule="auto"/>
        <w:ind w:firstLine="851"/>
        <w:rPr>
          <w:rFonts w:ascii="Exo" w:hAnsi="Exo"/>
          <w:sz w:val="20"/>
          <w:szCs w:val="20"/>
        </w:rPr>
      </w:pPr>
    </w:p>
    <w:p w14:paraId="425EBEB4" w14:textId="77777777" w:rsidR="00CD7B09" w:rsidRDefault="00CD7B09" w:rsidP="00C567EB">
      <w:pPr>
        <w:pStyle w:val="SemEspaamento"/>
        <w:spacing w:line="360" w:lineRule="auto"/>
        <w:ind w:firstLine="851"/>
        <w:rPr>
          <w:rFonts w:ascii="Exo" w:hAnsi="Exo"/>
          <w:sz w:val="20"/>
          <w:szCs w:val="20"/>
        </w:rPr>
      </w:pPr>
    </w:p>
    <w:p w14:paraId="340F6C85" w14:textId="77777777" w:rsidR="00CD7B09" w:rsidRDefault="00CD7B09" w:rsidP="00C567EB">
      <w:pPr>
        <w:pStyle w:val="SemEspaamento"/>
        <w:spacing w:line="360" w:lineRule="auto"/>
        <w:ind w:firstLine="851"/>
        <w:rPr>
          <w:rFonts w:ascii="Exo" w:hAnsi="Exo"/>
          <w:sz w:val="20"/>
          <w:szCs w:val="20"/>
        </w:rPr>
      </w:pPr>
    </w:p>
    <w:p w14:paraId="26F12D55" w14:textId="77777777" w:rsidR="00CD7B09" w:rsidRDefault="00CD7B09" w:rsidP="00C567EB">
      <w:pPr>
        <w:pStyle w:val="SemEspaamento"/>
        <w:spacing w:line="360" w:lineRule="auto"/>
        <w:ind w:firstLine="851"/>
        <w:rPr>
          <w:rFonts w:ascii="Exo" w:hAnsi="Exo"/>
          <w:sz w:val="20"/>
          <w:szCs w:val="20"/>
        </w:rPr>
      </w:pPr>
    </w:p>
    <w:p w14:paraId="6F67EFE6" w14:textId="77777777" w:rsidR="00CD7B09" w:rsidRDefault="00CD7B09" w:rsidP="00C567EB">
      <w:pPr>
        <w:pStyle w:val="SemEspaamento"/>
        <w:spacing w:line="360" w:lineRule="auto"/>
        <w:ind w:firstLine="851"/>
        <w:rPr>
          <w:rFonts w:ascii="Exo" w:hAnsi="Exo"/>
          <w:sz w:val="20"/>
          <w:szCs w:val="20"/>
        </w:rPr>
      </w:pPr>
    </w:p>
    <w:p w14:paraId="0B1D11DE" w14:textId="77777777" w:rsidR="00CD7B09" w:rsidRDefault="00CD7B09" w:rsidP="00C567EB">
      <w:pPr>
        <w:pStyle w:val="SemEspaamento"/>
        <w:spacing w:line="360" w:lineRule="auto"/>
        <w:ind w:firstLine="851"/>
        <w:rPr>
          <w:rFonts w:ascii="Exo" w:hAnsi="Exo"/>
          <w:sz w:val="20"/>
          <w:szCs w:val="20"/>
        </w:rPr>
      </w:pPr>
    </w:p>
    <w:p w14:paraId="2B058489" w14:textId="77777777" w:rsidR="00CD7B09" w:rsidRDefault="00CD7B09" w:rsidP="00C567EB">
      <w:pPr>
        <w:pStyle w:val="SemEspaamento"/>
        <w:spacing w:line="360" w:lineRule="auto"/>
        <w:ind w:firstLine="851"/>
        <w:rPr>
          <w:rFonts w:ascii="Exo" w:hAnsi="Exo"/>
          <w:sz w:val="20"/>
          <w:szCs w:val="20"/>
        </w:rPr>
      </w:pPr>
    </w:p>
    <w:p w14:paraId="3C5CC26B" w14:textId="77777777" w:rsidR="00CD7B09" w:rsidRDefault="00CD7B09" w:rsidP="00C567EB">
      <w:pPr>
        <w:pStyle w:val="SemEspaamento"/>
        <w:spacing w:line="360" w:lineRule="auto"/>
        <w:ind w:firstLine="851"/>
        <w:rPr>
          <w:rFonts w:ascii="Exo" w:hAnsi="Exo"/>
          <w:sz w:val="20"/>
          <w:szCs w:val="20"/>
        </w:rPr>
      </w:pPr>
    </w:p>
    <w:p w14:paraId="5CC4BDD7" w14:textId="77777777" w:rsidR="00CD7B09" w:rsidRDefault="00CD7B09" w:rsidP="00C567EB">
      <w:pPr>
        <w:pStyle w:val="SemEspaamento"/>
        <w:spacing w:line="360" w:lineRule="auto"/>
        <w:ind w:firstLine="851"/>
        <w:rPr>
          <w:rFonts w:ascii="Exo" w:hAnsi="Exo"/>
          <w:sz w:val="20"/>
          <w:szCs w:val="20"/>
        </w:rPr>
      </w:pPr>
    </w:p>
    <w:p w14:paraId="445CA47B" w14:textId="77777777" w:rsidR="00CD7B09" w:rsidRDefault="00CD7B09" w:rsidP="00C567EB">
      <w:pPr>
        <w:pStyle w:val="SemEspaamento"/>
        <w:spacing w:line="360" w:lineRule="auto"/>
        <w:ind w:firstLine="851"/>
        <w:rPr>
          <w:rFonts w:ascii="Exo" w:hAnsi="Exo"/>
          <w:sz w:val="20"/>
          <w:szCs w:val="20"/>
        </w:rPr>
      </w:pPr>
    </w:p>
    <w:p w14:paraId="0A5A8E33" w14:textId="77777777" w:rsidR="00CD7B09" w:rsidRDefault="00CD7B09" w:rsidP="00C567EB">
      <w:pPr>
        <w:pStyle w:val="SemEspaamento"/>
        <w:spacing w:line="360" w:lineRule="auto"/>
        <w:ind w:firstLine="851"/>
        <w:rPr>
          <w:rFonts w:ascii="Exo" w:hAnsi="Exo"/>
          <w:sz w:val="20"/>
          <w:szCs w:val="20"/>
        </w:rPr>
      </w:pPr>
    </w:p>
    <w:p w14:paraId="658D013B" w14:textId="77777777" w:rsidR="00CD7B09" w:rsidRDefault="00CD7B09" w:rsidP="00C567EB">
      <w:pPr>
        <w:pStyle w:val="SemEspaamento"/>
        <w:spacing w:line="360" w:lineRule="auto"/>
        <w:ind w:firstLine="851"/>
        <w:rPr>
          <w:rFonts w:ascii="Exo" w:hAnsi="Exo"/>
          <w:sz w:val="20"/>
          <w:szCs w:val="20"/>
        </w:rPr>
      </w:pPr>
    </w:p>
    <w:p w14:paraId="40B9ADB2" w14:textId="77777777" w:rsidR="00CD7B09" w:rsidRDefault="00CD7B09" w:rsidP="00C567EB">
      <w:pPr>
        <w:pStyle w:val="SemEspaamento"/>
        <w:spacing w:line="360" w:lineRule="auto"/>
        <w:ind w:firstLine="851"/>
        <w:rPr>
          <w:rFonts w:ascii="Exo" w:hAnsi="Exo"/>
          <w:sz w:val="20"/>
          <w:szCs w:val="20"/>
        </w:rPr>
      </w:pPr>
    </w:p>
    <w:p w14:paraId="4D46C78A" w14:textId="77777777" w:rsidR="00CD7B09" w:rsidRDefault="00CD7B09" w:rsidP="00C567EB">
      <w:pPr>
        <w:pStyle w:val="SemEspaamento"/>
        <w:spacing w:line="360" w:lineRule="auto"/>
        <w:ind w:firstLine="851"/>
        <w:rPr>
          <w:rFonts w:ascii="Exo" w:hAnsi="Exo"/>
          <w:sz w:val="20"/>
          <w:szCs w:val="20"/>
        </w:rPr>
      </w:pPr>
    </w:p>
    <w:p w14:paraId="56633214" w14:textId="77777777" w:rsidR="00CD7B09" w:rsidRDefault="00CD7B09" w:rsidP="00C567EB">
      <w:pPr>
        <w:pStyle w:val="SemEspaamento"/>
        <w:spacing w:line="360" w:lineRule="auto"/>
        <w:ind w:firstLine="851"/>
        <w:rPr>
          <w:rFonts w:ascii="Exo" w:hAnsi="Exo"/>
          <w:sz w:val="20"/>
          <w:szCs w:val="20"/>
        </w:rPr>
      </w:pPr>
    </w:p>
    <w:p w14:paraId="5E67A119" w14:textId="2F61CF87" w:rsidR="009E5CEE" w:rsidRPr="00EA646D" w:rsidRDefault="009E5CEE" w:rsidP="00C567EB">
      <w:pPr>
        <w:pStyle w:val="SemEspaamento"/>
        <w:spacing w:line="360" w:lineRule="auto"/>
        <w:ind w:firstLine="851"/>
        <w:rPr>
          <w:rFonts w:ascii="Exo" w:hAnsi="Exo"/>
          <w:sz w:val="20"/>
          <w:szCs w:val="20"/>
        </w:rPr>
      </w:pPr>
      <w:r w:rsidRPr="00EA646D">
        <w:rPr>
          <w:rFonts w:ascii="Exo" w:hAnsi="Exo"/>
          <w:sz w:val="20"/>
          <w:szCs w:val="20"/>
        </w:rPr>
        <w:t xml:space="preserve">Para acessar o link do código que resultou no mapa, clique </w:t>
      </w:r>
      <w:hyperlink r:id="rId21" w:history="1">
        <w:r w:rsidRPr="00EA646D">
          <w:rPr>
            <w:rStyle w:val="Hyperlink"/>
            <w:rFonts w:ascii="Exo" w:hAnsi="Exo"/>
            <w:sz w:val="20"/>
            <w:szCs w:val="20"/>
          </w:rPr>
          <w:t>aqui</w:t>
        </w:r>
      </w:hyperlink>
      <w:r w:rsidRPr="00EA646D">
        <w:rPr>
          <w:rFonts w:ascii="Exo" w:hAnsi="Exo"/>
          <w:sz w:val="20"/>
          <w:szCs w:val="20"/>
        </w:rPr>
        <w:t>.</w:t>
      </w:r>
    </w:p>
    <w:p w14:paraId="0D2D1F03" w14:textId="170B76C1" w:rsidR="00666086" w:rsidRPr="00EA646D" w:rsidRDefault="00666086" w:rsidP="00D94AD2">
      <w:pPr>
        <w:pStyle w:val="NormalWeb"/>
        <w:jc w:val="center"/>
        <w:rPr>
          <w:rFonts w:ascii="Exo" w:hAnsi="Exo"/>
        </w:rPr>
      </w:pPr>
    </w:p>
    <w:p w14:paraId="6EFC34B2" w14:textId="3ADFDD53" w:rsidR="003F6595" w:rsidRPr="00EA646D" w:rsidRDefault="00666086" w:rsidP="00666086">
      <w:pPr>
        <w:pStyle w:val="Ttulo1"/>
        <w:jc w:val="center"/>
        <w:rPr>
          <w:rFonts w:ascii="Exo" w:hAnsi="Exo"/>
          <w:b/>
          <w:bCs/>
          <w:color w:val="auto"/>
        </w:rPr>
      </w:pPr>
      <w:bookmarkStart w:id="31" w:name="_Toc181700710"/>
      <w:r w:rsidRPr="00EA646D">
        <w:rPr>
          <w:rFonts w:ascii="Exo" w:hAnsi="Exo"/>
          <w:b/>
          <w:bCs/>
          <w:color w:val="auto"/>
        </w:rPr>
        <w:t>Referências</w:t>
      </w:r>
      <w:bookmarkEnd w:id="31"/>
    </w:p>
    <w:p w14:paraId="393A9936" w14:textId="77777777" w:rsidR="00666086" w:rsidRPr="00EA646D"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rPr>
          <w:rFonts w:asciiTheme="minorHAnsi" w:hAnsiTheme="minorHAnsi"/>
        </w:rPr>
      </w:sdtEndPr>
      <w:sdtContent>
        <w:p w14:paraId="74ABFA60" w14:textId="77777777" w:rsidR="00666086" w:rsidRPr="00EA646D" w:rsidRDefault="00666086" w:rsidP="00666086">
          <w:pPr>
            <w:autoSpaceDE w:val="0"/>
            <w:autoSpaceDN w:val="0"/>
            <w:ind w:hanging="640"/>
            <w:jc w:val="both"/>
            <w:divId w:val="344209817"/>
            <w:rPr>
              <w:rFonts w:ascii="Exo" w:eastAsia="Times New Roman" w:hAnsi="Exo"/>
              <w:color w:val="000000"/>
            </w:rPr>
          </w:pPr>
          <w:r w:rsidRPr="00EA646D">
            <w:rPr>
              <w:rFonts w:ascii="Exo" w:eastAsia="Times New Roman" w:hAnsi="Exo"/>
              <w:color w:val="000000"/>
              <w:sz w:val="20"/>
              <w:szCs w:val="20"/>
            </w:rPr>
            <w:t xml:space="preserve">1. </w:t>
          </w:r>
          <w:r w:rsidRPr="00EA646D">
            <w:rPr>
              <w:rFonts w:ascii="Exo" w:eastAsia="Times New Roman" w:hAnsi="Exo"/>
              <w:color w:val="000000"/>
              <w:sz w:val="20"/>
              <w:szCs w:val="20"/>
            </w:rPr>
            <w:tab/>
            <w:t xml:space="preserve">WHO. Global </w:t>
          </w:r>
          <w:proofErr w:type="spellStart"/>
          <w:r w:rsidRPr="00EA646D">
            <w:rPr>
              <w:rFonts w:ascii="Exo" w:eastAsia="Times New Roman" w:hAnsi="Exo"/>
              <w:color w:val="000000"/>
              <w:sz w:val="20"/>
              <w:szCs w:val="20"/>
            </w:rPr>
            <w:t>strategy</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on</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human</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resources</w:t>
          </w:r>
          <w:proofErr w:type="spellEnd"/>
          <w:r w:rsidRPr="00EA646D">
            <w:rPr>
              <w:rFonts w:ascii="Exo" w:eastAsia="Times New Roman" w:hAnsi="Exo"/>
              <w:color w:val="000000"/>
              <w:sz w:val="20"/>
              <w:szCs w:val="20"/>
            </w:rPr>
            <w:t xml:space="preserve"> for </w:t>
          </w:r>
          <w:proofErr w:type="spellStart"/>
          <w:r w:rsidRPr="00EA646D">
            <w:rPr>
              <w:rFonts w:ascii="Exo" w:eastAsia="Times New Roman" w:hAnsi="Exo"/>
              <w:color w:val="000000"/>
              <w:sz w:val="20"/>
              <w:szCs w:val="20"/>
            </w:rPr>
            <w:t>health</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Workforce</w:t>
          </w:r>
          <w:proofErr w:type="spellEnd"/>
          <w:r w:rsidRPr="00EA646D">
            <w:rPr>
              <w:rFonts w:ascii="Exo" w:eastAsia="Times New Roman" w:hAnsi="Exo"/>
              <w:color w:val="000000"/>
              <w:sz w:val="20"/>
              <w:szCs w:val="20"/>
            </w:rPr>
            <w:t xml:space="preserve"> 2030. 2016. </w:t>
          </w:r>
        </w:p>
        <w:p w14:paraId="04B120DA" w14:textId="77777777" w:rsidR="00666086" w:rsidRPr="00EA646D" w:rsidRDefault="00666086" w:rsidP="00666086">
          <w:pPr>
            <w:autoSpaceDE w:val="0"/>
            <w:autoSpaceDN w:val="0"/>
            <w:ind w:hanging="640"/>
            <w:jc w:val="both"/>
            <w:divId w:val="682315618"/>
            <w:rPr>
              <w:rFonts w:ascii="Exo" w:eastAsia="Times New Roman" w:hAnsi="Exo"/>
              <w:color w:val="000000"/>
              <w:sz w:val="20"/>
              <w:szCs w:val="20"/>
            </w:rPr>
          </w:pPr>
          <w:r w:rsidRPr="00EA646D">
            <w:rPr>
              <w:rFonts w:ascii="Exo" w:eastAsia="Times New Roman" w:hAnsi="Exo"/>
              <w:color w:val="000000"/>
              <w:sz w:val="20"/>
              <w:szCs w:val="20"/>
            </w:rPr>
            <w:t xml:space="preserve">2. </w:t>
          </w:r>
          <w:r w:rsidRPr="00EA646D">
            <w:rPr>
              <w:rFonts w:ascii="Exo" w:eastAsia="Times New Roman" w:hAnsi="Exo"/>
              <w:color w:val="000000"/>
              <w:sz w:val="20"/>
              <w:szCs w:val="20"/>
            </w:rPr>
            <w:tab/>
          </w:r>
          <w:proofErr w:type="spellStart"/>
          <w:r w:rsidRPr="00EA646D">
            <w:rPr>
              <w:rFonts w:ascii="Exo" w:eastAsia="Times New Roman" w:hAnsi="Exo"/>
              <w:color w:val="000000"/>
              <w:sz w:val="20"/>
              <w:szCs w:val="20"/>
            </w:rPr>
            <w:t>Najafpour</w:t>
          </w:r>
          <w:proofErr w:type="spellEnd"/>
          <w:r w:rsidRPr="00EA646D">
            <w:rPr>
              <w:rFonts w:ascii="Exo" w:eastAsia="Times New Roman" w:hAnsi="Exo"/>
              <w:color w:val="000000"/>
              <w:sz w:val="20"/>
              <w:szCs w:val="20"/>
            </w:rPr>
            <w:t xml:space="preserve"> Z, </w:t>
          </w:r>
          <w:proofErr w:type="spellStart"/>
          <w:r w:rsidRPr="00EA646D">
            <w:rPr>
              <w:rFonts w:ascii="Exo" w:eastAsia="Times New Roman" w:hAnsi="Exo"/>
              <w:color w:val="000000"/>
              <w:sz w:val="20"/>
              <w:szCs w:val="20"/>
            </w:rPr>
            <w:t>Arab</w:t>
          </w:r>
          <w:proofErr w:type="spellEnd"/>
          <w:r w:rsidRPr="00EA646D">
            <w:rPr>
              <w:rFonts w:ascii="Exo" w:eastAsia="Times New Roman" w:hAnsi="Exo"/>
              <w:color w:val="000000"/>
              <w:sz w:val="20"/>
              <w:szCs w:val="20"/>
            </w:rPr>
            <w:t xml:space="preserve"> M, </w:t>
          </w:r>
          <w:proofErr w:type="spellStart"/>
          <w:r w:rsidRPr="00EA646D">
            <w:rPr>
              <w:rFonts w:ascii="Exo" w:eastAsia="Times New Roman" w:hAnsi="Exo"/>
              <w:color w:val="000000"/>
              <w:sz w:val="20"/>
              <w:szCs w:val="20"/>
            </w:rPr>
            <w:t>Shayanfard</w:t>
          </w:r>
          <w:proofErr w:type="spellEnd"/>
          <w:r w:rsidRPr="00EA646D">
            <w:rPr>
              <w:rFonts w:ascii="Exo" w:eastAsia="Times New Roman" w:hAnsi="Exo"/>
              <w:color w:val="000000"/>
              <w:sz w:val="20"/>
              <w:szCs w:val="20"/>
            </w:rPr>
            <w:t xml:space="preserve"> K. A </w:t>
          </w:r>
          <w:proofErr w:type="spellStart"/>
          <w:r w:rsidRPr="00EA646D">
            <w:rPr>
              <w:rFonts w:ascii="Exo" w:eastAsia="Times New Roman" w:hAnsi="Exo"/>
              <w:color w:val="000000"/>
              <w:sz w:val="20"/>
              <w:szCs w:val="20"/>
            </w:rPr>
            <w:t>multi-phase</w:t>
          </w:r>
          <w:proofErr w:type="spellEnd"/>
          <w:r w:rsidRPr="00EA646D">
            <w:rPr>
              <w:rFonts w:ascii="Exo" w:eastAsia="Times New Roman" w:hAnsi="Exo"/>
              <w:color w:val="000000"/>
              <w:sz w:val="20"/>
              <w:szCs w:val="20"/>
            </w:rPr>
            <w:t xml:space="preserve"> approach for </w:t>
          </w:r>
          <w:proofErr w:type="spellStart"/>
          <w:r w:rsidRPr="00EA646D">
            <w:rPr>
              <w:rFonts w:ascii="Exo" w:eastAsia="Times New Roman" w:hAnsi="Exo"/>
              <w:color w:val="000000"/>
              <w:sz w:val="20"/>
              <w:szCs w:val="20"/>
            </w:rPr>
            <w:t>developing</w:t>
          </w:r>
          <w:proofErr w:type="spellEnd"/>
          <w:r w:rsidRPr="00EA646D">
            <w:rPr>
              <w:rFonts w:ascii="Exo" w:eastAsia="Times New Roman" w:hAnsi="Exo"/>
              <w:color w:val="000000"/>
              <w:sz w:val="20"/>
              <w:szCs w:val="20"/>
            </w:rPr>
            <w:t xml:space="preserve"> a conceptual model for </w:t>
          </w:r>
          <w:proofErr w:type="spellStart"/>
          <w:r w:rsidRPr="00EA646D">
            <w:rPr>
              <w:rFonts w:ascii="Exo" w:eastAsia="Times New Roman" w:hAnsi="Exo"/>
              <w:color w:val="000000"/>
              <w:sz w:val="20"/>
              <w:szCs w:val="20"/>
            </w:rPr>
            <w:t>human</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resources</w:t>
          </w:r>
          <w:proofErr w:type="spellEnd"/>
          <w:r w:rsidRPr="00EA646D">
            <w:rPr>
              <w:rFonts w:ascii="Exo" w:eastAsia="Times New Roman" w:hAnsi="Exo"/>
              <w:color w:val="000000"/>
              <w:sz w:val="20"/>
              <w:szCs w:val="20"/>
            </w:rPr>
            <w:t xml:space="preserve"> for </w:t>
          </w:r>
          <w:proofErr w:type="spellStart"/>
          <w:r w:rsidRPr="00EA646D">
            <w:rPr>
              <w:rFonts w:ascii="Exo" w:eastAsia="Times New Roman" w:hAnsi="Exo"/>
              <w:color w:val="000000"/>
              <w:sz w:val="20"/>
              <w:szCs w:val="20"/>
            </w:rPr>
            <w:t>health</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observatory</w:t>
          </w:r>
          <w:proofErr w:type="spellEnd"/>
          <w:r w:rsidRPr="00EA646D">
            <w:rPr>
              <w:rFonts w:ascii="Exo" w:eastAsia="Times New Roman" w:hAnsi="Exo"/>
              <w:color w:val="000000"/>
              <w:sz w:val="20"/>
              <w:szCs w:val="20"/>
            </w:rPr>
            <w:t xml:space="preserve"> (HRHO) </w:t>
          </w:r>
          <w:proofErr w:type="spellStart"/>
          <w:r w:rsidRPr="00EA646D">
            <w:rPr>
              <w:rFonts w:ascii="Exo" w:eastAsia="Times New Roman" w:hAnsi="Exo"/>
              <w:color w:val="000000"/>
              <w:sz w:val="20"/>
              <w:szCs w:val="20"/>
            </w:rPr>
            <w:t>toward</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integrating</w:t>
          </w:r>
          <w:proofErr w:type="spellEnd"/>
          <w:r w:rsidRPr="00EA646D">
            <w:rPr>
              <w:rFonts w:ascii="Exo" w:eastAsia="Times New Roman" w:hAnsi="Exo"/>
              <w:color w:val="000000"/>
              <w:sz w:val="20"/>
              <w:szCs w:val="20"/>
            </w:rPr>
            <w:t xml:space="preserve"> data </w:t>
          </w:r>
          <w:proofErr w:type="spellStart"/>
          <w:r w:rsidRPr="00EA646D">
            <w:rPr>
              <w:rFonts w:ascii="Exo" w:eastAsia="Times New Roman" w:hAnsi="Exo"/>
              <w:color w:val="000000"/>
              <w:sz w:val="20"/>
              <w:szCs w:val="20"/>
            </w:rPr>
            <w:t>and</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evidence</w:t>
          </w:r>
          <w:proofErr w:type="spellEnd"/>
          <w:r w:rsidRPr="00EA646D">
            <w:rPr>
              <w:rFonts w:ascii="Exo" w:eastAsia="Times New Roman" w:hAnsi="Exo"/>
              <w:color w:val="000000"/>
              <w:sz w:val="20"/>
              <w:szCs w:val="20"/>
            </w:rPr>
            <w:t xml:space="preserve">: a case </w:t>
          </w:r>
          <w:proofErr w:type="spellStart"/>
          <w:r w:rsidRPr="00EA646D">
            <w:rPr>
              <w:rFonts w:ascii="Exo" w:eastAsia="Times New Roman" w:hAnsi="Exo"/>
              <w:color w:val="000000"/>
              <w:sz w:val="20"/>
              <w:szCs w:val="20"/>
            </w:rPr>
            <w:t>study</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of</w:t>
          </w:r>
          <w:proofErr w:type="spellEnd"/>
          <w:r w:rsidRPr="00EA646D">
            <w:rPr>
              <w:rFonts w:ascii="Exo" w:eastAsia="Times New Roman" w:hAnsi="Exo"/>
              <w:color w:val="000000"/>
              <w:sz w:val="20"/>
              <w:szCs w:val="20"/>
            </w:rPr>
            <w:t xml:space="preserve"> Iran. Health Res </w:t>
          </w:r>
          <w:proofErr w:type="spellStart"/>
          <w:r w:rsidRPr="00EA646D">
            <w:rPr>
              <w:rFonts w:ascii="Exo" w:eastAsia="Times New Roman" w:hAnsi="Exo"/>
              <w:color w:val="000000"/>
              <w:sz w:val="20"/>
              <w:szCs w:val="20"/>
            </w:rPr>
            <w:t>Policy</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Syst</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BioMed</w:t>
          </w:r>
          <w:proofErr w:type="spellEnd"/>
          <w:r w:rsidRPr="00EA646D">
            <w:rPr>
              <w:rFonts w:ascii="Exo" w:eastAsia="Times New Roman" w:hAnsi="Exo"/>
              <w:color w:val="000000"/>
              <w:sz w:val="20"/>
              <w:szCs w:val="20"/>
            </w:rPr>
            <w:t xml:space="preserve"> Central Ltd; 2023 </w:t>
          </w:r>
          <w:proofErr w:type="spellStart"/>
          <w:r w:rsidRPr="00EA646D">
            <w:rPr>
              <w:rFonts w:ascii="Exo" w:eastAsia="Times New Roman" w:hAnsi="Exo"/>
              <w:color w:val="000000"/>
              <w:sz w:val="20"/>
              <w:szCs w:val="20"/>
            </w:rPr>
            <w:t>Dec</w:t>
          </w:r>
          <w:proofErr w:type="spellEnd"/>
          <w:r w:rsidRPr="00EA646D">
            <w:rPr>
              <w:rFonts w:ascii="Exo" w:eastAsia="Times New Roman" w:hAnsi="Exo"/>
              <w:color w:val="000000"/>
              <w:sz w:val="20"/>
              <w:szCs w:val="20"/>
            </w:rPr>
            <w:t xml:space="preserve"> 1;21(1). PMID: 37264403</w:t>
          </w:r>
        </w:p>
        <w:p w14:paraId="1A45F4EF" w14:textId="77777777" w:rsidR="00666086" w:rsidRPr="00EA646D" w:rsidRDefault="00666086" w:rsidP="00666086">
          <w:pPr>
            <w:autoSpaceDE w:val="0"/>
            <w:autoSpaceDN w:val="0"/>
            <w:ind w:hanging="640"/>
            <w:jc w:val="both"/>
            <w:divId w:val="350181312"/>
            <w:rPr>
              <w:rFonts w:ascii="Exo" w:eastAsia="Times New Roman" w:hAnsi="Exo"/>
              <w:color w:val="000000"/>
              <w:sz w:val="20"/>
              <w:szCs w:val="20"/>
            </w:rPr>
          </w:pPr>
          <w:r w:rsidRPr="00EA646D">
            <w:rPr>
              <w:rFonts w:ascii="Exo" w:eastAsia="Times New Roman" w:hAnsi="Exo"/>
              <w:color w:val="000000"/>
              <w:sz w:val="20"/>
              <w:szCs w:val="20"/>
            </w:rPr>
            <w:t xml:space="preserve">3. </w:t>
          </w:r>
          <w:r w:rsidRPr="00EA646D">
            <w:rPr>
              <w:rFonts w:ascii="Exo" w:eastAsia="Times New Roman" w:hAnsi="Exo"/>
              <w:color w:val="000000"/>
              <w:sz w:val="20"/>
              <w:szCs w:val="20"/>
            </w:rPr>
            <w:tab/>
            <w:t xml:space="preserve">Rees GH, James R, </w:t>
          </w:r>
          <w:proofErr w:type="spellStart"/>
          <w:r w:rsidRPr="00EA646D">
            <w:rPr>
              <w:rFonts w:ascii="Exo" w:eastAsia="Times New Roman" w:hAnsi="Exo"/>
              <w:color w:val="000000"/>
              <w:sz w:val="20"/>
              <w:szCs w:val="20"/>
            </w:rPr>
            <w:t>Samadashvili</w:t>
          </w:r>
          <w:proofErr w:type="spellEnd"/>
          <w:r w:rsidRPr="00EA646D">
            <w:rPr>
              <w:rFonts w:ascii="Exo" w:eastAsia="Times New Roman" w:hAnsi="Exo"/>
              <w:color w:val="000000"/>
              <w:sz w:val="20"/>
              <w:szCs w:val="20"/>
            </w:rPr>
            <w:t xml:space="preserve"> L, </w:t>
          </w:r>
          <w:proofErr w:type="spellStart"/>
          <w:r w:rsidRPr="00EA646D">
            <w:rPr>
              <w:rFonts w:ascii="Exo" w:eastAsia="Times New Roman" w:hAnsi="Exo"/>
              <w:color w:val="000000"/>
              <w:sz w:val="20"/>
              <w:szCs w:val="20"/>
            </w:rPr>
            <w:t>Scotter</w:t>
          </w:r>
          <w:proofErr w:type="spellEnd"/>
          <w:r w:rsidRPr="00EA646D">
            <w:rPr>
              <w:rFonts w:ascii="Exo" w:eastAsia="Times New Roman" w:hAnsi="Exo"/>
              <w:color w:val="000000"/>
              <w:sz w:val="20"/>
              <w:szCs w:val="20"/>
            </w:rPr>
            <w:t xml:space="preserve"> C. Are </w:t>
          </w:r>
          <w:proofErr w:type="spellStart"/>
          <w:r w:rsidRPr="00EA646D">
            <w:rPr>
              <w:rFonts w:ascii="Exo" w:eastAsia="Times New Roman" w:hAnsi="Exo"/>
              <w:color w:val="000000"/>
              <w:sz w:val="20"/>
              <w:szCs w:val="20"/>
            </w:rPr>
            <w:t>Sustainable</w:t>
          </w:r>
          <w:proofErr w:type="spellEnd"/>
          <w:r w:rsidRPr="00EA646D">
            <w:rPr>
              <w:rFonts w:ascii="Exo" w:eastAsia="Times New Roman" w:hAnsi="Exo"/>
              <w:color w:val="000000"/>
              <w:sz w:val="20"/>
              <w:szCs w:val="20"/>
            </w:rPr>
            <w:t xml:space="preserve"> Health </w:t>
          </w:r>
          <w:proofErr w:type="spellStart"/>
          <w:r w:rsidRPr="00EA646D">
            <w:rPr>
              <w:rFonts w:ascii="Exo" w:eastAsia="Times New Roman" w:hAnsi="Exo"/>
              <w:color w:val="000000"/>
              <w:sz w:val="20"/>
              <w:szCs w:val="20"/>
            </w:rPr>
            <w:t>Workforces</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Possible</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Issues</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and</w:t>
          </w:r>
          <w:proofErr w:type="spellEnd"/>
          <w:r w:rsidRPr="00EA646D">
            <w:rPr>
              <w:rFonts w:ascii="Exo" w:eastAsia="Times New Roman" w:hAnsi="Exo"/>
              <w:color w:val="000000"/>
              <w:sz w:val="20"/>
              <w:szCs w:val="20"/>
            </w:rPr>
            <w:t xml:space="preserve"> a </w:t>
          </w:r>
          <w:proofErr w:type="spellStart"/>
          <w:r w:rsidRPr="00EA646D">
            <w:rPr>
              <w:rFonts w:ascii="Exo" w:eastAsia="Times New Roman" w:hAnsi="Exo"/>
              <w:color w:val="000000"/>
              <w:sz w:val="20"/>
              <w:szCs w:val="20"/>
            </w:rPr>
            <w:t>Possible</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Remedy</w:t>
          </w:r>
          <w:proofErr w:type="spellEnd"/>
          <w:r w:rsidRPr="00EA646D">
            <w:rPr>
              <w:rFonts w:ascii="Exo" w:eastAsia="Times New Roman" w:hAnsi="Exo"/>
              <w:color w:val="000000"/>
              <w:sz w:val="20"/>
              <w:szCs w:val="20"/>
            </w:rPr>
            <w:t>. Sustainability (</w:t>
          </w:r>
          <w:proofErr w:type="spellStart"/>
          <w:r w:rsidRPr="00EA646D">
            <w:rPr>
              <w:rFonts w:ascii="Exo" w:eastAsia="Times New Roman" w:hAnsi="Exo"/>
              <w:color w:val="000000"/>
              <w:sz w:val="20"/>
              <w:szCs w:val="20"/>
            </w:rPr>
            <w:t>Switzerland</w:t>
          </w:r>
          <w:proofErr w:type="spellEnd"/>
          <w:r w:rsidRPr="00EA646D">
            <w:rPr>
              <w:rFonts w:ascii="Exo" w:eastAsia="Times New Roman" w:hAnsi="Exo"/>
              <w:color w:val="000000"/>
              <w:sz w:val="20"/>
              <w:szCs w:val="20"/>
            </w:rPr>
            <w:t xml:space="preserve">). MDPI; 2023. </w:t>
          </w:r>
        </w:p>
        <w:p w14:paraId="08D22EF9" w14:textId="77777777" w:rsidR="00666086" w:rsidRPr="00EA646D" w:rsidRDefault="00666086" w:rsidP="00666086">
          <w:pPr>
            <w:autoSpaceDE w:val="0"/>
            <w:autoSpaceDN w:val="0"/>
            <w:ind w:hanging="640"/>
            <w:jc w:val="both"/>
            <w:divId w:val="287247027"/>
            <w:rPr>
              <w:rFonts w:ascii="Exo" w:eastAsia="Times New Roman" w:hAnsi="Exo"/>
              <w:color w:val="000000"/>
              <w:sz w:val="20"/>
              <w:szCs w:val="20"/>
            </w:rPr>
          </w:pPr>
          <w:r w:rsidRPr="00EA646D">
            <w:rPr>
              <w:rFonts w:ascii="Exo" w:eastAsia="Times New Roman" w:hAnsi="Exo"/>
              <w:color w:val="000000"/>
              <w:sz w:val="20"/>
              <w:szCs w:val="20"/>
            </w:rPr>
            <w:t xml:space="preserve">4. </w:t>
          </w:r>
          <w:r w:rsidRPr="00EA646D">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EA646D" w:rsidRDefault="00666086" w:rsidP="00666086">
          <w:pPr>
            <w:autoSpaceDE w:val="0"/>
            <w:autoSpaceDN w:val="0"/>
            <w:ind w:hanging="640"/>
            <w:jc w:val="both"/>
            <w:divId w:val="2052460715"/>
            <w:rPr>
              <w:rFonts w:ascii="Exo" w:eastAsia="Times New Roman" w:hAnsi="Exo"/>
              <w:color w:val="000000"/>
              <w:sz w:val="20"/>
              <w:szCs w:val="20"/>
            </w:rPr>
          </w:pPr>
          <w:r w:rsidRPr="00EA646D">
            <w:rPr>
              <w:rFonts w:ascii="Exo" w:eastAsia="Times New Roman" w:hAnsi="Exo"/>
              <w:color w:val="000000"/>
              <w:sz w:val="20"/>
              <w:szCs w:val="20"/>
            </w:rPr>
            <w:t xml:space="preserve">5. </w:t>
          </w:r>
          <w:r w:rsidRPr="00EA646D">
            <w:rPr>
              <w:rFonts w:ascii="Exo" w:eastAsia="Times New Roman" w:hAnsi="Exo"/>
              <w:color w:val="000000"/>
              <w:sz w:val="20"/>
              <w:szCs w:val="20"/>
            </w:rPr>
            <w:tab/>
            <w:t xml:space="preserve">Ministério da Saúde. Indicadores de </w:t>
          </w:r>
          <w:proofErr w:type="spellStart"/>
          <w:r w:rsidRPr="00EA646D">
            <w:rPr>
              <w:rFonts w:ascii="Exo" w:eastAsia="Times New Roman" w:hAnsi="Exo"/>
              <w:color w:val="000000"/>
              <w:sz w:val="20"/>
              <w:szCs w:val="20"/>
            </w:rPr>
            <w:t>gestão</w:t>
          </w:r>
          <w:proofErr w:type="spellEnd"/>
          <w:r w:rsidRPr="00EA646D">
            <w:rPr>
              <w:rFonts w:ascii="Exo" w:eastAsia="Times New Roman" w:hAnsi="Exo"/>
              <w:color w:val="000000"/>
              <w:sz w:val="20"/>
              <w:szCs w:val="20"/>
            </w:rPr>
            <w:t xml:space="preserve"> do trabalho em </w:t>
          </w:r>
          <w:proofErr w:type="spellStart"/>
          <w:r w:rsidRPr="00EA646D">
            <w:rPr>
              <w:rFonts w:ascii="Exo" w:eastAsia="Times New Roman" w:hAnsi="Exo"/>
              <w:color w:val="000000"/>
              <w:sz w:val="20"/>
              <w:szCs w:val="20"/>
            </w:rPr>
            <w:t>saúde</w:t>
          </w:r>
          <w:proofErr w:type="spellEnd"/>
          <w:r w:rsidRPr="00EA646D">
            <w:rPr>
              <w:rFonts w:ascii="Exo" w:eastAsia="Times New Roman" w:hAnsi="Exo"/>
              <w:color w:val="000000"/>
              <w:sz w:val="20"/>
              <w:szCs w:val="20"/>
            </w:rPr>
            <w:t xml:space="preserve">: material de apoio para o Programa de </w:t>
          </w:r>
          <w:proofErr w:type="spellStart"/>
          <w:r w:rsidRPr="00EA646D">
            <w:rPr>
              <w:rFonts w:ascii="Exo" w:eastAsia="Times New Roman" w:hAnsi="Exo"/>
              <w:color w:val="000000"/>
              <w:sz w:val="20"/>
              <w:szCs w:val="20"/>
            </w:rPr>
            <w:t>Qualificação</w:t>
          </w:r>
          <w:proofErr w:type="spellEnd"/>
          <w:r w:rsidRPr="00EA646D">
            <w:rPr>
              <w:rFonts w:ascii="Exo" w:eastAsia="Times New Roman" w:hAnsi="Exo"/>
              <w:color w:val="000000"/>
              <w:sz w:val="20"/>
              <w:szCs w:val="20"/>
            </w:rPr>
            <w:t xml:space="preserve"> e </w:t>
          </w:r>
          <w:proofErr w:type="spellStart"/>
          <w:r w:rsidRPr="00EA646D">
            <w:rPr>
              <w:rFonts w:ascii="Exo" w:eastAsia="Times New Roman" w:hAnsi="Exo"/>
              <w:color w:val="000000"/>
              <w:sz w:val="20"/>
              <w:szCs w:val="20"/>
            </w:rPr>
            <w:t>Estruturação</w:t>
          </w:r>
          <w:proofErr w:type="spellEnd"/>
          <w:r w:rsidRPr="00EA646D">
            <w:rPr>
              <w:rFonts w:ascii="Exo" w:eastAsia="Times New Roman" w:hAnsi="Exo"/>
              <w:color w:val="000000"/>
              <w:sz w:val="20"/>
              <w:szCs w:val="20"/>
            </w:rPr>
            <w:t xml:space="preserve"> da </w:t>
          </w:r>
          <w:proofErr w:type="spellStart"/>
          <w:r w:rsidRPr="00EA646D">
            <w:rPr>
              <w:rFonts w:ascii="Exo" w:eastAsia="Times New Roman" w:hAnsi="Exo"/>
              <w:color w:val="000000"/>
              <w:sz w:val="20"/>
              <w:szCs w:val="20"/>
            </w:rPr>
            <w:t>Gestão</w:t>
          </w:r>
          <w:proofErr w:type="spellEnd"/>
          <w:r w:rsidRPr="00EA646D">
            <w:rPr>
              <w:rFonts w:ascii="Exo" w:eastAsia="Times New Roman" w:hAnsi="Exo"/>
              <w:color w:val="000000"/>
              <w:sz w:val="20"/>
              <w:szCs w:val="20"/>
            </w:rPr>
            <w:t xml:space="preserve"> do Trabalho e da </w:t>
          </w:r>
          <w:proofErr w:type="spellStart"/>
          <w:r w:rsidRPr="00EA646D">
            <w:rPr>
              <w:rFonts w:ascii="Exo" w:eastAsia="Times New Roman" w:hAnsi="Exo"/>
              <w:color w:val="000000"/>
              <w:sz w:val="20"/>
              <w:szCs w:val="20"/>
            </w:rPr>
            <w:t>Educação</w:t>
          </w:r>
          <w:proofErr w:type="spellEnd"/>
          <w:r w:rsidRPr="00EA646D">
            <w:rPr>
              <w:rFonts w:ascii="Exo" w:eastAsia="Times New Roman" w:hAnsi="Exo"/>
              <w:color w:val="000000"/>
              <w:sz w:val="20"/>
              <w:szCs w:val="20"/>
            </w:rPr>
            <w:t xml:space="preserve"> no SUS - </w:t>
          </w:r>
          <w:proofErr w:type="spellStart"/>
          <w:r w:rsidRPr="00EA646D">
            <w:rPr>
              <w:rFonts w:ascii="Exo" w:eastAsia="Times New Roman" w:hAnsi="Exo"/>
              <w:color w:val="000000"/>
              <w:sz w:val="20"/>
              <w:szCs w:val="20"/>
            </w:rPr>
            <w:t>ProgeSUS</w:t>
          </w:r>
          <w:proofErr w:type="spellEnd"/>
          <w:r w:rsidRPr="00EA646D">
            <w:rPr>
              <w:rFonts w:ascii="Exo" w:eastAsia="Times New Roman" w:hAnsi="Exo"/>
              <w:color w:val="000000"/>
              <w:sz w:val="20"/>
              <w:szCs w:val="20"/>
            </w:rPr>
            <w:t xml:space="preserve">. Editora MS; 2007. </w:t>
          </w:r>
        </w:p>
        <w:p w14:paraId="5384DA99" w14:textId="77777777" w:rsidR="00666086" w:rsidRPr="00EA646D" w:rsidRDefault="00666086" w:rsidP="00666086">
          <w:pPr>
            <w:autoSpaceDE w:val="0"/>
            <w:autoSpaceDN w:val="0"/>
            <w:ind w:hanging="640"/>
            <w:jc w:val="both"/>
            <w:divId w:val="175507557"/>
            <w:rPr>
              <w:rFonts w:ascii="Exo" w:eastAsia="Times New Roman" w:hAnsi="Exo"/>
              <w:color w:val="000000"/>
              <w:sz w:val="20"/>
              <w:szCs w:val="20"/>
            </w:rPr>
          </w:pPr>
          <w:r w:rsidRPr="00EA646D">
            <w:rPr>
              <w:rFonts w:ascii="Exo" w:eastAsia="Times New Roman" w:hAnsi="Exo"/>
              <w:color w:val="000000"/>
              <w:sz w:val="20"/>
              <w:szCs w:val="20"/>
            </w:rPr>
            <w:t xml:space="preserve">6. </w:t>
          </w:r>
          <w:r w:rsidRPr="00EA646D">
            <w:rPr>
              <w:rFonts w:ascii="Exo" w:eastAsia="Times New Roman" w:hAnsi="Exo"/>
              <w:color w:val="000000"/>
              <w:sz w:val="20"/>
              <w:szCs w:val="20"/>
            </w:rPr>
            <w:tab/>
            <w:t xml:space="preserve">WHO. </w:t>
          </w:r>
          <w:proofErr w:type="spellStart"/>
          <w:r w:rsidRPr="00EA646D">
            <w:rPr>
              <w:rFonts w:ascii="Exo" w:eastAsia="Times New Roman" w:hAnsi="Exo"/>
              <w:color w:val="000000"/>
              <w:sz w:val="20"/>
              <w:szCs w:val="20"/>
            </w:rPr>
            <w:t>Strengthening</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the</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collection</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analysis</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and</w:t>
          </w:r>
          <w:proofErr w:type="spellEnd"/>
          <w:r w:rsidRPr="00EA646D">
            <w:rPr>
              <w:rFonts w:ascii="Exo" w:eastAsia="Times New Roman" w:hAnsi="Exo"/>
              <w:color w:val="000000"/>
              <w:sz w:val="20"/>
              <w:szCs w:val="20"/>
            </w:rPr>
            <w:t xml:space="preserve"> use </w:t>
          </w:r>
          <w:proofErr w:type="spellStart"/>
          <w:r w:rsidRPr="00EA646D">
            <w:rPr>
              <w:rFonts w:ascii="Exo" w:eastAsia="Times New Roman" w:hAnsi="Exo"/>
              <w:color w:val="000000"/>
              <w:sz w:val="20"/>
              <w:szCs w:val="20"/>
            </w:rPr>
            <w:t>of</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health</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workforce</w:t>
          </w:r>
          <w:proofErr w:type="spellEnd"/>
          <w:r w:rsidRPr="00EA646D">
            <w:rPr>
              <w:rFonts w:ascii="Exo" w:eastAsia="Times New Roman" w:hAnsi="Exo"/>
              <w:color w:val="000000"/>
              <w:sz w:val="20"/>
              <w:szCs w:val="20"/>
            </w:rPr>
            <w:t xml:space="preserve"> data </w:t>
          </w:r>
          <w:proofErr w:type="spellStart"/>
          <w:r w:rsidRPr="00EA646D">
            <w:rPr>
              <w:rFonts w:ascii="Exo" w:eastAsia="Times New Roman" w:hAnsi="Exo"/>
              <w:color w:val="000000"/>
              <w:sz w:val="20"/>
              <w:szCs w:val="20"/>
            </w:rPr>
            <w:t>and</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information</w:t>
          </w:r>
          <w:proofErr w:type="spellEnd"/>
          <w:r w:rsidRPr="00EA646D">
            <w:rPr>
              <w:rFonts w:ascii="Exo" w:eastAsia="Times New Roman" w:hAnsi="Exo"/>
              <w:color w:val="000000"/>
              <w:sz w:val="20"/>
              <w:szCs w:val="20"/>
            </w:rPr>
            <w:t xml:space="preserve"> - a handbook [Internet]. 2022. </w:t>
          </w:r>
          <w:proofErr w:type="spellStart"/>
          <w:r w:rsidRPr="00EA646D">
            <w:rPr>
              <w:rFonts w:ascii="Exo" w:eastAsia="Times New Roman" w:hAnsi="Exo"/>
              <w:color w:val="000000"/>
              <w:sz w:val="20"/>
              <w:szCs w:val="20"/>
            </w:rPr>
            <w:t>Available</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from</w:t>
          </w:r>
          <w:proofErr w:type="spellEnd"/>
          <w:r w:rsidRPr="00EA646D">
            <w:rPr>
              <w:rFonts w:ascii="Exo" w:eastAsia="Times New Roman" w:hAnsi="Exo"/>
              <w:color w:val="000000"/>
              <w:sz w:val="20"/>
              <w:szCs w:val="20"/>
            </w:rPr>
            <w:t>: http://apps.who.int/bookorders.</w:t>
          </w:r>
        </w:p>
        <w:p w14:paraId="2AC30F27" w14:textId="77777777" w:rsidR="00666086" w:rsidRPr="00EA646D" w:rsidRDefault="00666086" w:rsidP="00666086">
          <w:pPr>
            <w:autoSpaceDE w:val="0"/>
            <w:autoSpaceDN w:val="0"/>
            <w:ind w:hanging="640"/>
            <w:jc w:val="both"/>
            <w:divId w:val="287514636"/>
            <w:rPr>
              <w:rFonts w:ascii="Exo" w:eastAsia="Times New Roman" w:hAnsi="Exo"/>
              <w:color w:val="000000"/>
              <w:sz w:val="20"/>
              <w:szCs w:val="20"/>
            </w:rPr>
          </w:pPr>
          <w:r w:rsidRPr="00EA646D">
            <w:rPr>
              <w:rFonts w:ascii="Exo" w:eastAsia="Times New Roman" w:hAnsi="Exo"/>
              <w:color w:val="000000"/>
              <w:sz w:val="20"/>
              <w:szCs w:val="20"/>
            </w:rPr>
            <w:t xml:space="preserve">7. </w:t>
          </w:r>
          <w:r w:rsidRPr="00EA646D">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EA646D">
            <w:rPr>
              <w:rFonts w:ascii="Exo" w:eastAsia="Times New Roman" w:hAnsi="Exo"/>
              <w:color w:val="000000"/>
              <w:sz w:val="20"/>
              <w:szCs w:val="20"/>
            </w:rPr>
            <w:t>FapUNIFESP</w:t>
          </w:r>
          <w:proofErr w:type="spellEnd"/>
          <w:r w:rsidRPr="00EA646D">
            <w:rPr>
              <w:rFonts w:ascii="Exo" w:eastAsia="Times New Roman" w:hAnsi="Exo"/>
              <w:color w:val="000000"/>
              <w:sz w:val="20"/>
              <w:szCs w:val="20"/>
            </w:rPr>
            <w:t xml:space="preserve"> (SciELO); 2023;21. </w:t>
          </w:r>
        </w:p>
        <w:p w14:paraId="1AD0438A" w14:textId="18292768" w:rsidR="0078205E" w:rsidRDefault="00666086" w:rsidP="0078205E">
          <w:pPr>
            <w:ind w:left="-1701"/>
            <w:jc w:val="center"/>
          </w:pPr>
          <w:r w:rsidRPr="00666086">
            <w:rPr>
              <w:rFonts w:eastAsia="Times New Roman"/>
              <w:color w:val="000000"/>
            </w:rPr>
            <w:t> </w:t>
          </w:r>
        </w:p>
      </w:sdtContent>
    </w:sdt>
    <w:p w14:paraId="164E1B26" w14:textId="02018AE1" w:rsidR="0078205E" w:rsidRDefault="0078205E" w:rsidP="001239B3">
      <w:pPr>
        <w:pStyle w:val="NormalWeb"/>
      </w:pPr>
      <w:r>
        <w:rPr>
          <w:noProof/>
        </w:rPr>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8" w:author="Érika Aquino" w:date="2025-01-11T22:38:00Z" w:initials="E.A.">
    <w:p w14:paraId="4BE895FB" w14:textId="77777777" w:rsidR="003865BC" w:rsidRDefault="003865BC" w:rsidP="003865BC">
      <w:pPr>
        <w:pStyle w:val="Textodecomentrio"/>
      </w:pPr>
      <w:r>
        <w:rPr>
          <w:rStyle w:val="Refdecomentrio"/>
        </w:rPr>
        <w:annotationRef/>
      </w:r>
      <w:r>
        <w:rPr>
          <w:color w:val="222222"/>
          <w:highlight w:val="white"/>
        </w:rPr>
        <w:t>RODRIGUES, Ricardo Donato; ANDERSON, Maria Inez Padula. Saúde da Família: uma estratégia necessária. </w:t>
      </w:r>
      <w:r>
        <w:rPr>
          <w:b/>
          <w:bCs/>
          <w:color w:val="222222"/>
          <w:highlight w:val="white"/>
        </w:rPr>
        <w:t>Revista Brasileira de Medicina de Família e Comunidade</w:t>
      </w:r>
      <w:r>
        <w:rPr>
          <w:color w:val="222222"/>
          <w:highlight w:val="white"/>
        </w:rPr>
        <w:t>, v. 6, n. 18, p. 21-24, 2011.</w:t>
      </w:r>
      <w:r>
        <w:t xml:space="preserve"> </w:t>
      </w:r>
    </w:p>
  </w:comment>
  <w:comment w:id="13" w:author="Érika Aquino" w:date="2025-01-11T22:39:00Z" w:initials="E.A.">
    <w:p w14:paraId="22E3D8C7" w14:textId="77777777" w:rsidR="003865BC" w:rsidRDefault="003865BC" w:rsidP="003865BC">
      <w:pPr>
        <w:pStyle w:val="Textodecomentrio"/>
      </w:pPr>
      <w:r>
        <w:rPr>
          <w:rStyle w:val="Refdecomentrio"/>
        </w:rPr>
        <w:annotationRef/>
      </w:r>
      <w:r>
        <w:rPr>
          <w:color w:val="222222"/>
          <w:highlight w:val="white"/>
        </w:rPr>
        <w:t>MENDONÇA, Claunara Schilling. Saúde da Família, agora mais do que nunca!. </w:t>
      </w:r>
      <w:r>
        <w:rPr>
          <w:b/>
          <w:bCs/>
          <w:color w:val="222222"/>
          <w:highlight w:val="white"/>
        </w:rPr>
        <w:t>Ciência &amp; Saúde Coletiva</w:t>
      </w:r>
      <w:r>
        <w:rPr>
          <w:color w:val="222222"/>
          <w:highlight w:val="white"/>
        </w:rPr>
        <w:t>, v. 14, n. suppl 1, p. 1493-1497, 2009.</w:t>
      </w:r>
      <w:r>
        <w:t xml:space="preserve"> </w:t>
      </w:r>
    </w:p>
  </w:comment>
  <w:comment w:id="20" w:author="Daniel Pagotto" w:date="2024-11-05T11:10:00Z" w:initials="DP">
    <w:p w14:paraId="4B51C398" w14:textId="53215518" w:rsidR="00E47210" w:rsidRDefault="00E47210">
      <w:pPr>
        <w:pStyle w:val="Textodecomentrio"/>
      </w:pPr>
      <w:r>
        <w:rPr>
          <w:rStyle w:val="Refdecomentrio"/>
        </w:rPr>
        <w:annotationRef/>
      </w:r>
      <w:r>
        <w:t>Mais 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E50E9F9" w15:done="0"/>
  <w15:commentEx w15:paraId="4BE895FB" w15:done="0"/>
  <w15:commentEx w15:paraId="22E3D8C7" w15:done="0"/>
  <w15:commentEx w15:paraId="4B51C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D47E96" w16cex:dateUtc="2024-11-05T14:23:00Z"/>
  <w16cex:commentExtensible w16cex:durableId="63351C68" w16cex:dateUtc="2025-01-12T01:38:00Z"/>
  <w16cex:commentExtensible w16cex:durableId="0ADA46A8" w16cex:dateUtc="2025-01-12T01:39:00Z"/>
  <w16cex:commentExtensible w16cex:durableId="2AD47B94" w16cex:dateUtc="2024-11-05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E50E9F9" w16cid:durableId="2AD47E96"/>
  <w16cid:commentId w16cid:paraId="4BE895FB" w16cid:durableId="63351C68"/>
  <w16cid:commentId w16cid:paraId="22E3D8C7" w16cid:durableId="0ADA46A8"/>
  <w16cid:commentId w16cid:paraId="4B51C398" w16cid:durableId="2AD47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5064C" w14:textId="77777777" w:rsidR="004224BE" w:rsidRDefault="004224BE" w:rsidP="0078205E">
      <w:pPr>
        <w:spacing w:after="0" w:line="240" w:lineRule="auto"/>
      </w:pPr>
      <w:r>
        <w:separator/>
      </w:r>
    </w:p>
  </w:endnote>
  <w:endnote w:type="continuationSeparator" w:id="0">
    <w:p w14:paraId="03C21A17" w14:textId="77777777" w:rsidR="004224BE" w:rsidRDefault="004224BE"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410B7" w14:textId="77777777" w:rsidR="004224BE" w:rsidRDefault="004224BE" w:rsidP="0078205E">
      <w:pPr>
        <w:spacing w:after="0" w:line="240" w:lineRule="auto"/>
      </w:pPr>
      <w:r>
        <w:separator/>
      </w:r>
    </w:p>
  </w:footnote>
  <w:footnote w:type="continuationSeparator" w:id="0">
    <w:p w14:paraId="4F201238" w14:textId="77777777" w:rsidR="004224BE" w:rsidRDefault="004224BE"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828C0"/>
    <w:multiLevelType w:val="hybridMultilevel"/>
    <w:tmpl w:val="FDF8B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79267">
    <w:abstractNumId w:val="7"/>
  </w:num>
  <w:num w:numId="2" w16cid:durableId="1019894662">
    <w:abstractNumId w:val="4"/>
  </w:num>
  <w:num w:numId="3" w16cid:durableId="839393743">
    <w:abstractNumId w:val="0"/>
  </w:num>
  <w:num w:numId="4" w16cid:durableId="73281341">
    <w:abstractNumId w:val="1"/>
  </w:num>
  <w:num w:numId="5" w16cid:durableId="643660350">
    <w:abstractNumId w:val="3"/>
  </w:num>
  <w:num w:numId="6" w16cid:durableId="1704987148">
    <w:abstractNumId w:val="5"/>
  </w:num>
  <w:num w:numId="7" w16cid:durableId="1009909857">
    <w:abstractNumId w:val="6"/>
  </w:num>
  <w:num w:numId="8" w16cid:durableId="157863693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NRIQUE RIBEIRO DA SILVEIRA">
    <w15:presenceInfo w15:providerId="None" w15:userId="HENRIQUE RIBEIRO DA SILVEIRA"/>
  </w15:person>
  <w15:person w15:author="Daniel Pagotto">
    <w15:presenceInfo w15:providerId="Windows Live" w15:userId="39ffc30baf637d13"/>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1D788D"/>
    <w:rsid w:val="00221A69"/>
    <w:rsid w:val="00255C97"/>
    <w:rsid w:val="002826EF"/>
    <w:rsid w:val="002C40D4"/>
    <w:rsid w:val="002D5D78"/>
    <w:rsid w:val="003865BC"/>
    <w:rsid w:val="003F6595"/>
    <w:rsid w:val="00400BA7"/>
    <w:rsid w:val="004224BE"/>
    <w:rsid w:val="00496AA8"/>
    <w:rsid w:val="004A3585"/>
    <w:rsid w:val="004C446E"/>
    <w:rsid w:val="004E0F3E"/>
    <w:rsid w:val="0051118D"/>
    <w:rsid w:val="00537021"/>
    <w:rsid w:val="00595F27"/>
    <w:rsid w:val="005C3030"/>
    <w:rsid w:val="006447AB"/>
    <w:rsid w:val="00666086"/>
    <w:rsid w:val="0078205E"/>
    <w:rsid w:val="00814305"/>
    <w:rsid w:val="00884CBB"/>
    <w:rsid w:val="009E5CEE"/>
    <w:rsid w:val="00A80BE7"/>
    <w:rsid w:val="00B13018"/>
    <w:rsid w:val="00B55CBE"/>
    <w:rsid w:val="00C05C2B"/>
    <w:rsid w:val="00C567EB"/>
    <w:rsid w:val="00C82F27"/>
    <w:rsid w:val="00CA4CA1"/>
    <w:rsid w:val="00CD7B09"/>
    <w:rsid w:val="00D1198F"/>
    <w:rsid w:val="00D24869"/>
    <w:rsid w:val="00D36EEF"/>
    <w:rsid w:val="00D7294F"/>
    <w:rsid w:val="00D94AD2"/>
    <w:rsid w:val="00E47210"/>
    <w:rsid w:val="00EA646D"/>
    <w:rsid w:val="00F915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D78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101727455">
      <w:bodyDiv w:val="1"/>
      <w:marLeft w:val="0"/>
      <w:marRight w:val="0"/>
      <w:marTop w:val="0"/>
      <w:marBottom w:val="0"/>
      <w:divBdr>
        <w:top w:val="none" w:sz="0" w:space="0" w:color="auto"/>
        <w:left w:val="none" w:sz="0" w:space="0" w:color="auto"/>
        <w:bottom w:val="none" w:sz="0" w:space="0" w:color="auto"/>
        <w:right w:val="none" w:sz="0" w:space="0" w:color="auto"/>
      </w:divBdr>
      <w:divsChild>
        <w:div w:id="201862819">
          <w:marLeft w:val="0"/>
          <w:marRight w:val="0"/>
          <w:marTop w:val="0"/>
          <w:marBottom w:val="0"/>
          <w:divBdr>
            <w:top w:val="none" w:sz="0" w:space="0" w:color="auto"/>
            <w:left w:val="none" w:sz="0" w:space="0" w:color="auto"/>
            <w:bottom w:val="none" w:sz="0" w:space="0" w:color="auto"/>
            <w:right w:val="none" w:sz="0" w:space="0" w:color="auto"/>
          </w:divBdr>
        </w:div>
      </w:divsChild>
    </w:div>
    <w:div w:id="1383598789">
      <w:bodyDiv w:val="1"/>
      <w:marLeft w:val="0"/>
      <w:marRight w:val="0"/>
      <w:marTop w:val="0"/>
      <w:marBottom w:val="0"/>
      <w:divBdr>
        <w:top w:val="none" w:sz="0" w:space="0" w:color="auto"/>
        <w:left w:val="none" w:sz="0" w:space="0" w:color="auto"/>
        <w:bottom w:val="none" w:sz="0" w:space="0" w:color="auto"/>
        <w:right w:val="none" w:sz="0" w:space="0" w:color="auto"/>
      </w:divBdr>
      <w:divsChild>
        <w:div w:id="1717073914">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07_equipamentos/07_indicadores_equipamentos.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Layout" Target="diagrams/layout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590/Interface.180032"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8.png"/></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2C40D4"/>
    <w:rsid w:val="002F7A44"/>
    <w:rsid w:val="0030435F"/>
    <w:rsid w:val="00400BA7"/>
    <w:rsid w:val="00555B1A"/>
    <w:rsid w:val="0098740C"/>
    <w:rsid w:val="009A2513"/>
    <w:rsid w:val="00A647F7"/>
    <w:rsid w:val="00AE103D"/>
    <w:rsid w:val="00BA0934"/>
    <w:rsid w:val="00C423DC"/>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1558</Words>
  <Characters>8414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Érika Aquino</cp:lastModifiedBy>
  <cp:revision>10</cp:revision>
  <dcterms:created xsi:type="dcterms:W3CDTF">2024-11-06T13:56:00Z</dcterms:created>
  <dcterms:modified xsi:type="dcterms:W3CDTF">2025-01-12T01:39:00Z</dcterms:modified>
</cp:coreProperties>
</file>