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14:ligatures w14:val="standardContextual"/>
        </w:rPr>
        <w:drawing>
          <wp:anchor distT="0" distB="0" distL="114300" distR="114300" simplePos="0" relativeHeight="251661312" behindDoc="1" locked="0" layoutInCell="1" allowOverlap="1" wp14:anchorId="7CB288AD" wp14:editId="5A1ADD1C">
            <wp:simplePos x="0" y="0"/>
            <wp:positionH relativeFrom="column">
              <wp:posOffset>-1093783</wp:posOffset>
            </wp:positionH>
            <wp:positionV relativeFrom="paragraph">
              <wp:posOffset>-906619</wp:posOffset>
            </wp:positionV>
            <wp:extent cx="7573101" cy="10711601"/>
            <wp:effectExtent l="0" t="0" r="8890" b="0"/>
            <wp:wrapNone/>
            <wp:docPr id="97369900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7573101" cy="10711601"/>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218F5771" w14:textId="77777777" w:rsidR="00475655" w:rsidRDefault="00475655" w:rsidP="0078205E">
      <w:pPr>
        <w:pStyle w:val="Texto"/>
        <w:spacing w:after="0" w:line="240" w:lineRule="auto"/>
        <w:jc w:val="center"/>
        <w:rPr>
          <w:b/>
          <w:bCs/>
          <w:sz w:val="30"/>
          <w:szCs w:val="30"/>
        </w:rPr>
      </w:pPr>
    </w:p>
    <w:p w14:paraId="70C2B532" w14:textId="77777777" w:rsidR="00475655" w:rsidRDefault="00475655" w:rsidP="0078205E">
      <w:pPr>
        <w:pStyle w:val="Texto"/>
        <w:spacing w:after="0" w:line="240" w:lineRule="auto"/>
        <w:jc w:val="center"/>
        <w:rPr>
          <w:b/>
          <w:bCs/>
          <w:sz w:val="30"/>
          <w:szCs w:val="30"/>
        </w:rPr>
      </w:pPr>
    </w:p>
    <w:p w14:paraId="4D38281F" w14:textId="77777777" w:rsidR="00475655" w:rsidRDefault="00475655" w:rsidP="0078205E">
      <w:pPr>
        <w:pStyle w:val="Texto"/>
        <w:spacing w:after="0" w:line="240" w:lineRule="auto"/>
        <w:jc w:val="center"/>
        <w:rPr>
          <w:b/>
          <w:bCs/>
          <w:sz w:val="30"/>
          <w:szCs w:val="30"/>
        </w:rPr>
      </w:pPr>
    </w:p>
    <w:p w14:paraId="74390EFA" w14:textId="3743F639" w:rsidR="0078205E" w:rsidRDefault="006C724A" w:rsidP="0078205E">
      <w:pPr>
        <w:pStyle w:val="Texto"/>
        <w:spacing w:after="0" w:line="240" w:lineRule="auto"/>
        <w:jc w:val="center"/>
        <w:rPr>
          <w:b/>
          <w:bCs/>
          <w:sz w:val="30"/>
          <w:szCs w:val="30"/>
        </w:rPr>
      </w:pPr>
      <w:r w:rsidRPr="006C724A">
        <w:rPr>
          <w:b/>
          <w:bCs/>
          <w:sz w:val="30"/>
          <w:szCs w:val="30"/>
        </w:rPr>
        <w:lastRenderedPageBreak/>
        <w:t>RAZÃO DE ESTABELECIMENTOS DE SAÚDE POR POPULAÇÃO</w:t>
      </w:r>
      <w:r w:rsidRPr="00155B1B">
        <w:rPr>
          <w:b/>
          <w:bCs/>
          <w:sz w:val="30"/>
          <w:szCs w:val="30"/>
        </w:rPr>
        <w:t xml:space="preserve"> </w:t>
      </w:r>
    </w:p>
    <w:p w14:paraId="4C007F63" w14:textId="2C2D9636"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D660A8">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059256A" w:rsidR="0078205E" w:rsidRDefault="009F317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E681855" w:rsidR="0078205E" w:rsidRDefault="0078205E" w:rsidP="0078205E">
      <w:pPr>
        <w:ind w:left="-1701"/>
        <w:jc w:val="center"/>
      </w:pPr>
    </w:p>
    <w:p w14:paraId="7A7A645E" w14:textId="77777777" w:rsidR="00475655" w:rsidRDefault="00475655" w:rsidP="0078205E">
      <w:pPr>
        <w:ind w:left="-1701"/>
        <w:jc w:val="center"/>
      </w:pPr>
    </w:p>
    <w:p w14:paraId="0253B670" w14:textId="4AC645ED" w:rsidR="004A3585" w:rsidRPr="00D660A8" w:rsidRDefault="00D660A8" w:rsidP="00D660A8">
      <w:pPr>
        <w:tabs>
          <w:tab w:val="left" w:pos="4188"/>
        </w:tabs>
        <w:ind w:left="-1701"/>
        <w:rPr>
          <w:rFonts w:ascii="Exo" w:hAnsi="Exo"/>
        </w:rPr>
      </w:pPr>
      <w:r>
        <w:tab/>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D660A8" w:rsidRDefault="00D36EEF" w:rsidP="009F317F">
          <w:pPr>
            <w:pStyle w:val="CabealhodoSumrio"/>
            <w:spacing w:after="200" w:line="360" w:lineRule="auto"/>
            <w:jc w:val="center"/>
            <w:rPr>
              <w:rFonts w:ascii="Exo" w:hAnsi="Exo"/>
              <w:b/>
              <w:bCs/>
              <w:color w:val="auto"/>
            </w:rPr>
          </w:pPr>
          <w:r w:rsidRPr="00D660A8">
            <w:rPr>
              <w:rFonts w:ascii="Exo" w:hAnsi="Exo"/>
              <w:b/>
              <w:bCs/>
              <w:color w:val="auto"/>
            </w:rPr>
            <w:t>Sumário</w:t>
          </w:r>
        </w:p>
        <w:p w14:paraId="4086B261" w14:textId="73D8318E" w:rsidR="001076A5" w:rsidRPr="001076A5" w:rsidRDefault="00D36EEF">
          <w:pPr>
            <w:pStyle w:val="Sumrio1"/>
            <w:tabs>
              <w:tab w:val="right" w:leader="dot" w:pos="9062"/>
            </w:tabs>
            <w:rPr>
              <w:rStyle w:val="Hyperlink"/>
              <w:rFonts w:ascii="Exo" w:hAnsi="Exo"/>
              <w:b/>
              <w:bCs/>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8974602" w:history="1">
            <w:r w:rsidR="001076A5" w:rsidRPr="0057503B">
              <w:rPr>
                <w:rStyle w:val="Hyperlink"/>
                <w:rFonts w:ascii="Exo" w:hAnsi="Exo"/>
                <w:b/>
                <w:bCs/>
                <w:noProof/>
              </w:rPr>
              <w:t>Introdução</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_Toc188974602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4</w:t>
            </w:r>
            <w:r w:rsidR="001076A5" w:rsidRPr="001076A5">
              <w:rPr>
                <w:rStyle w:val="Hyperlink"/>
                <w:rFonts w:ascii="Exo" w:hAnsi="Exo"/>
                <w:b/>
                <w:bCs/>
                <w:webHidden/>
              </w:rPr>
              <w:fldChar w:fldCharType="end"/>
            </w:r>
          </w:hyperlink>
        </w:p>
        <w:p w14:paraId="0A760570" w14:textId="1048CF28" w:rsidR="001076A5" w:rsidRPr="001076A5" w:rsidRDefault="000E28D6">
          <w:pPr>
            <w:pStyle w:val="Sumrio1"/>
            <w:tabs>
              <w:tab w:val="right" w:leader="dot" w:pos="9062"/>
            </w:tabs>
            <w:rPr>
              <w:rStyle w:val="Hyperlink"/>
              <w:rFonts w:ascii="Exo" w:hAnsi="Exo"/>
              <w:b/>
              <w:bCs/>
            </w:rPr>
          </w:pPr>
          <w:hyperlink w:anchor="_Toc188974603" w:history="1">
            <w:r w:rsidR="001076A5" w:rsidRPr="0057503B">
              <w:rPr>
                <w:rStyle w:val="Hyperlink"/>
                <w:rFonts w:ascii="Exo" w:hAnsi="Exo"/>
                <w:b/>
                <w:bCs/>
                <w:noProof/>
              </w:rPr>
              <w:t>Ficha de qualificação do indicador</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_Toc188974603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5</w:t>
            </w:r>
            <w:r w:rsidR="001076A5" w:rsidRPr="001076A5">
              <w:rPr>
                <w:rStyle w:val="Hyperlink"/>
                <w:rFonts w:ascii="Exo" w:hAnsi="Exo"/>
                <w:b/>
                <w:bCs/>
                <w:webHidden/>
              </w:rPr>
              <w:fldChar w:fldCharType="end"/>
            </w:r>
          </w:hyperlink>
        </w:p>
        <w:p w14:paraId="6CBB5720" w14:textId="31E5538A" w:rsidR="001076A5" w:rsidRPr="001076A5" w:rsidRDefault="000E28D6">
          <w:pPr>
            <w:pStyle w:val="Sumrio1"/>
            <w:tabs>
              <w:tab w:val="right" w:leader="dot" w:pos="9062"/>
            </w:tabs>
            <w:rPr>
              <w:rStyle w:val="Hyperlink"/>
              <w:rFonts w:ascii="Exo" w:hAnsi="Exo"/>
              <w:b/>
              <w:bCs/>
            </w:rPr>
          </w:pPr>
          <w:hyperlink w:anchor="_Toc188974604" w:history="1">
            <w:r w:rsidR="001076A5" w:rsidRPr="0057503B">
              <w:rPr>
                <w:rStyle w:val="Hyperlink"/>
                <w:rFonts w:ascii="Exo" w:hAnsi="Exo"/>
                <w:b/>
                <w:bCs/>
                <w:noProof/>
              </w:rPr>
              <w:t>Exemplo de aplicação</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_Toc188974604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7</w:t>
            </w:r>
            <w:r w:rsidR="001076A5" w:rsidRPr="001076A5">
              <w:rPr>
                <w:rStyle w:val="Hyperlink"/>
                <w:rFonts w:ascii="Exo" w:hAnsi="Exo"/>
                <w:b/>
                <w:bCs/>
                <w:webHidden/>
              </w:rPr>
              <w:fldChar w:fldCharType="end"/>
            </w:r>
          </w:hyperlink>
        </w:p>
        <w:p w14:paraId="6A0A64BA" w14:textId="55723E26" w:rsidR="001076A5" w:rsidRDefault="000E28D6">
          <w:pPr>
            <w:pStyle w:val="Sumrio1"/>
            <w:tabs>
              <w:tab w:val="right" w:leader="dot" w:pos="9062"/>
            </w:tabs>
            <w:rPr>
              <w:rFonts w:eastAsiaTheme="minorEastAsia"/>
              <w:noProof/>
              <w:kern w:val="0"/>
              <w:lang w:eastAsia="pt-BR"/>
              <w14:ligatures w14:val="none"/>
            </w:rPr>
          </w:pPr>
          <w:hyperlink w:anchor="_Toc188974605" w:history="1">
            <w:r w:rsidR="001076A5" w:rsidRPr="0057503B">
              <w:rPr>
                <w:rStyle w:val="Hyperlink"/>
                <w:rFonts w:ascii="Exo" w:hAnsi="Exo"/>
                <w:b/>
                <w:bCs/>
                <w:noProof/>
              </w:rPr>
              <w:t>Referências</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_Toc188974605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8</w:t>
            </w:r>
            <w:r w:rsidR="001076A5" w:rsidRPr="001076A5">
              <w:rPr>
                <w:rStyle w:val="Hyperlink"/>
                <w:rFonts w:ascii="Exo" w:hAnsi="Exo"/>
                <w:b/>
                <w:bCs/>
                <w:webHidden/>
              </w:rPr>
              <w:fldChar w:fldCharType="end"/>
            </w:r>
          </w:hyperlink>
        </w:p>
        <w:p w14:paraId="69F39152" w14:textId="2BC72863" w:rsidR="00D36EEF" w:rsidRPr="00D660A8" w:rsidRDefault="00D36EEF">
          <w:pPr>
            <w:rPr>
              <w:rFonts w:ascii="Exo" w:hAnsi="Exo"/>
            </w:rPr>
          </w:pPr>
          <w:r w:rsidRPr="00D660A8">
            <w:rPr>
              <w:rFonts w:ascii="Exo" w:hAnsi="Exo"/>
            </w:rPr>
            <w:fldChar w:fldCharType="end"/>
          </w:r>
        </w:p>
      </w:sdtContent>
    </w:sdt>
    <w:p w14:paraId="0B1E65F7" w14:textId="77777777" w:rsidR="009F317F" w:rsidRDefault="009F317F">
      <w:pPr>
        <w:rPr>
          <w:rFonts w:ascii="Exo" w:eastAsiaTheme="majorEastAsia" w:hAnsi="Exo" w:cstheme="majorBidi"/>
          <w:b/>
          <w:bCs/>
          <w:sz w:val="32"/>
          <w:szCs w:val="32"/>
        </w:rPr>
      </w:pPr>
      <w:r>
        <w:rPr>
          <w:rFonts w:ascii="Exo" w:hAnsi="Exo"/>
          <w:b/>
          <w:bCs/>
        </w:rPr>
        <w:br w:type="page"/>
      </w:r>
    </w:p>
    <w:p w14:paraId="7021F616" w14:textId="1749FD0E" w:rsidR="00A80BE7" w:rsidRPr="009F317F" w:rsidRDefault="00A80BE7" w:rsidP="009F317F">
      <w:pPr>
        <w:pStyle w:val="Ttulo1"/>
        <w:spacing w:after="200" w:line="360" w:lineRule="auto"/>
        <w:jc w:val="center"/>
        <w:rPr>
          <w:rFonts w:ascii="Exo" w:hAnsi="Exo"/>
          <w:b/>
          <w:bCs/>
          <w:color w:val="auto"/>
        </w:rPr>
      </w:pPr>
      <w:bookmarkStart w:id="0" w:name="_Toc188974602"/>
      <w:r w:rsidRPr="00D660A8">
        <w:rPr>
          <w:rFonts w:ascii="Exo" w:hAnsi="Exo"/>
          <w:b/>
          <w:bCs/>
          <w:color w:val="auto"/>
        </w:rPr>
        <w:lastRenderedPageBreak/>
        <w:t>Introdução</w:t>
      </w:r>
      <w:bookmarkEnd w:id="0"/>
    </w:p>
    <w:p w14:paraId="3FBA0BAF" w14:textId="77777777" w:rsidR="0098316B" w:rsidRPr="004C586F" w:rsidRDefault="0098316B" w:rsidP="0098316B">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7B87DA82A0C64C79B64A5ADA458812F3"/>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6061392B" w14:textId="77777777" w:rsidR="0098316B" w:rsidRPr="00971322" w:rsidRDefault="0098316B" w:rsidP="0098316B">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0948D4BFFCB04DB694F2F8D6B9595443"/>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0948D4BFFCB04DB694F2F8D6B9595443"/>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5B36E479" w14:textId="3E4FE842" w:rsidR="00376763" w:rsidRPr="006C724A" w:rsidRDefault="00D36EEF" w:rsidP="00376763">
      <w:pPr>
        <w:pStyle w:val="SemEspaamento"/>
        <w:spacing w:after="200" w:line="360" w:lineRule="auto"/>
        <w:ind w:firstLine="851"/>
        <w:jc w:val="both"/>
        <w:rPr>
          <w:rFonts w:ascii="Exo" w:hAnsi="Exo"/>
          <w:sz w:val="20"/>
          <w:szCs w:val="20"/>
          <w:highlight w:val="yellow"/>
        </w:rPr>
      </w:pPr>
      <w:r w:rsidRPr="006C724A">
        <w:rPr>
          <w:rFonts w:ascii="Exo" w:hAnsi="Exo"/>
          <w:sz w:val="20"/>
          <w:szCs w:val="20"/>
          <w:highlight w:val="yellow"/>
        </w:rPr>
        <w:t>Neste documento descrevemos os processos executados para construção do indicador</w:t>
      </w:r>
      <w:r w:rsidR="00E47210" w:rsidRPr="006C724A">
        <w:rPr>
          <w:rFonts w:ascii="Exo" w:hAnsi="Exo"/>
          <w:sz w:val="20"/>
          <w:szCs w:val="20"/>
          <w:highlight w:val="yellow"/>
        </w:rPr>
        <w:t xml:space="preserve"> </w:t>
      </w:r>
      <w:r w:rsidR="00376763" w:rsidRPr="006C724A">
        <w:rPr>
          <w:rFonts w:ascii="Exo" w:hAnsi="Exo"/>
          <w:sz w:val="20"/>
          <w:szCs w:val="20"/>
          <w:highlight w:val="yellow"/>
        </w:rPr>
        <w:t>Razão de leitos por população. Este é um indicador fundamental para avaliar a capacidade de atendimento do sistema de saúde. Monitorar esse indicador permite identificar desigualdades na distribuição de recursos, possibilitando a implementação de políticas públicas que visem equilibrar a oferta de serviços de saúde e garantir acesso adequado à população</w:t>
      </w:r>
      <w:sdt>
        <w:sdtPr>
          <w:rPr>
            <w:rFonts w:ascii="Exo" w:hAnsi="Exo"/>
            <w:color w:val="000000"/>
            <w:sz w:val="20"/>
            <w:szCs w:val="20"/>
            <w:highlight w:val="yellow"/>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35F4494E6154447A99D8DD910D51EC46"/>
          </w:placeholder>
        </w:sdtPr>
        <w:sdtEndPr/>
        <w:sdtContent>
          <w:r w:rsidR="009F317F" w:rsidRPr="006C724A">
            <w:rPr>
              <w:rFonts w:ascii="Exo" w:hAnsi="Exo"/>
              <w:color w:val="000000"/>
              <w:sz w:val="20"/>
              <w:szCs w:val="20"/>
              <w:highlight w:val="yellow"/>
              <w:vertAlign w:val="superscript"/>
            </w:rPr>
            <w:t>7</w:t>
          </w:r>
        </w:sdtContent>
      </w:sdt>
      <w:r w:rsidR="009F317F" w:rsidRPr="006C724A">
        <w:rPr>
          <w:rFonts w:ascii="Exo" w:hAnsi="Exo"/>
          <w:sz w:val="20"/>
          <w:szCs w:val="20"/>
          <w:highlight w:val="yellow"/>
        </w:rPr>
        <w:t>.</w:t>
      </w:r>
    </w:p>
    <w:p w14:paraId="63E7D26B" w14:textId="4928D3BD" w:rsidR="00376763" w:rsidRPr="00376763" w:rsidRDefault="00376763" w:rsidP="00376763">
      <w:pPr>
        <w:pStyle w:val="SemEspaamento"/>
        <w:spacing w:after="200" w:line="360" w:lineRule="auto"/>
        <w:ind w:firstLine="851"/>
        <w:jc w:val="both"/>
        <w:rPr>
          <w:rFonts w:ascii="Exo" w:hAnsi="Exo"/>
          <w:sz w:val="20"/>
          <w:szCs w:val="20"/>
        </w:rPr>
      </w:pPr>
      <w:r w:rsidRPr="006C724A">
        <w:rPr>
          <w:rFonts w:ascii="Exo" w:hAnsi="Exo"/>
          <w:sz w:val="20"/>
          <w:szCs w:val="20"/>
          <w:highlight w:val="yellow"/>
        </w:rPr>
        <w:t xml:space="preserve">Estudo publicado na </w:t>
      </w:r>
      <w:r w:rsidRPr="006C724A">
        <w:rPr>
          <w:rFonts w:ascii="Exo" w:hAnsi="Exo"/>
          <w:i/>
          <w:iCs/>
          <w:sz w:val="20"/>
          <w:szCs w:val="20"/>
          <w:highlight w:val="yellow"/>
        </w:rPr>
        <w:t>Revista Brasileira de Economia da Saúde</w:t>
      </w:r>
      <w:r w:rsidRPr="006C724A">
        <w:rPr>
          <w:rFonts w:ascii="Exo" w:hAnsi="Exo"/>
          <w:sz w:val="20"/>
          <w:szCs w:val="20"/>
          <w:highlight w:val="yellow"/>
        </w:rPr>
        <w:t xml:space="preserve"> analisa a capacidade de leitos hospitalares no Brasil, destacando que, embora o país possua cerca de 493 mil leitos disponíveis, a relação de 2,3 leitos por mil habitantes está abaixo do valor preconizado pela Organização Mundial da Saúde (OMS), que é de 3 leitos por mil habitantes. Essa discrepância evidencia a necessidade de estratégias para ampliar a oferta de leitos e melhorar a qualidade do atendimento à saúde no país</w:t>
      </w:r>
      <w:sdt>
        <w:sdtPr>
          <w:rPr>
            <w:rFonts w:ascii="Exo" w:hAnsi="Exo"/>
            <w:color w:val="000000"/>
            <w:sz w:val="20"/>
            <w:szCs w:val="20"/>
            <w:highlight w:val="yellow"/>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9799F24E8E014BA5BCB6FCADE784C8BB"/>
          </w:placeholder>
        </w:sdtPr>
        <w:sdtEndPr/>
        <w:sdtContent>
          <w:r w:rsidR="009F317F" w:rsidRPr="006C724A">
            <w:rPr>
              <w:rFonts w:ascii="Exo" w:hAnsi="Exo"/>
              <w:color w:val="000000"/>
              <w:sz w:val="20"/>
              <w:szCs w:val="20"/>
              <w:highlight w:val="yellow"/>
              <w:vertAlign w:val="superscript"/>
            </w:rPr>
            <w:t>8</w:t>
          </w:r>
        </w:sdtContent>
      </w:sdt>
      <w:r w:rsidR="009F317F" w:rsidRPr="006C724A">
        <w:rPr>
          <w:rFonts w:ascii="Exo" w:hAnsi="Exo"/>
          <w:sz w:val="20"/>
          <w:szCs w:val="20"/>
          <w:highlight w:val="yellow"/>
        </w:rPr>
        <w:t>.</w:t>
      </w:r>
      <w:r w:rsidRPr="00376763">
        <w:rPr>
          <w:rFonts w:ascii="Exo" w:hAnsi="Exo"/>
          <w:sz w:val="20"/>
          <w:szCs w:val="20"/>
        </w:rPr>
        <w:t xml:space="preserve"> </w:t>
      </w:r>
    </w:p>
    <w:p w14:paraId="00B525C2" w14:textId="041FF63C" w:rsidR="00D36EEF" w:rsidRPr="00D660A8" w:rsidRDefault="00376763" w:rsidP="0098316B">
      <w:pPr>
        <w:pStyle w:val="SemEspaamento"/>
        <w:spacing w:after="200" w:line="360" w:lineRule="auto"/>
        <w:ind w:firstLine="851"/>
        <w:jc w:val="both"/>
        <w:rPr>
          <w:rFonts w:ascii="Exo" w:hAnsi="Exo"/>
          <w:sz w:val="20"/>
          <w:szCs w:val="20"/>
        </w:rPr>
      </w:pPr>
      <w:r w:rsidRPr="006C724A">
        <w:rPr>
          <w:rFonts w:ascii="Exo" w:hAnsi="Exo"/>
          <w:sz w:val="20"/>
          <w:szCs w:val="20"/>
          <w:highlight w:val="yellow"/>
        </w:rPr>
        <w:t>A análise desses dados permite aos gestores de saúde planejar e alocar recursos de forma mais eficaz, assegurando que a infraestrutura hospitalar atenda às demandas da população de maneira adequada</w:t>
      </w:r>
      <w:sdt>
        <w:sdtPr>
          <w:rPr>
            <w:rFonts w:ascii="Exo" w:hAnsi="Exo"/>
            <w:color w:val="000000"/>
            <w:sz w:val="20"/>
            <w:szCs w:val="20"/>
            <w:highlight w:val="yellow"/>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891004819"/>
          <w:placeholder>
            <w:docPart w:val="993EFDA1246640AF851FEB010EFA0E02"/>
          </w:placeholder>
        </w:sdtPr>
        <w:sdtEndPr/>
        <w:sdtContent>
          <w:r w:rsidR="009F317F" w:rsidRPr="006C724A">
            <w:rPr>
              <w:rFonts w:ascii="Exo" w:hAnsi="Exo"/>
              <w:color w:val="000000"/>
              <w:sz w:val="20"/>
              <w:szCs w:val="20"/>
              <w:highlight w:val="yellow"/>
              <w:vertAlign w:val="superscript"/>
            </w:rPr>
            <w:t>9</w:t>
          </w:r>
        </w:sdtContent>
      </w:sdt>
      <w:r w:rsidRPr="006C724A">
        <w:rPr>
          <w:rFonts w:ascii="Exo" w:hAnsi="Exo"/>
          <w:sz w:val="20"/>
          <w:szCs w:val="20"/>
          <w:highlight w:val="yellow"/>
        </w:rPr>
        <w:t>.</w:t>
      </w:r>
      <w:r w:rsidRPr="00376763">
        <w:rPr>
          <w:rFonts w:ascii="Exo" w:hAnsi="Exo"/>
          <w:sz w:val="20"/>
          <w:szCs w:val="20"/>
        </w:rPr>
        <w:t xml:space="preserve"> </w:t>
      </w:r>
    </w:p>
    <w:p w14:paraId="12976689" w14:textId="4FE874B3" w:rsidR="0098316B" w:rsidRPr="00E430A0" w:rsidRDefault="0098316B" w:rsidP="0098316B">
      <w:pPr>
        <w:pStyle w:val="SemEspaamento"/>
        <w:spacing w:after="200" w:line="360" w:lineRule="auto"/>
        <w:ind w:firstLine="851"/>
        <w:jc w:val="both"/>
        <w:rPr>
          <w:rFonts w:ascii="Exo" w:hAnsi="Exo"/>
          <w:sz w:val="20"/>
          <w:szCs w:val="20"/>
        </w:rPr>
      </w:pPr>
      <w:r w:rsidRPr="00E430A0">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E430A0">
        <w:rPr>
          <w:rFonts w:ascii="Exo" w:hAnsi="Exo"/>
          <w:i/>
          <w:iCs/>
          <w:sz w:val="20"/>
          <w:szCs w:val="20"/>
        </w:rPr>
        <w:t>dashboard</w:t>
      </w:r>
      <w:r w:rsidRPr="00E430A0">
        <w:rPr>
          <w:rFonts w:ascii="Exo" w:hAnsi="Exo"/>
          <w:sz w:val="20"/>
          <w:szCs w:val="20"/>
        </w:rPr>
        <w:t xml:space="preserve"> interativo que ilustra os resultados da consulta. </w:t>
      </w:r>
      <w:r w:rsidRPr="006C724A">
        <w:rPr>
          <w:rFonts w:ascii="Exo" w:hAnsi="Exo"/>
          <w:sz w:val="20"/>
          <w:szCs w:val="20"/>
          <w:highlight w:val="yellow"/>
        </w:rPr>
        <w:t xml:space="preserve">A seção subsequente traz um exemplo de aplicação do indicador para um recorte </w:t>
      </w:r>
      <w:r w:rsidR="0019536E" w:rsidRPr="006C724A">
        <w:rPr>
          <w:rFonts w:ascii="Exo" w:hAnsi="Exo"/>
          <w:sz w:val="20"/>
          <w:szCs w:val="20"/>
          <w:highlight w:val="yellow"/>
        </w:rPr>
        <w:t>dos leitos do SUS nas regiões do Brasil</w:t>
      </w:r>
      <w:r w:rsidRPr="006C724A">
        <w:rPr>
          <w:rFonts w:ascii="Exo" w:hAnsi="Exo"/>
          <w:sz w:val="20"/>
          <w:szCs w:val="20"/>
          <w:highlight w:val="yellow"/>
        </w:rPr>
        <w:t>.</w:t>
      </w:r>
      <w:r>
        <w:rPr>
          <w:rFonts w:ascii="Exo" w:hAnsi="Exo"/>
          <w:b/>
          <w:bCs/>
        </w:rPr>
        <w:br w:type="page"/>
      </w:r>
    </w:p>
    <w:p w14:paraId="23169FA3" w14:textId="77777777" w:rsidR="009F317F" w:rsidRPr="00901191" w:rsidRDefault="009F317F" w:rsidP="009F317F">
      <w:pPr>
        <w:pStyle w:val="Ttulo1"/>
        <w:spacing w:after="200" w:line="360" w:lineRule="auto"/>
        <w:jc w:val="center"/>
        <w:rPr>
          <w:rFonts w:ascii="Exo" w:hAnsi="Exo"/>
          <w:b/>
          <w:bCs/>
          <w:color w:val="auto"/>
        </w:rPr>
      </w:pPr>
      <w:bookmarkStart w:id="3" w:name="_Toc188949654"/>
      <w:bookmarkStart w:id="4" w:name="_Toc188974603"/>
      <w:r w:rsidRPr="00A440DB">
        <w:rPr>
          <w:rFonts w:ascii="Exo" w:hAnsi="Exo"/>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660A8"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660A8" w:rsidRDefault="001229AD" w:rsidP="00961815">
            <w:pPr>
              <w:pStyle w:val="QuadrosFiguras1"/>
              <w:spacing w:before="60" w:after="60" w:line="240" w:lineRule="auto"/>
              <w:jc w:val="left"/>
              <w:rPr>
                <w:rFonts w:ascii="Exo" w:hAnsi="Exo"/>
                <w:sz w:val="22"/>
                <w:szCs w:val="24"/>
              </w:rPr>
            </w:pPr>
            <w:bookmarkStart w:id="5" w:name="_Hlk179444851"/>
            <w:r w:rsidRPr="00D660A8">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31248E27" w:rsidR="001229AD" w:rsidRPr="00D660A8" w:rsidRDefault="006C724A" w:rsidP="00961815">
            <w:pPr>
              <w:spacing w:before="60" w:after="60"/>
              <w:rPr>
                <w:rFonts w:ascii="Exo" w:hAnsi="Exo"/>
                <w:b/>
                <w:bCs/>
                <w:szCs w:val="24"/>
              </w:rPr>
            </w:pPr>
            <w:r w:rsidRPr="006C724A">
              <w:rPr>
                <w:rFonts w:ascii="Exo" w:hAnsi="Exo"/>
                <w:b/>
                <w:bCs/>
                <w:szCs w:val="24"/>
              </w:rPr>
              <w:t>Razão de estabelecimentos de saúde por população</w:t>
            </w:r>
          </w:p>
        </w:tc>
      </w:tr>
      <w:tr w:rsidR="001229AD" w:rsidRPr="00D660A8"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660A8" w:rsidRDefault="001229AD" w:rsidP="00961815">
            <w:pPr>
              <w:spacing w:before="60" w:after="60"/>
              <w:rPr>
                <w:rFonts w:ascii="Exo" w:hAnsi="Exo"/>
                <w:b/>
                <w:bCs/>
                <w:color w:val="FFFFFF" w:themeColor="background1"/>
                <w:szCs w:val="24"/>
              </w:rPr>
            </w:pPr>
            <w:r w:rsidRPr="00D660A8">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Infraestrutura</w:t>
            </w:r>
          </w:p>
        </w:tc>
      </w:tr>
      <w:tr w:rsidR="001229AD" w:rsidRPr="00D660A8"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4CB37DBC" w:rsidR="001229AD" w:rsidRPr="009F317F" w:rsidRDefault="006C724A" w:rsidP="00961815">
            <w:pPr>
              <w:pStyle w:val="QuadrosFiguras1"/>
              <w:spacing w:before="60" w:after="60" w:line="240" w:lineRule="auto"/>
              <w:jc w:val="left"/>
              <w:rPr>
                <w:rFonts w:ascii="Exo" w:hAnsi="Exo"/>
                <w:color w:val="auto"/>
              </w:rPr>
            </w:pPr>
            <w:r w:rsidRPr="006C724A">
              <w:rPr>
                <w:rFonts w:ascii="Exo" w:hAnsi="Exo"/>
                <w:color w:val="auto"/>
              </w:rPr>
              <w:t>Total de estabelecimentos de saúde em municípios de acordo com o tipo</w:t>
            </w:r>
          </w:p>
        </w:tc>
      </w:tr>
      <w:tr w:rsidR="001229AD" w:rsidRPr="00D660A8"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4CCBCBFA" w:rsidR="001229AD" w:rsidRDefault="001229AD" w:rsidP="00961815">
            <w:pPr>
              <w:pStyle w:val="QuadrosFiguras1"/>
              <w:spacing w:before="60" w:after="60" w:line="240" w:lineRule="auto"/>
              <w:jc w:val="left"/>
              <w:rPr>
                <w:rFonts w:ascii="Exo" w:hAnsi="Exo"/>
                <w:color w:val="auto"/>
              </w:rPr>
            </w:pPr>
            <w:r w:rsidRPr="009F317F">
              <w:rPr>
                <w:rFonts w:ascii="Exo" w:hAnsi="Exo"/>
                <w:color w:val="auto"/>
              </w:rPr>
              <w:t xml:space="preserve">● </w:t>
            </w:r>
            <w:r w:rsidRPr="00D660A8">
              <w:rPr>
                <w:rFonts w:ascii="Exo" w:hAnsi="Exo"/>
                <w:color w:val="auto"/>
              </w:rPr>
              <w:t>Cadastro Nacional de Estabelecimentos de Sa</w:t>
            </w:r>
            <w:r w:rsidRPr="009F317F">
              <w:rPr>
                <w:rFonts w:ascii="Exo" w:hAnsi="Exo"/>
                <w:color w:val="auto"/>
              </w:rPr>
              <w:t>ú</w:t>
            </w:r>
            <w:r w:rsidRPr="00D660A8">
              <w:rPr>
                <w:rFonts w:ascii="Exo" w:hAnsi="Exo"/>
                <w:color w:val="auto"/>
              </w:rPr>
              <w:t xml:space="preserve">de - </w:t>
            </w:r>
            <w:r w:rsidR="00A6050A" w:rsidRPr="00A6050A">
              <w:rPr>
                <w:rFonts w:ascii="Exo" w:hAnsi="Exo"/>
                <w:color w:val="auto"/>
              </w:rPr>
              <w:t>Estabelecimentos (CNES-ST)</w:t>
            </w:r>
          </w:p>
          <w:p w14:paraId="7778B02E" w14:textId="194626EA" w:rsidR="009F317F" w:rsidRPr="00D660A8" w:rsidRDefault="009F317F" w:rsidP="00961815">
            <w:pPr>
              <w:pStyle w:val="QuadrosFiguras1"/>
              <w:spacing w:before="60" w:after="60" w:line="240" w:lineRule="auto"/>
              <w:jc w:val="left"/>
              <w:rPr>
                <w:rFonts w:ascii="Exo" w:hAnsi="Exo"/>
                <w:color w:val="auto"/>
              </w:rPr>
            </w:pPr>
            <w:r w:rsidRPr="009F317F">
              <w:rPr>
                <w:rFonts w:ascii="Exo" w:hAnsi="Exo"/>
                <w:color w:val="auto"/>
              </w:rPr>
              <w:t>● Projeções Populacionais da Secretaria de Vigilância em Saúde e Ambiente (SVSA)</w:t>
            </w:r>
          </w:p>
          <w:p w14:paraId="7B0FF8E1"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 xml:space="preserve">Instituição: Ministério da Saúde, disponibilizado via </w:t>
            </w:r>
            <w:proofErr w:type="spellStart"/>
            <w:r w:rsidRPr="00D660A8">
              <w:rPr>
                <w:rFonts w:ascii="Exo" w:hAnsi="Exo"/>
                <w:color w:val="auto"/>
              </w:rPr>
              <w:t>Datasus</w:t>
            </w:r>
            <w:proofErr w:type="spellEnd"/>
            <w:r w:rsidRPr="00D660A8">
              <w:rPr>
                <w:rFonts w:ascii="Exo" w:hAnsi="Exo"/>
                <w:color w:val="auto"/>
              </w:rPr>
              <w:t>.</w:t>
            </w:r>
          </w:p>
        </w:tc>
      </w:tr>
      <w:tr w:rsidR="001229AD" w:rsidRPr="00D660A8"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3414F50" w14:textId="2BD6BD31" w:rsidR="00A6050A" w:rsidRPr="00A6050A" w:rsidRDefault="00A6050A" w:rsidP="00A6050A">
            <w:pPr>
              <w:pStyle w:val="QuadrosFiguras1"/>
              <w:spacing w:before="60" w:after="60" w:line="240" w:lineRule="auto"/>
              <w:jc w:val="both"/>
              <w:rPr>
                <w:rFonts w:ascii="Exo" w:hAnsi="Exo"/>
                <w:color w:val="auto"/>
              </w:rPr>
            </w:pPr>
            <w:r w:rsidRPr="00A6050A">
              <w:rPr>
                <w:rFonts w:ascii="Exo" w:hAnsi="Exo"/>
                <w:color w:val="auto"/>
              </w:rPr>
              <w:t>São somados os tipos de unidade de saúde (TP_UNID) encontrados na CNES-ST para todos os municípios do Brasil. A partir disso, é gerado a variável que mostra o código da unidade de saúde (</w:t>
            </w:r>
            <w:proofErr w:type="spellStart"/>
            <w:r w:rsidRPr="00A6050A">
              <w:rPr>
                <w:rFonts w:ascii="Exo" w:hAnsi="Exo"/>
                <w:color w:val="auto"/>
              </w:rPr>
              <w:t>tipo_de_unidade</w:t>
            </w:r>
            <w:proofErr w:type="spellEnd"/>
            <w:r w:rsidRPr="00A6050A">
              <w:rPr>
                <w:rFonts w:ascii="Exo" w:hAnsi="Exo"/>
                <w:color w:val="auto"/>
              </w:rPr>
              <w:t>) e uma nova variável que representa o quantitativo de unidades de saúde para cada município (</w:t>
            </w:r>
            <w:proofErr w:type="spellStart"/>
            <w:r w:rsidRPr="00A6050A">
              <w:rPr>
                <w:rFonts w:ascii="Exo" w:hAnsi="Exo"/>
                <w:color w:val="auto"/>
              </w:rPr>
              <w:t>numero_estabelecimentos</w:t>
            </w:r>
            <w:proofErr w:type="spellEnd"/>
            <w:r w:rsidRPr="00A6050A">
              <w:rPr>
                <w:rFonts w:ascii="Exo" w:hAnsi="Exo"/>
                <w:color w:val="auto"/>
              </w:rPr>
              <w:t>).</w:t>
            </w:r>
          </w:p>
          <w:p w14:paraId="53C7F753" w14:textId="473DE067" w:rsidR="00A6050A" w:rsidRPr="00A6050A" w:rsidRDefault="00A6050A" w:rsidP="00A6050A">
            <w:pPr>
              <w:pStyle w:val="QuadrosFiguras1"/>
              <w:spacing w:before="60" w:after="60" w:line="240" w:lineRule="auto"/>
              <w:jc w:val="both"/>
              <w:rPr>
                <w:rFonts w:ascii="Exo" w:hAnsi="Exo"/>
                <w:color w:val="auto"/>
              </w:rPr>
            </w:pPr>
            <w:r w:rsidRPr="00A6050A">
              <w:rPr>
                <w:rFonts w:ascii="Exo" w:hAnsi="Exo"/>
                <w:color w:val="auto"/>
              </w:rPr>
              <w:t>Ademais, é realizada a união com a base de dados ‘Tipos de Unidades’ (TP_UNID) para identificar a definição (DESCRIÇÃO) correspondente a cada código da variável TP_UNID. Após esse procedimento, é gerado uma nova variável chamada de ‘</w:t>
            </w:r>
            <w:proofErr w:type="spellStart"/>
            <w:r w:rsidRPr="00A6050A">
              <w:rPr>
                <w:rFonts w:ascii="Exo" w:hAnsi="Exo"/>
                <w:color w:val="auto"/>
              </w:rPr>
              <w:t>descricao</w:t>
            </w:r>
            <w:proofErr w:type="spellEnd"/>
            <w:r w:rsidRPr="00A6050A">
              <w:rPr>
                <w:rFonts w:ascii="Exo" w:hAnsi="Exo"/>
                <w:color w:val="auto"/>
              </w:rPr>
              <w:t>'.</w:t>
            </w:r>
          </w:p>
          <w:p w14:paraId="396805BE" w14:textId="77777777" w:rsidR="00A6050A" w:rsidRPr="00A6050A" w:rsidRDefault="00A6050A" w:rsidP="00A6050A">
            <w:pPr>
              <w:pStyle w:val="QuadrosFiguras1"/>
              <w:spacing w:before="60" w:after="60" w:line="240" w:lineRule="auto"/>
              <w:jc w:val="both"/>
              <w:rPr>
                <w:rFonts w:ascii="Exo" w:hAnsi="Exo"/>
                <w:color w:val="auto"/>
              </w:rPr>
            </w:pPr>
            <w:r w:rsidRPr="00A6050A">
              <w:rPr>
                <w:rFonts w:ascii="Exo" w:hAnsi="Exo"/>
                <w:color w:val="auto"/>
              </w:rPr>
              <w:t>Sendo assim são considerados os seguintes códigos de unidades de saúde, conforme encontrados na base da CNES:</w:t>
            </w:r>
          </w:p>
          <w:p w14:paraId="66B114A6" w14:textId="0C7CB6FB" w:rsidR="00A6050A" w:rsidRPr="00A6050A" w:rsidRDefault="00A6050A" w:rsidP="00A6050A">
            <w:pPr>
              <w:pStyle w:val="PargrafodaLista"/>
              <w:numPr>
                <w:ilvl w:val="0"/>
                <w:numId w:val="10"/>
              </w:numPr>
              <w:tabs>
                <w:tab w:val="num" w:pos="720"/>
              </w:tabs>
              <w:spacing w:before="60" w:after="60"/>
              <w:textAlignment w:val="baseline"/>
              <w:rPr>
                <w:rFonts w:ascii="Exo" w:hAnsi="Exo"/>
              </w:rPr>
            </w:pPr>
            <w:r w:rsidRPr="00A6050A">
              <w:rPr>
                <w:rFonts w:ascii="Exo" w:hAnsi="Exo"/>
              </w:rPr>
              <w:t>01 (Posto de Saúde)</w:t>
            </w:r>
          </w:p>
          <w:p w14:paraId="32722136" w14:textId="17EEBACD"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02 (Centro de Saúde/Unidade Básica)</w:t>
            </w:r>
          </w:p>
          <w:p w14:paraId="5F70E696" w14:textId="3C80FC9A"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04 (Policlínica)</w:t>
            </w:r>
          </w:p>
          <w:p w14:paraId="094AFDC2" w14:textId="3B676747"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05 (Hospital Geral)</w:t>
            </w:r>
          </w:p>
          <w:p w14:paraId="1CF5B938" w14:textId="08F1E5A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07 (Hospital Especializado)</w:t>
            </w:r>
          </w:p>
          <w:p w14:paraId="19CF6699" w14:textId="430365B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09 (Pronto Socorro de Hospital Geral (Antigo))</w:t>
            </w:r>
          </w:p>
          <w:p w14:paraId="449FB979" w14:textId="7461427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 xml:space="preserve">12 (Pronto Socorro </w:t>
            </w:r>
            <w:proofErr w:type="spellStart"/>
            <w:r w:rsidRPr="00A6050A">
              <w:rPr>
                <w:rFonts w:ascii="Exo" w:hAnsi="Exo"/>
                <w:color w:val="auto"/>
              </w:rPr>
              <w:t>Traumato</w:t>
            </w:r>
            <w:proofErr w:type="spellEnd"/>
            <w:r w:rsidRPr="00A6050A">
              <w:rPr>
                <w:rFonts w:ascii="Exo" w:hAnsi="Exo"/>
                <w:color w:val="auto"/>
              </w:rPr>
              <w:t>-Ortopédico (Antigo))</w:t>
            </w:r>
          </w:p>
          <w:p w14:paraId="3E9B3225" w14:textId="523ECEA7"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15 (Unidade Mista)</w:t>
            </w:r>
          </w:p>
          <w:p w14:paraId="62DF9174" w14:textId="4E8AC23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20 (Pronto Socorro Geral)</w:t>
            </w:r>
          </w:p>
          <w:p w14:paraId="35DBEB14" w14:textId="3C48D6B9"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21 (Pronto Socorro Especializado)</w:t>
            </w:r>
          </w:p>
          <w:p w14:paraId="50D6333C" w14:textId="516259E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22 (Consultório Isolado)</w:t>
            </w:r>
          </w:p>
          <w:p w14:paraId="44785DE3" w14:textId="451F3BC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32 (Unidade Móvel Fluvial)</w:t>
            </w:r>
          </w:p>
          <w:p w14:paraId="58B6A62E" w14:textId="5A44DA6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36 (Clínica/Centro de Especialidade)</w:t>
            </w:r>
          </w:p>
          <w:p w14:paraId="72120EF2" w14:textId="1E7B28C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39 (Unidade de Apoio Diagnose e Terapia (SADT Isolado))</w:t>
            </w:r>
          </w:p>
          <w:p w14:paraId="39D44AC2" w14:textId="75D79309"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40 (Unidade Móvel Terrestre)</w:t>
            </w:r>
          </w:p>
          <w:p w14:paraId="2044BD3C" w14:textId="6A30A41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42 (Unidade Móvel de Nível Pré-Hospitalar na Área de Urgência)</w:t>
            </w:r>
          </w:p>
          <w:p w14:paraId="081C6896" w14:textId="671344A4"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43 (Farmácia)</w:t>
            </w:r>
          </w:p>
          <w:p w14:paraId="44E50866" w14:textId="693D3C50"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45 (Unidade de Saúde da Família)</w:t>
            </w:r>
          </w:p>
          <w:p w14:paraId="21801CF4" w14:textId="6D3FC91D"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50 (Unidade de Vigilância em Saúde)</w:t>
            </w:r>
          </w:p>
          <w:p w14:paraId="4AE385B2" w14:textId="431347A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60 (Cooperativa ou Empresa de Cessão de Trabalhadores na Saúde)</w:t>
            </w:r>
          </w:p>
          <w:p w14:paraId="158CDB54" w14:textId="55AFF37B"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61 (Centro de Parto Normal - Isolado)</w:t>
            </w:r>
          </w:p>
          <w:p w14:paraId="57C6DAF0" w14:textId="5A1CA98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62 (Hospital/Dia - Isolado)</w:t>
            </w:r>
          </w:p>
          <w:p w14:paraId="02CA1696" w14:textId="18A04C7A"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63 (Unidade Autorizadora)</w:t>
            </w:r>
          </w:p>
          <w:p w14:paraId="1DD13377" w14:textId="58A2B32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64 (Central de Regulação de Serviços de Saúde)</w:t>
            </w:r>
          </w:p>
          <w:p w14:paraId="7DB00DD5" w14:textId="74BF6F9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lastRenderedPageBreak/>
              <w:t>65 (Unidade de Vigilância Epidemiológica (Antigo))</w:t>
            </w:r>
          </w:p>
          <w:p w14:paraId="660F9EA9" w14:textId="6F28522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66 (Unidade de Vigilância Sanitária (Antigo))</w:t>
            </w:r>
          </w:p>
          <w:p w14:paraId="0046A406" w14:textId="78E3ECBE"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67 (Laboratório Central de Saúde Pública LACEN)</w:t>
            </w:r>
          </w:p>
          <w:p w14:paraId="310F1980" w14:textId="5AFE21BE"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68 (Central de Gestão em Saúde)</w:t>
            </w:r>
          </w:p>
          <w:p w14:paraId="2B521A7F" w14:textId="6261657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69 (Centro de Atenção Hemoterapia e/ou Hematológica)</w:t>
            </w:r>
          </w:p>
          <w:p w14:paraId="07CF3795" w14:textId="4D7D7DB6"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70 (Centro de Atenção Psicossocial)</w:t>
            </w:r>
          </w:p>
          <w:p w14:paraId="33940082" w14:textId="624C8AE7"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71 (Centro de Apoio à Saúde da Família)</w:t>
            </w:r>
          </w:p>
          <w:p w14:paraId="4FE4499A" w14:textId="2D79AD5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72 (Unidade de Atenção à Saúde Indígena)</w:t>
            </w:r>
          </w:p>
          <w:p w14:paraId="03E872A3" w14:textId="2FFAB76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73 (Pronto Atendimento)</w:t>
            </w:r>
          </w:p>
          <w:p w14:paraId="07829AF4" w14:textId="405A75A8"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74 (Polo Academia da Saúde)</w:t>
            </w:r>
          </w:p>
          <w:p w14:paraId="387F3DE9" w14:textId="6960914F"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75 (</w:t>
            </w:r>
            <w:proofErr w:type="spellStart"/>
            <w:r w:rsidRPr="00A6050A">
              <w:rPr>
                <w:rFonts w:ascii="Exo" w:hAnsi="Exo"/>
                <w:color w:val="auto"/>
              </w:rPr>
              <w:t>Telessaúde</w:t>
            </w:r>
            <w:proofErr w:type="spellEnd"/>
            <w:r w:rsidRPr="00A6050A">
              <w:rPr>
                <w:rFonts w:ascii="Exo" w:hAnsi="Exo"/>
                <w:color w:val="auto"/>
              </w:rPr>
              <w:t>)</w:t>
            </w:r>
          </w:p>
          <w:p w14:paraId="0476E120" w14:textId="38B37764"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76 (Central de Regulação Médica das Urgências)</w:t>
            </w:r>
          </w:p>
          <w:p w14:paraId="5FA7350E" w14:textId="57F7FC30"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 xml:space="preserve">77 (Serviço de Atenção Domiciliar Isolado (Home </w:t>
            </w:r>
            <w:proofErr w:type="spellStart"/>
            <w:r w:rsidRPr="00A6050A">
              <w:rPr>
                <w:rFonts w:ascii="Exo" w:hAnsi="Exo"/>
                <w:color w:val="auto"/>
              </w:rPr>
              <w:t>Care</w:t>
            </w:r>
            <w:proofErr w:type="spellEnd"/>
            <w:r w:rsidRPr="00A6050A">
              <w:rPr>
                <w:rFonts w:ascii="Exo" w:hAnsi="Exo"/>
                <w:color w:val="auto"/>
              </w:rPr>
              <w:t>))</w:t>
            </w:r>
          </w:p>
          <w:p w14:paraId="2CAB4F46" w14:textId="5F92948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78 (Unidade de Atenção em Regime Residencial)</w:t>
            </w:r>
          </w:p>
          <w:p w14:paraId="430D0D91" w14:textId="1557F54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79 (Oficina Ortopédica)</w:t>
            </w:r>
          </w:p>
          <w:p w14:paraId="66CE450C" w14:textId="6A6870AA"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80 (Laboratório de Saúde Pública)</w:t>
            </w:r>
          </w:p>
          <w:p w14:paraId="123BC13E" w14:textId="43B7107C"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81 (Central de Regulação do Acesso)</w:t>
            </w:r>
          </w:p>
          <w:p w14:paraId="19711FDF" w14:textId="6100400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82 (Central de Notificação, Captação e Distribuição de Órgãos Estadual)</w:t>
            </w:r>
          </w:p>
          <w:p w14:paraId="62E04A44" w14:textId="06DF61DD" w:rsidR="001229AD" w:rsidRPr="009F317F"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83 (</w:t>
            </w:r>
            <w:proofErr w:type="spellStart"/>
            <w:r w:rsidRPr="00A6050A">
              <w:rPr>
                <w:rFonts w:ascii="Exo" w:hAnsi="Exo"/>
                <w:color w:val="auto"/>
              </w:rPr>
              <w:t>Pólo</w:t>
            </w:r>
            <w:proofErr w:type="spellEnd"/>
            <w:r w:rsidRPr="00A6050A">
              <w:rPr>
                <w:rFonts w:ascii="Exo" w:hAnsi="Exo"/>
                <w:color w:val="auto"/>
              </w:rPr>
              <w:t xml:space="preserve"> de Prevenção de Doenças e Agravos e Promoção da Saúde)</w:t>
            </w:r>
          </w:p>
        </w:tc>
      </w:tr>
      <w:tr w:rsidR="001229AD" w:rsidRPr="00D660A8"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4603669" w14:textId="62E5E035" w:rsidR="001229AD" w:rsidRPr="00A6050A" w:rsidRDefault="00A6050A" w:rsidP="00A6050A">
            <w:pPr>
              <w:pStyle w:val="QuadrosFiguras1"/>
              <w:spacing w:before="60" w:after="60" w:line="240" w:lineRule="auto"/>
              <w:jc w:val="left"/>
              <w:rPr>
                <w:rFonts w:ascii="Cambria Math" w:eastAsiaTheme="minorEastAsia" w:hAnsi="Cambria Math"/>
                <w:i/>
                <w:iCs/>
                <w:szCs w:val="20"/>
              </w:rPr>
            </w:pPr>
            <m:oMathPara>
              <m:oMath>
                <m:r>
                  <m:rPr>
                    <m:nor/>
                  </m:rPr>
                  <w:rPr>
                    <w:rFonts w:ascii="Cambria Math" w:hAnsi="Cambria Math"/>
                    <w:i/>
                    <w:iCs/>
                    <w:color w:val="auto"/>
                    <w:highlight w:val="yellow"/>
                  </w:rPr>
                  <m:t>número de estabelecimentos = COUNT(</m:t>
                </m:r>
                <w:proofErr w:type="spellStart"/>
                <m:r>
                  <m:rPr>
                    <m:nor/>
                  </m:rPr>
                  <w:rPr>
                    <w:rFonts w:ascii="Cambria Math" w:hAnsi="Cambria Math"/>
                    <w:i/>
                    <w:iCs/>
                    <w:color w:val="auto"/>
                    <w:highlight w:val="yellow"/>
                  </w:rPr>
                  <m:t>tipo_de_unidade</m:t>
                </m:r>
                <w:proofErr w:type="spellEnd"/>
                <m:r>
                  <m:rPr>
                    <m:nor/>
                  </m:rPr>
                  <w:rPr>
                    <w:rFonts w:ascii="Cambria Math" w:hAnsi="Cambria Math"/>
                    <w:i/>
                    <w:iCs/>
                    <w:color w:val="auto"/>
                    <w:highlight w:val="yellow"/>
                  </w:rPr>
                  <m:t>)</m:t>
                </m:r>
              </m:oMath>
            </m:oMathPara>
          </w:p>
        </w:tc>
      </w:tr>
      <w:tr w:rsidR="001229AD" w:rsidRPr="00D660A8"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Brasil, Região, Unidade</w:t>
            </w:r>
            <w:r w:rsidR="00901191">
              <w:rPr>
                <w:rFonts w:ascii="Exo" w:hAnsi="Exo"/>
                <w:color w:val="auto"/>
              </w:rPr>
              <w:t>s</w:t>
            </w:r>
            <w:r w:rsidRPr="00D660A8">
              <w:rPr>
                <w:rFonts w:ascii="Exo" w:hAnsi="Exo"/>
                <w:color w:val="auto"/>
              </w:rPr>
              <w:t xml:space="preserve"> da Federação, Macrorregiões de Saúde, Regiões de Saúde e Municípios.</w:t>
            </w:r>
          </w:p>
        </w:tc>
      </w:tr>
      <w:tr w:rsidR="001229AD" w:rsidRPr="00D660A8"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Não se aplica</w:t>
            </w:r>
          </w:p>
        </w:tc>
      </w:tr>
      <w:tr w:rsidR="001229AD" w:rsidRPr="00D660A8"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Anual</w:t>
            </w:r>
          </w:p>
        </w:tc>
      </w:tr>
      <w:tr w:rsidR="001229AD" w:rsidRPr="00D660A8"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77777777"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Competência de janeiro de cada ano de 2006 ao último ano com dados disponíveis.</w:t>
            </w:r>
          </w:p>
        </w:tc>
      </w:tr>
      <w:tr w:rsidR="001229AD" w:rsidRPr="00D660A8"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4B9BECF" w14:textId="77777777" w:rsidR="00BE57F7" w:rsidRDefault="00BE57F7" w:rsidP="00901191">
            <w:pPr>
              <w:spacing w:before="60"/>
              <w:jc w:val="both"/>
              <w:rPr>
                <w:rFonts w:ascii="Exo" w:hAnsi="Exo"/>
                <w:sz w:val="20"/>
              </w:rPr>
            </w:pPr>
            <w:r w:rsidRPr="00BE57F7">
              <w:rPr>
                <w:rFonts w:ascii="Exo" w:hAnsi="Exo"/>
                <w:sz w:val="20"/>
              </w:rPr>
              <w:t xml:space="preserve">Xavier DR, de Oliveira RAD, de Matos VP, </w:t>
            </w:r>
            <w:proofErr w:type="spellStart"/>
            <w:r w:rsidRPr="00BE57F7">
              <w:rPr>
                <w:rFonts w:ascii="Exo" w:hAnsi="Exo"/>
                <w:sz w:val="20"/>
              </w:rPr>
              <w:t>Viacava</w:t>
            </w:r>
            <w:proofErr w:type="spellEnd"/>
            <w:r w:rsidRPr="00BE57F7">
              <w:rPr>
                <w:rFonts w:ascii="Exo" w:hAnsi="Exo"/>
                <w:sz w:val="20"/>
              </w:rPr>
              <w:t xml:space="preserve"> F, Carvalho CC. Cobertura de mamografias, alocação e uso de equipamentos nas Regiões de Saúde. </w:t>
            </w:r>
            <w:proofErr w:type="spellStart"/>
            <w:r w:rsidRPr="00BE57F7">
              <w:rPr>
                <w:rFonts w:ascii="Exo" w:hAnsi="Exo"/>
                <w:sz w:val="20"/>
              </w:rPr>
              <w:t>Saude</w:t>
            </w:r>
            <w:proofErr w:type="spellEnd"/>
            <w:r w:rsidRPr="00BE57F7">
              <w:rPr>
                <w:rFonts w:ascii="Exo" w:hAnsi="Exo"/>
                <w:sz w:val="20"/>
              </w:rPr>
              <w:t xml:space="preserve"> Debate. </w:t>
            </w:r>
            <w:proofErr w:type="gramStart"/>
            <w:r w:rsidRPr="00BE57F7">
              <w:rPr>
                <w:rFonts w:ascii="Exo" w:hAnsi="Exo"/>
                <w:sz w:val="20"/>
              </w:rPr>
              <w:t>2016;40:20</w:t>
            </w:r>
            <w:proofErr w:type="gramEnd"/>
            <w:r w:rsidRPr="00BE57F7">
              <w:rPr>
                <w:rFonts w:ascii="Exo" w:hAnsi="Exo"/>
                <w:sz w:val="20"/>
              </w:rPr>
              <w:t>-35.</w:t>
            </w:r>
          </w:p>
          <w:p w14:paraId="0EB065D1" w14:textId="0548BB68" w:rsidR="001229AD" w:rsidRPr="00961815" w:rsidRDefault="00D37E3F" w:rsidP="00D37E3F">
            <w:pPr>
              <w:rPr>
                <w:rFonts w:ascii="Exo" w:hAnsi="Exo"/>
                <w:sz w:val="20"/>
              </w:rPr>
            </w:pPr>
            <w:r w:rsidRPr="00D37E3F">
              <w:rPr>
                <w:rFonts w:ascii="Exo" w:hAnsi="Exo"/>
                <w:sz w:val="20"/>
              </w:rPr>
              <w:t>Amorim AS, Pinto VL</w:t>
            </w:r>
            <w:r w:rsidRPr="00D37E3F">
              <w:rPr>
                <w:rFonts w:ascii="Exo" w:hAnsi="Exo"/>
                <w:sz w:val="20"/>
              </w:rPr>
              <w:t xml:space="preserve"> </w:t>
            </w:r>
            <w:r w:rsidRPr="00D37E3F">
              <w:rPr>
                <w:rFonts w:ascii="Exo" w:hAnsi="Exo"/>
                <w:sz w:val="20"/>
              </w:rPr>
              <w:t>Jr</w:t>
            </w:r>
            <w:r w:rsidR="004B486F">
              <w:rPr>
                <w:rFonts w:ascii="Exo" w:hAnsi="Exo"/>
                <w:sz w:val="20"/>
              </w:rPr>
              <w:t>.</w:t>
            </w:r>
            <w:r w:rsidRPr="00D37E3F">
              <w:rPr>
                <w:rFonts w:ascii="Exo" w:hAnsi="Exo"/>
                <w:sz w:val="20"/>
              </w:rPr>
              <w:t xml:space="preserve">, Shimizu HE. O desafio da gestão de equipamentos médico-hospitalares no Sistema Único de Saúde. </w:t>
            </w:r>
            <w:proofErr w:type="spellStart"/>
            <w:r w:rsidRPr="00D37E3F">
              <w:rPr>
                <w:rFonts w:ascii="Exo" w:hAnsi="Exo"/>
                <w:sz w:val="20"/>
              </w:rPr>
              <w:t>Saude</w:t>
            </w:r>
            <w:proofErr w:type="spellEnd"/>
            <w:r w:rsidRPr="00D37E3F">
              <w:rPr>
                <w:rFonts w:ascii="Exo" w:hAnsi="Exo"/>
                <w:sz w:val="20"/>
              </w:rPr>
              <w:t xml:space="preserve"> Debate. </w:t>
            </w:r>
            <w:proofErr w:type="gramStart"/>
            <w:r w:rsidRPr="00D37E3F">
              <w:rPr>
                <w:rFonts w:ascii="Exo" w:hAnsi="Exo"/>
                <w:sz w:val="20"/>
              </w:rPr>
              <w:t>2015;39:350</w:t>
            </w:r>
            <w:proofErr w:type="gramEnd"/>
            <w:r w:rsidRPr="00D37E3F">
              <w:rPr>
                <w:rFonts w:ascii="Exo" w:hAnsi="Exo"/>
                <w:sz w:val="20"/>
              </w:rPr>
              <w:t>-62.</w:t>
            </w:r>
          </w:p>
        </w:tc>
      </w:tr>
      <w:tr w:rsidR="001229AD" w:rsidRPr="00D660A8"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6BE51103" w:rsidR="001229AD" w:rsidRPr="00D660A8" w:rsidRDefault="004B486F" w:rsidP="00961815">
            <w:pPr>
              <w:spacing w:before="60" w:after="60"/>
              <w:jc w:val="both"/>
              <w:rPr>
                <w:rFonts w:ascii="Exo" w:hAnsi="Exo"/>
                <w:sz w:val="20"/>
              </w:rPr>
            </w:pPr>
            <w:r w:rsidRPr="004B486F">
              <w:rPr>
                <w:rFonts w:ascii="Exo" w:hAnsi="Exo"/>
                <w:sz w:val="20"/>
              </w:rPr>
              <w:t>Este indicador quantifica um aspecto positivo para a saúde, pois indica maior quantidade de estabelecimentos para prover serviços de saúde à população. Nesse sentido, quanto maior o valor obtido, melhor é o resultado.</w:t>
            </w:r>
          </w:p>
        </w:tc>
      </w:tr>
      <w:tr w:rsidR="001229AD" w:rsidRPr="00D660A8"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7437D53E" w:rsidR="001229AD" w:rsidRPr="00D660A8" w:rsidRDefault="001229AD" w:rsidP="00961815">
            <w:pPr>
              <w:spacing w:before="60" w:after="60"/>
              <w:jc w:val="both"/>
              <w:rPr>
                <w:rFonts w:ascii="Exo" w:hAnsi="Exo"/>
                <w:sz w:val="20"/>
              </w:rPr>
            </w:pPr>
            <w:r w:rsidRPr="00D660A8">
              <w:rPr>
                <w:rFonts w:ascii="Exo" w:hAnsi="Exo"/>
                <w:sz w:val="20"/>
              </w:rPr>
              <w:t>As análises realizadas são limitadas aos dados disponíveis na base do CNES-</w:t>
            </w:r>
            <w:r w:rsidR="004B486F">
              <w:rPr>
                <w:rFonts w:ascii="Exo" w:hAnsi="Exo"/>
                <w:sz w:val="20"/>
              </w:rPr>
              <w:t>ST</w:t>
            </w:r>
            <w:r w:rsidRPr="00D660A8">
              <w:rPr>
                <w:rFonts w:ascii="Exo" w:hAnsi="Exo"/>
                <w:sz w:val="20"/>
              </w:rPr>
              <w:t xml:space="preserve">, disponibilizado pelo Ministério da Saúde, disponibilizado via </w:t>
            </w:r>
            <w:proofErr w:type="spellStart"/>
            <w:r w:rsidRPr="00D660A8">
              <w:rPr>
                <w:rFonts w:ascii="Exo" w:hAnsi="Exo"/>
                <w:sz w:val="20"/>
              </w:rPr>
              <w:t>Datasus</w:t>
            </w:r>
            <w:proofErr w:type="spellEnd"/>
            <w:r w:rsidRPr="00D660A8">
              <w:rPr>
                <w:rFonts w:ascii="Exo" w:hAnsi="Exo"/>
                <w:sz w:val="20"/>
              </w:rPr>
              <w:t>.</w:t>
            </w:r>
          </w:p>
        </w:tc>
      </w:tr>
    </w:tbl>
    <w:bookmarkEnd w:id="5"/>
    <w:p w14:paraId="6D165843" w14:textId="37B3B019" w:rsidR="00901191" w:rsidRDefault="00901191" w:rsidP="00901191">
      <w:pPr>
        <w:spacing w:before="200" w:after="200" w:line="360" w:lineRule="auto"/>
        <w:ind w:firstLine="851"/>
        <w:jc w:val="both"/>
        <w:rPr>
          <w:rFonts w:ascii="Exo" w:hAnsi="Exo"/>
          <w:sz w:val="20"/>
          <w:szCs w:val="20"/>
        </w:rPr>
      </w:pPr>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6D5DB7D9" w14:textId="48877BC0" w:rsidR="00901191" w:rsidRPr="00982DD4" w:rsidRDefault="00901191" w:rsidP="00901191">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5D48C1">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2527F78F" w14:textId="77777777" w:rsidR="002B3BF6" w:rsidRDefault="002B3BF6" w:rsidP="00901191">
      <w:pPr>
        <w:pStyle w:val="PargrafodaLista"/>
        <w:ind w:left="0"/>
        <w:jc w:val="center"/>
        <w:rPr>
          <w:rFonts w:ascii="Montserrat" w:hAnsi="Montserrat"/>
        </w:rPr>
      </w:pPr>
      <w:r>
        <w:rPr>
          <w:rFonts w:ascii="Montserrat" w:hAnsi="Montserrat"/>
          <w:noProof/>
        </w:rPr>
        <w:drawing>
          <wp:inline distT="0" distB="0" distL="0" distR="0" wp14:anchorId="01528EAD" wp14:editId="69BCAC57">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9C16EF2" w14:textId="47677EAE" w:rsidR="00901191" w:rsidRPr="00901191" w:rsidRDefault="00901191" w:rsidP="00901191">
      <w:pPr>
        <w:pStyle w:val="PargrafodaLista"/>
        <w:ind w:left="0"/>
        <w:jc w:val="center"/>
        <w:rPr>
          <w:rFonts w:ascii="Exo" w:hAnsi="Exo"/>
        </w:rPr>
      </w:pPr>
      <w:r w:rsidRPr="00982DD4">
        <w:rPr>
          <w:rFonts w:ascii="Exo" w:hAnsi="Exo"/>
          <w:i/>
          <w:iCs/>
          <w:sz w:val="18"/>
          <w:szCs w:val="18"/>
        </w:rPr>
        <w:t>Fonte: elaborado pelos autores</w:t>
      </w:r>
      <w:r>
        <w:rPr>
          <w:rFonts w:ascii="Exo" w:hAnsi="Exo"/>
          <w:b/>
          <w:bCs/>
        </w:rPr>
        <w:br w:type="page"/>
      </w:r>
    </w:p>
    <w:p w14:paraId="7E846215" w14:textId="03777B4A" w:rsidR="00901191" w:rsidRPr="00D660A8" w:rsidRDefault="00901191" w:rsidP="00901191">
      <w:pPr>
        <w:pStyle w:val="Ttulo1"/>
        <w:spacing w:after="200" w:line="360" w:lineRule="auto"/>
        <w:jc w:val="center"/>
        <w:rPr>
          <w:rFonts w:ascii="Exo" w:hAnsi="Exo"/>
          <w:b/>
          <w:bCs/>
          <w:color w:val="auto"/>
        </w:rPr>
      </w:pPr>
      <w:bookmarkStart w:id="6" w:name="_Toc188974604"/>
      <w:r w:rsidRPr="00D660A8">
        <w:rPr>
          <w:rFonts w:ascii="Exo" w:hAnsi="Exo"/>
          <w:b/>
          <w:bCs/>
          <w:color w:val="auto"/>
        </w:rPr>
        <w:lastRenderedPageBreak/>
        <w:t>Exemplo de aplicação</w:t>
      </w:r>
      <w:bookmarkEnd w:id="6"/>
    </w:p>
    <w:p w14:paraId="4F0C908C" w14:textId="5B6C26C5" w:rsidR="00381945" w:rsidRPr="002E7BD9" w:rsidRDefault="00B17EE0" w:rsidP="0019536E">
      <w:pPr>
        <w:pStyle w:val="SemEspaamento"/>
        <w:spacing w:after="200" w:line="360" w:lineRule="auto"/>
        <w:ind w:firstLine="851"/>
        <w:jc w:val="both"/>
        <w:rPr>
          <w:rFonts w:ascii="Exo" w:hAnsi="Exo"/>
          <w:sz w:val="20"/>
          <w:szCs w:val="20"/>
        </w:rPr>
      </w:pPr>
      <w:r w:rsidRPr="00931C90">
        <w:rPr>
          <w:rFonts w:ascii="Exo" w:hAnsi="Exo"/>
          <w:sz w:val="20"/>
          <w:szCs w:val="20"/>
          <w:highlight w:val="yellow"/>
        </w:rPr>
        <w:t>A Figura 2 ilustra a aplicação do indicador, apresentando a razão de leitos do SUS por população nas regiões do Brasil em 2024. Observa-se que as regiões Nordeste e Sul apresentaram as maiores razões de leitos por população, com 18,6 e 18,48, respectivamente. A menor razão é observada na Região Sudeste, com 14,3 leitos para cada 10 mil habitantes.</w:t>
      </w:r>
    </w:p>
    <w:p w14:paraId="30123D0D" w14:textId="2A631E5C" w:rsidR="00381945" w:rsidRPr="00CE06B6" w:rsidRDefault="00381945" w:rsidP="00381945">
      <w:pPr>
        <w:pStyle w:val="Legenda"/>
        <w:keepNext/>
        <w:spacing w:after="0"/>
        <w:jc w:val="center"/>
        <w:rPr>
          <w:rFonts w:ascii="Exo" w:hAnsi="Exo"/>
          <w:b/>
          <w:bCs/>
          <w:color w:val="auto"/>
        </w:rPr>
      </w:pPr>
      <w:r w:rsidRPr="00CE06B6">
        <w:rPr>
          <w:rFonts w:ascii="Exo" w:hAnsi="Exo"/>
          <w:b/>
          <w:bCs/>
          <w:color w:val="auto"/>
        </w:rPr>
        <w:t>Figura 2 - Distribuição do indicador n</w:t>
      </w:r>
      <w:r w:rsidR="00931C90">
        <w:rPr>
          <w:rFonts w:ascii="Exo" w:hAnsi="Exo"/>
          <w:b/>
          <w:bCs/>
          <w:color w:val="auto"/>
        </w:rPr>
        <w:t>a região</w:t>
      </w:r>
    </w:p>
    <w:p w14:paraId="46BCEEAB" w14:textId="69BC3256" w:rsidR="00381945" w:rsidRDefault="00931C90" w:rsidP="00381945">
      <w:pPr>
        <w:pStyle w:val="NormalWeb"/>
        <w:spacing w:before="0" w:beforeAutospacing="0" w:after="0" w:afterAutospacing="0"/>
        <w:jc w:val="center"/>
      </w:pPr>
      <w:bookmarkStart w:id="7" w:name="_Hlk184288995"/>
      <w:r>
        <w:rPr>
          <w:noProof/>
          <w14:ligatures w14:val="standardContextual"/>
        </w:rPr>
        <w:drawing>
          <wp:inline distT="0" distB="0" distL="0" distR="0" wp14:anchorId="73E3ED5F" wp14:editId="48AD7788">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3C4C52BC" w14:textId="3426F540" w:rsidR="00537021" w:rsidRPr="00381945" w:rsidRDefault="00381945" w:rsidP="00381945">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7"/>
    </w:p>
    <w:p w14:paraId="6ADA4CC2" w14:textId="786C84AE" w:rsidR="00901191" w:rsidRPr="00901191" w:rsidRDefault="009E5CEE" w:rsidP="00901191">
      <w:pPr>
        <w:pStyle w:val="SemEspaamento"/>
        <w:spacing w:line="360" w:lineRule="auto"/>
        <w:ind w:firstLine="851"/>
        <w:rPr>
          <w:rFonts w:ascii="Exo" w:hAnsi="Exo"/>
          <w:sz w:val="20"/>
          <w:szCs w:val="20"/>
        </w:rPr>
      </w:pPr>
      <w:r w:rsidRPr="0090118B">
        <w:rPr>
          <w:rFonts w:ascii="Exo" w:hAnsi="Exo"/>
          <w:sz w:val="20"/>
          <w:szCs w:val="20"/>
        </w:rPr>
        <w:t xml:space="preserve">Para acessar o link do código que resultou no mapa, clique </w:t>
      </w:r>
      <w:hyperlink r:id="rId17" w:history="1">
        <w:r w:rsidRPr="0090118B">
          <w:rPr>
            <w:rStyle w:val="Hyperlink"/>
            <w:rFonts w:ascii="Exo" w:hAnsi="Exo"/>
            <w:sz w:val="20"/>
            <w:szCs w:val="20"/>
          </w:rPr>
          <w:t>aqui</w:t>
        </w:r>
      </w:hyperlink>
      <w:r w:rsidRPr="0090118B">
        <w:rPr>
          <w:rFonts w:ascii="Exo" w:hAnsi="Exo"/>
          <w:sz w:val="20"/>
          <w:szCs w:val="20"/>
        </w:rPr>
        <w:t>.</w:t>
      </w:r>
      <w:r w:rsidR="00901191">
        <w:rPr>
          <w:rFonts w:ascii="Exo" w:hAnsi="Exo"/>
          <w:b/>
          <w:bCs/>
        </w:rPr>
        <w:br w:type="page"/>
      </w:r>
    </w:p>
    <w:p w14:paraId="393A9936" w14:textId="062C7A6C" w:rsidR="00666086" w:rsidRPr="00901191" w:rsidRDefault="00666086" w:rsidP="00901191">
      <w:pPr>
        <w:pStyle w:val="Ttulo1"/>
        <w:spacing w:after="200" w:line="360" w:lineRule="auto"/>
        <w:jc w:val="center"/>
        <w:rPr>
          <w:rFonts w:ascii="Exo" w:hAnsi="Exo"/>
          <w:b/>
          <w:bCs/>
          <w:color w:val="auto"/>
        </w:rPr>
      </w:pPr>
      <w:bookmarkStart w:id="8" w:name="_Toc188974605"/>
      <w:r w:rsidRPr="00D660A8">
        <w:rPr>
          <w:rFonts w:ascii="Exo" w:hAnsi="Exo"/>
          <w:b/>
          <w:bCs/>
          <w:color w:val="auto"/>
        </w:rPr>
        <w:lastRenderedPageBreak/>
        <w:t>Referências</w:t>
      </w:r>
      <w:bookmarkEnd w:id="8"/>
    </w:p>
    <w:sdt>
      <w:sdtPr>
        <w:rPr>
          <w:rFonts w:ascii="Exo" w:hAnsi="Exo"/>
          <w:color w:val="000000"/>
        </w:rPr>
        <w:tag w:val="MENDELEY_BIBLIOGRAPHY"/>
        <w:id w:val="951600538"/>
        <w:placeholder>
          <w:docPart w:val="DefaultPlaceholder_-1854013440"/>
        </w:placeholder>
      </w:sdtPr>
      <w:sdtEndPr>
        <w:rPr>
          <w:rFonts w:asciiTheme="minorHAnsi" w:hAnsiTheme="minorHAnsi"/>
          <w:highlight w:val="yellow"/>
        </w:rPr>
      </w:sdtEndPr>
      <w:sdtContent>
        <w:p w14:paraId="46DA4EFB"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Pr>
              <w:rFonts w:ascii="Exo" w:eastAsia="Times New Roman" w:hAnsi="Exo"/>
              <w:color w:val="000000"/>
              <w:sz w:val="20"/>
              <w:szCs w:val="20"/>
            </w:rPr>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Global </w:t>
          </w:r>
          <w:proofErr w:type="spellStart"/>
          <w:r>
            <w:rPr>
              <w:rFonts w:ascii="Exo" w:eastAsia="Times New Roman" w:hAnsi="Exo"/>
              <w:color w:val="000000"/>
              <w:sz w:val="20"/>
              <w:szCs w:val="20"/>
            </w:rPr>
            <w:t>strategy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2030. Geneva: WHO; 2016. </w:t>
          </w:r>
        </w:p>
        <w:p w14:paraId="4014DE55"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7BA232F9"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188A8155"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14904B8F"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01475067" w14:textId="77777777" w:rsidR="001076A5" w:rsidRDefault="00901191"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613E9D05" w14:textId="37223659" w:rsidR="001076A5" w:rsidRPr="00931C90" w:rsidRDefault="001076A5" w:rsidP="001076A5">
          <w:pPr>
            <w:autoSpaceDE w:val="0"/>
            <w:autoSpaceDN w:val="0"/>
            <w:ind w:hanging="640"/>
            <w:jc w:val="both"/>
            <w:divId w:val="344209817"/>
            <w:rPr>
              <w:rFonts w:ascii="Exo" w:eastAsia="Times New Roman" w:hAnsi="Exo"/>
              <w:color w:val="000000"/>
              <w:sz w:val="20"/>
              <w:szCs w:val="20"/>
              <w:highlight w:val="yellow"/>
            </w:rPr>
          </w:pPr>
          <w:r w:rsidRPr="00931C90">
            <w:rPr>
              <w:rFonts w:ascii="Exo" w:eastAsia="Times New Roman" w:hAnsi="Exo"/>
              <w:color w:val="000000"/>
              <w:sz w:val="20"/>
              <w:szCs w:val="20"/>
              <w:highlight w:val="yellow"/>
            </w:rPr>
            <w:t>7.</w:t>
          </w:r>
          <w:r w:rsidRPr="00931C90">
            <w:rPr>
              <w:rFonts w:ascii="Exo" w:eastAsia="Times New Roman" w:hAnsi="Exo"/>
              <w:color w:val="000000"/>
              <w:sz w:val="20"/>
              <w:szCs w:val="20"/>
              <w:highlight w:val="yellow"/>
            </w:rPr>
            <w:tab/>
          </w:r>
          <w:proofErr w:type="spellStart"/>
          <w:r w:rsidRPr="00931C90">
            <w:rPr>
              <w:rFonts w:ascii="Exo" w:eastAsia="Times New Roman" w:hAnsi="Exo"/>
              <w:color w:val="000000"/>
              <w:sz w:val="20"/>
              <w:szCs w:val="20"/>
              <w:highlight w:val="yellow"/>
            </w:rPr>
            <w:t>Marinelli</w:t>
          </w:r>
          <w:proofErr w:type="spellEnd"/>
          <w:r w:rsidRPr="00931C90">
            <w:rPr>
              <w:rFonts w:ascii="Exo" w:eastAsia="Times New Roman" w:hAnsi="Exo"/>
              <w:color w:val="000000"/>
              <w:sz w:val="20"/>
              <w:szCs w:val="20"/>
              <w:highlight w:val="yellow"/>
            </w:rPr>
            <w:t xml:space="preserve"> NP, Albuquerque LPA, de Sousa IDB, Batista FMA, Mascarenhas MDM, Rodrigues MTP. Evolução de indicadores e capacidade de atendimento no início da epidemia de COVID-19 no Nordeste do Brasil, 2020. </w:t>
          </w:r>
          <w:proofErr w:type="spellStart"/>
          <w:r w:rsidRPr="00931C90">
            <w:rPr>
              <w:rFonts w:ascii="Exo" w:eastAsia="Times New Roman" w:hAnsi="Exo"/>
              <w:color w:val="000000"/>
              <w:sz w:val="20"/>
              <w:szCs w:val="20"/>
              <w:highlight w:val="yellow"/>
            </w:rPr>
            <w:t>Epidemiol</w:t>
          </w:r>
          <w:proofErr w:type="spellEnd"/>
          <w:r w:rsidRPr="00931C90">
            <w:rPr>
              <w:rFonts w:ascii="Exo" w:eastAsia="Times New Roman" w:hAnsi="Exo"/>
              <w:color w:val="000000"/>
              <w:sz w:val="20"/>
              <w:szCs w:val="20"/>
              <w:highlight w:val="yellow"/>
            </w:rPr>
            <w:t xml:space="preserve"> </w:t>
          </w:r>
          <w:proofErr w:type="spellStart"/>
          <w:r w:rsidRPr="00931C90">
            <w:rPr>
              <w:rFonts w:ascii="Exo" w:eastAsia="Times New Roman" w:hAnsi="Exo"/>
              <w:color w:val="000000"/>
              <w:sz w:val="20"/>
              <w:szCs w:val="20"/>
              <w:highlight w:val="yellow"/>
            </w:rPr>
            <w:t>Serv</w:t>
          </w:r>
          <w:proofErr w:type="spellEnd"/>
          <w:r w:rsidRPr="00931C90">
            <w:rPr>
              <w:rFonts w:ascii="Exo" w:eastAsia="Times New Roman" w:hAnsi="Exo"/>
              <w:color w:val="000000"/>
              <w:sz w:val="20"/>
              <w:szCs w:val="20"/>
              <w:highlight w:val="yellow"/>
            </w:rPr>
            <w:t xml:space="preserve"> </w:t>
          </w:r>
          <w:proofErr w:type="spellStart"/>
          <w:r w:rsidRPr="00931C90">
            <w:rPr>
              <w:rFonts w:ascii="Exo" w:eastAsia="Times New Roman" w:hAnsi="Exo"/>
              <w:color w:val="000000"/>
              <w:sz w:val="20"/>
              <w:szCs w:val="20"/>
              <w:highlight w:val="yellow"/>
            </w:rPr>
            <w:t>Saude</w:t>
          </w:r>
          <w:proofErr w:type="spellEnd"/>
          <w:r w:rsidRPr="00931C90">
            <w:rPr>
              <w:rFonts w:ascii="Exo" w:eastAsia="Times New Roman" w:hAnsi="Exo"/>
              <w:color w:val="000000"/>
              <w:sz w:val="20"/>
              <w:szCs w:val="20"/>
              <w:highlight w:val="yellow"/>
            </w:rPr>
            <w:t>. 2020;29(3):e2020226.</w:t>
          </w:r>
        </w:p>
        <w:p w14:paraId="727E0602" w14:textId="77777777" w:rsidR="001076A5" w:rsidRPr="00931C90" w:rsidRDefault="001076A5" w:rsidP="001076A5">
          <w:pPr>
            <w:autoSpaceDE w:val="0"/>
            <w:autoSpaceDN w:val="0"/>
            <w:ind w:hanging="640"/>
            <w:jc w:val="both"/>
            <w:divId w:val="344209817"/>
            <w:rPr>
              <w:rFonts w:ascii="Exo" w:eastAsia="Times New Roman" w:hAnsi="Exo"/>
              <w:color w:val="000000"/>
              <w:sz w:val="20"/>
              <w:szCs w:val="20"/>
              <w:highlight w:val="yellow"/>
            </w:rPr>
          </w:pPr>
          <w:r w:rsidRPr="00931C90">
            <w:rPr>
              <w:rFonts w:ascii="Exo" w:eastAsia="Times New Roman" w:hAnsi="Exo"/>
              <w:color w:val="000000"/>
              <w:sz w:val="20"/>
              <w:szCs w:val="20"/>
              <w:highlight w:val="yellow"/>
            </w:rPr>
            <w:t>8.</w:t>
          </w:r>
          <w:r w:rsidRPr="00931C90">
            <w:rPr>
              <w:rFonts w:ascii="Exo" w:eastAsia="Times New Roman" w:hAnsi="Exo"/>
              <w:color w:val="000000"/>
              <w:sz w:val="20"/>
              <w:szCs w:val="20"/>
              <w:highlight w:val="yellow"/>
            </w:rPr>
            <w:tab/>
          </w:r>
          <w:proofErr w:type="spellStart"/>
          <w:r w:rsidRPr="00931C90">
            <w:rPr>
              <w:rFonts w:ascii="Exo" w:eastAsia="Times New Roman" w:hAnsi="Exo"/>
              <w:color w:val="000000"/>
              <w:sz w:val="20"/>
              <w:szCs w:val="20"/>
              <w:highlight w:val="yellow"/>
            </w:rPr>
            <w:t>Finkelstein</w:t>
          </w:r>
          <w:proofErr w:type="spellEnd"/>
          <w:r w:rsidRPr="00931C90">
            <w:rPr>
              <w:rFonts w:ascii="Exo" w:eastAsia="Times New Roman" w:hAnsi="Exo"/>
              <w:color w:val="000000"/>
              <w:sz w:val="20"/>
              <w:szCs w:val="20"/>
              <w:highlight w:val="yellow"/>
            </w:rPr>
            <w:t xml:space="preserve"> BJ, Borges L Jr. A capacidade de leitos hospitalares no Brasil, as internações no SUS, a migração demográfica e os custos dos procedimentos. J </w:t>
          </w:r>
          <w:proofErr w:type="spellStart"/>
          <w:r w:rsidRPr="00931C90">
            <w:rPr>
              <w:rFonts w:ascii="Exo" w:eastAsia="Times New Roman" w:hAnsi="Exo"/>
              <w:color w:val="000000"/>
              <w:sz w:val="20"/>
              <w:szCs w:val="20"/>
              <w:highlight w:val="yellow"/>
            </w:rPr>
            <w:t>Bras</w:t>
          </w:r>
          <w:proofErr w:type="spellEnd"/>
          <w:r w:rsidRPr="00931C90">
            <w:rPr>
              <w:rFonts w:ascii="Exo" w:eastAsia="Times New Roman" w:hAnsi="Exo"/>
              <w:color w:val="000000"/>
              <w:sz w:val="20"/>
              <w:szCs w:val="20"/>
              <w:highlight w:val="yellow"/>
            </w:rPr>
            <w:t xml:space="preserve"> </w:t>
          </w:r>
          <w:proofErr w:type="spellStart"/>
          <w:r w:rsidRPr="00931C90">
            <w:rPr>
              <w:rFonts w:ascii="Exo" w:eastAsia="Times New Roman" w:hAnsi="Exo"/>
              <w:color w:val="000000"/>
              <w:sz w:val="20"/>
              <w:szCs w:val="20"/>
              <w:highlight w:val="yellow"/>
            </w:rPr>
            <w:t>Econ</w:t>
          </w:r>
          <w:proofErr w:type="spellEnd"/>
          <w:r w:rsidRPr="00931C90">
            <w:rPr>
              <w:rFonts w:ascii="Exo" w:eastAsia="Times New Roman" w:hAnsi="Exo"/>
              <w:color w:val="000000"/>
              <w:sz w:val="20"/>
              <w:szCs w:val="20"/>
              <w:highlight w:val="yellow"/>
            </w:rPr>
            <w:t xml:space="preserve"> Saúde. 2020;12(3):273-80.</w:t>
          </w:r>
        </w:p>
        <w:p w14:paraId="1AD0438A" w14:textId="181E3A80" w:rsidR="0078205E" w:rsidRPr="00901191" w:rsidRDefault="001076A5" w:rsidP="001076A5">
          <w:pPr>
            <w:autoSpaceDE w:val="0"/>
            <w:autoSpaceDN w:val="0"/>
            <w:ind w:hanging="640"/>
            <w:jc w:val="both"/>
            <w:divId w:val="344209817"/>
            <w:rPr>
              <w:rFonts w:ascii="Exo" w:eastAsia="Times New Roman" w:hAnsi="Exo"/>
              <w:color w:val="000000"/>
              <w:sz w:val="20"/>
              <w:szCs w:val="20"/>
            </w:rPr>
          </w:pPr>
          <w:r w:rsidRPr="00931C90">
            <w:rPr>
              <w:rFonts w:ascii="Exo" w:eastAsia="Times New Roman" w:hAnsi="Exo"/>
              <w:color w:val="000000"/>
              <w:sz w:val="20"/>
              <w:szCs w:val="20"/>
              <w:highlight w:val="yellow"/>
            </w:rPr>
            <w:t>9.</w:t>
          </w:r>
          <w:r w:rsidRPr="00931C90">
            <w:rPr>
              <w:rFonts w:ascii="Exo" w:eastAsia="Times New Roman" w:hAnsi="Exo"/>
              <w:color w:val="000000"/>
              <w:sz w:val="20"/>
              <w:szCs w:val="20"/>
              <w:highlight w:val="yellow"/>
            </w:rPr>
            <w:tab/>
          </w:r>
          <w:r w:rsidR="00381945" w:rsidRPr="00931C90">
            <w:rPr>
              <w:rFonts w:ascii="Exo" w:eastAsia="Times New Roman" w:hAnsi="Exo"/>
              <w:color w:val="000000"/>
              <w:sz w:val="20"/>
              <w:szCs w:val="20"/>
              <w:highlight w:val="yellow"/>
            </w:rPr>
            <w:t>Conselho Nacional de Secretários de Saúde</w:t>
          </w:r>
          <w:r w:rsidRPr="00931C90">
            <w:rPr>
              <w:rFonts w:ascii="Exo" w:eastAsia="Times New Roman" w:hAnsi="Exo"/>
              <w:color w:val="000000"/>
              <w:sz w:val="20"/>
              <w:szCs w:val="20"/>
              <w:highlight w:val="yellow"/>
            </w:rPr>
            <w:t xml:space="preserve">. Guia de apoio à gestão estadual do SUS: Nota técnica - Indicador: Leitos hospitalares. Brasília: CONASS; 2016. </w:t>
          </w:r>
          <w:proofErr w:type="spellStart"/>
          <w:r w:rsidRPr="00931C90">
            <w:rPr>
              <w:rFonts w:ascii="Exo" w:eastAsia="Times New Roman" w:hAnsi="Exo"/>
              <w:color w:val="000000"/>
              <w:sz w:val="20"/>
              <w:szCs w:val="20"/>
              <w:highlight w:val="yellow"/>
            </w:rPr>
            <w:t>Available</w:t>
          </w:r>
          <w:proofErr w:type="spellEnd"/>
          <w:r w:rsidRPr="00931C90">
            <w:rPr>
              <w:rFonts w:ascii="Exo" w:eastAsia="Times New Roman" w:hAnsi="Exo"/>
              <w:color w:val="000000"/>
              <w:sz w:val="20"/>
              <w:szCs w:val="20"/>
              <w:highlight w:val="yellow"/>
            </w:rPr>
            <w:t xml:space="preserve"> </w:t>
          </w:r>
          <w:proofErr w:type="spellStart"/>
          <w:r w:rsidRPr="00931C90">
            <w:rPr>
              <w:rFonts w:ascii="Exo" w:eastAsia="Times New Roman" w:hAnsi="Exo"/>
              <w:color w:val="000000"/>
              <w:sz w:val="20"/>
              <w:szCs w:val="20"/>
              <w:highlight w:val="yellow"/>
            </w:rPr>
            <w:t>from</w:t>
          </w:r>
          <w:proofErr w:type="spellEnd"/>
          <w:r w:rsidRPr="00931C90">
            <w:rPr>
              <w:rFonts w:ascii="Exo" w:eastAsia="Times New Roman" w:hAnsi="Exo"/>
              <w:color w:val="000000"/>
              <w:sz w:val="20"/>
              <w:szCs w:val="20"/>
              <w:highlight w:val="yellow"/>
            </w:rPr>
            <w:t>: http://tabnet.datasus.gov.br/cgi/cnes/%5CNT_RecursosF%C3%ADsicos.htm</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02DBF" w14:textId="77777777" w:rsidR="000E28D6" w:rsidRDefault="000E28D6" w:rsidP="0078205E">
      <w:pPr>
        <w:spacing w:after="0" w:line="240" w:lineRule="auto"/>
      </w:pPr>
      <w:r>
        <w:separator/>
      </w:r>
    </w:p>
  </w:endnote>
  <w:endnote w:type="continuationSeparator" w:id="0">
    <w:p w14:paraId="19C498D8" w14:textId="77777777" w:rsidR="000E28D6" w:rsidRDefault="000E28D6"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D7A8F" w14:textId="77777777" w:rsidR="000E28D6" w:rsidRDefault="000E28D6" w:rsidP="0078205E">
      <w:pPr>
        <w:spacing w:after="0" w:line="240" w:lineRule="auto"/>
      </w:pPr>
      <w:r>
        <w:separator/>
      </w:r>
    </w:p>
  </w:footnote>
  <w:footnote w:type="continuationSeparator" w:id="0">
    <w:p w14:paraId="0C5DD580" w14:textId="77777777" w:rsidR="000E28D6" w:rsidRDefault="000E28D6"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03F2F"/>
    <w:multiLevelType w:val="hybridMultilevel"/>
    <w:tmpl w:val="3CC0F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841FE6"/>
    <w:multiLevelType w:val="hybridMultilevel"/>
    <w:tmpl w:val="1C181E18"/>
    <w:lvl w:ilvl="0" w:tplc="6A34D5A8">
      <w:numFmt w:val="bullet"/>
      <w:lvlText w:val="•"/>
      <w:lvlJc w:val="left"/>
      <w:pPr>
        <w:ind w:left="1065" w:hanging="705"/>
      </w:pPr>
      <w:rPr>
        <w:rFonts w:ascii="Exo" w:eastAsiaTheme="minorHAnsi" w:hAnsi="Exo"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73430"/>
    <w:multiLevelType w:val="hybridMultilevel"/>
    <w:tmpl w:val="856AC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1"/>
  </w:num>
  <w:num w:numId="5">
    <w:abstractNumId w:val="4"/>
  </w:num>
  <w:num w:numId="6">
    <w:abstractNumId w:val="6"/>
  </w:num>
  <w:num w:numId="7">
    <w:abstractNumId w:val="7"/>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E28D6"/>
    <w:rsid w:val="001076A5"/>
    <w:rsid w:val="00120CD9"/>
    <w:rsid w:val="001229AD"/>
    <w:rsid w:val="001239B3"/>
    <w:rsid w:val="001870C7"/>
    <w:rsid w:val="0019536E"/>
    <w:rsid w:val="001D0EE0"/>
    <w:rsid w:val="00253EE3"/>
    <w:rsid w:val="00255C97"/>
    <w:rsid w:val="002826EF"/>
    <w:rsid w:val="002B3BF6"/>
    <w:rsid w:val="002D5D78"/>
    <w:rsid w:val="00330060"/>
    <w:rsid w:val="00376763"/>
    <w:rsid w:val="00381945"/>
    <w:rsid w:val="00383CBD"/>
    <w:rsid w:val="003D1894"/>
    <w:rsid w:val="003E43DE"/>
    <w:rsid w:val="003F6595"/>
    <w:rsid w:val="00475655"/>
    <w:rsid w:val="00496AA8"/>
    <w:rsid w:val="004A3585"/>
    <w:rsid w:val="004B486F"/>
    <w:rsid w:val="004C446E"/>
    <w:rsid w:val="004C52AF"/>
    <w:rsid w:val="004E0F3E"/>
    <w:rsid w:val="0051118D"/>
    <w:rsid w:val="00537021"/>
    <w:rsid w:val="005C3030"/>
    <w:rsid w:val="005D48C1"/>
    <w:rsid w:val="0060775C"/>
    <w:rsid w:val="0062688D"/>
    <w:rsid w:val="006447AB"/>
    <w:rsid w:val="00666086"/>
    <w:rsid w:val="00667927"/>
    <w:rsid w:val="0067139C"/>
    <w:rsid w:val="006C724A"/>
    <w:rsid w:val="006E0F33"/>
    <w:rsid w:val="0078205E"/>
    <w:rsid w:val="00814305"/>
    <w:rsid w:val="008B03A0"/>
    <w:rsid w:val="0090118B"/>
    <w:rsid w:val="00901191"/>
    <w:rsid w:val="00931C90"/>
    <w:rsid w:val="00946D11"/>
    <w:rsid w:val="00961815"/>
    <w:rsid w:val="0098316B"/>
    <w:rsid w:val="009C3FA1"/>
    <w:rsid w:val="009E5CEE"/>
    <w:rsid w:val="009F317F"/>
    <w:rsid w:val="00A154DD"/>
    <w:rsid w:val="00A442E3"/>
    <w:rsid w:val="00A6050A"/>
    <w:rsid w:val="00A80BE7"/>
    <w:rsid w:val="00A92A31"/>
    <w:rsid w:val="00AB1250"/>
    <w:rsid w:val="00B13018"/>
    <w:rsid w:val="00B17EE0"/>
    <w:rsid w:val="00B55CBE"/>
    <w:rsid w:val="00B8537D"/>
    <w:rsid w:val="00BE57F7"/>
    <w:rsid w:val="00C05C2B"/>
    <w:rsid w:val="00C567EB"/>
    <w:rsid w:val="00C653E7"/>
    <w:rsid w:val="00C94923"/>
    <w:rsid w:val="00CA4CA1"/>
    <w:rsid w:val="00CD12BF"/>
    <w:rsid w:val="00D22860"/>
    <w:rsid w:val="00D24869"/>
    <w:rsid w:val="00D36EEF"/>
    <w:rsid w:val="00D37E3F"/>
    <w:rsid w:val="00D660A8"/>
    <w:rsid w:val="00D7294F"/>
    <w:rsid w:val="00D94AD2"/>
    <w:rsid w:val="00DE09B8"/>
    <w:rsid w:val="00E22171"/>
    <w:rsid w:val="00E47210"/>
    <w:rsid w:val="00E72E2A"/>
    <w:rsid w:val="00F7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96300533">
      <w:bodyDiv w:val="1"/>
      <w:marLeft w:val="0"/>
      <w:marRight w:val="0"/>
      <w:marTop w:val="0"/>
      <w:marBottom w:val="0"/>
      <w:divBdr>
        <w:top w:val="none" w:sz="0" w:space="0" w:color="auto"/>
        <w:left w:val="none" w:sz="0" w:space="0" w:color="auto"/>
        <w:bottom w:val="none" w:sz="0" w:space="0" w:color="auto"/>
        <w:right w:val="none" w:sz="0" w:space="0" w:color="auto"/>
      </w:divBdr>
      <w:divsChild>
        <w:div w:id="1062630853">
          <w:marLeft w:val="0"/>
          <w:marRight w:val="0"/>
          <w:marTop w:val="0"/>
          <w:marBottom w:val="0"/>
          <w:divBdr>
            <w:top w:val="none" w:sz="0" w:space="0" w:color="auto"/>
            <w:left w:val="none" w:sz="0" w:space="0" w:color="auto"/>
            <w:bottom w:val="none" w:sz="0" w:space="0" w:color="auto"/>
            <w:right w:val="none" w:sz="0" w:space="0" w:color="auto"/>
          </w:divBdr>
          <w:divsChild>
            <w:div w:id="14351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8_razao_estabelecimentos/08_razao_estabelecimen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NzhiN2E4YjAtNzIyZS00ODQ0LWE0YzQtN2VhMTRiNGI0Y2My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leitos_por_populaao" TargetMode="External"/><Relationship Id="rId1" Type="http://schemas.openxmlformats.org/officeDocument/2006/relationships/hyperlink" Target="https://github.com/danielppagotto/dimensionamento_m4/blob/main/01_indicadores/12_razao_leitos/12_razao_lei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7B87DA82A0C64C79B64A5ADA458812F3"/>
        <w:category>
          <w:name w:val="Geral"/>
          <w:gallery w:val="placeholder"/>
        </w:category>
        <w:types>
          <w:type w:val="bbPlcHdr"/>
        </w:types>
        <w:behaviors>
          <w:behavior w:val="content"/>
        </w:behaviors>
        <w:guid w:val="{817BCD44-E142-4D0A-9188-56DF8870DF0F}"/>
      </w:docPartPr>
      <w:docPartBody>
        <w:p w:rsidR="00B777F3" w:rsidRDefault="00475F54" w:rsidP="00475F54">
          <w:pPr>
            <w:pStyle w:val="7B87DA82A0C64C79B64A5ADA458812F3"/>
          </w:pPr>
          <w:r w:rsidRPr="0031018C">
            <w:rPr>
              <w:rStyle w:val="TextodoEspaoReservado"/>
            </w:rPr>
            <w:t>Clique ou toque aqui para inserir o texto.</w:t>
          </w:r>
        </w:p>
      </w:docPartBody>
    </w:docPart>
    <w:docPart>
      <w:docPartPr>
        <w:name w:val="0948D4BFFCB04DB694F2F8D6B9595443"/>
        <w:category>
          <w:name w:val="Geral"/>
          <w:gallery w:val="placeholder"/>
        </w:category>
        <w:types>
          <w:type w:val="bbPlcHdr"/>
        </w:types>
        <w:behaviors>
          <w:behavior w:val="content"/>
        </w:behaviors>
        <w:guid w:val="{7B6D1374-98AB-44E1-B900-D8F8EE32D119}"/>
      </w:docPartPr>
      <w:docPartBody>
        <w:p w:rsidR="00B777F3" w:rsidRDefault="00475F54" w:rsidP="00475F54">
          <w:pPr>
            <w:pStyle w:val="0948D4BFFCB04DB694F2F8D6B9595443"/>
          </w:pPr>
          <w:r w:rsidRPr="0031018C">
            <w:rPr>
              <w:rStyle w:val="TextodoEspaoReservado"/>
            </w:rPr>
            <w:t>Clique ou toque aqui para inserir o texto.</w:t>
          </w:r>
        </w:p>
      </w:docPartBody>
    </w:docPart>
    <w:docPart>
      <w:docPartPr>
        <w:name w:val="35F4494E6154447A99D8DD910D51EC46"/>
        <w:category>
          <w:name w:val="Geral"/>
          <w:gallery w:val="placeholder"/>
        </w:category>
        <w:types>
          <w:type w:val="bbPlcHdr"/>
        </w:types>
        <w:behaviors>
          <w:behavior w:val="content"/>
        </w:behaviors>
        <w:guid w:val="{3F1B4281-1605-4348-978F-EE2DFE0982C9}"/>
      </w:docPartPr>
      <w:docPartBody>
        <w:p w:rsidR="00B777F3" w:rsidRDefault="00475F54" w:rsidP="00475F54">
          <w:pPr>
            <w:pStyle w:val="35F4494E6154447A99D8DD910D51EC46"/>
          </w:pPr>
          <w:r w:rsidRPr="0031018C">
            <w:rPr>
              <w:rStyle w:val="TextodoEspaoReservado"/>
            </w:rPr>
            <w:t>Clique ou toque aqui para inserir o texto.</w:t>
          </w:r>
        </w:p>
      </w:docPartBody>
    </w:docPart>
    <w:docPart>
      <w:docPartPr>
        <w:name w:val="9799F24E8E014BA5BCB6FCADE784C8BB"/>
        <w:category>
          <w:name w:val="Geral"/>
          <w:gallery w:val="placeholder"/>
        </w:category>
        <w:types>
          <w:type w:val="bbPlcHdr"/>
        </w:types>
        <w:behaviors>
          <w:behavior w:val="content"/>
        </w:behaviors>
        <w:guid w:val="{AE2D1EDF-5DAF-4C9E-B83E-31745B63C690}"/>
      </w:docPartPr>
      <w:docPartBody>
        <w:p w:rsidR="00B777F3" w:rsidRDefault="00475F54" w:rsidP="00475F54">
          <w:pPr>
            <w:pStyle w:val="9799F24E8E014BA5BCB6FCADE784C8BB"/>
          </w:pPr>
          <w:r w:rsidRPr="0031018C">
            <w:rPr>
              <w:rStyle w:val="TextodoEspaoReservado"/>
            </w:rPr>
            <w:t>Clique ou toque aqui para inserir o texto.</w:t>
          </w:r>
        </w:p>
      </w:docPartBody>
    </w:docPart>
    <w:docPart>
      <w:docPartPr>
        <w:name w:val="993EFDA1246640AF851FEB010EFA0E02"/>
        <w:category>
          <w:name w:val="Geral"/>
          <w:gallery w:val="placeholder"/>
        </w:category>
        <w:types>
          <w:type w:val="bbPlcHdr"/>
        </w:types>
        <w:behaviors>
          <w:behavior w:val="content"/>
        </w:behaviors>
        <w:guid w:val="{5C0FA79B-3863-4D57-BF43-91EA08AB2D4D}"/>
      </w:docPartPr>
      <w:docPartBody>
        <w:p w:rsidR="00B777F3" w:rsidRDefault="00475F54" w:rsidP="00475F54">
          <w:pPr>
            <w:pStyle w:val="993EFDA1246640AF851FEB010EFA0E0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569E3"/>
    <w:rsid w:val="00120CD9"/>
    <w:rsid w:val="00201B4E"/>
    <w:rsid w:val="002663E9"/>
    <w:rsid w:val="00287637"/>
    <w:rsid w:val="004024CF"/>
    <w:rsid w:val="00475F54"/>
    <w:rsid w:val="005C02AF"/>
    <w:rsid w:val="007A5051"/>
    <w:rsid w:val="007B06B1"/>
    <w:rsid w:val="00835B2D"/>
    <w:rsid w:val="00865FD5"/>
    <w:rsid w:val="009A2513"/>
    <w:rsid w:val="00A647F7"/>
    <w:rsid w:val="00AB1250"/>
    <w:rsid w:val="00AE103D"/>
    <w:rsid w:val="00B777F3"/>
    <w:rsid w:val="00BA0934"/>
    <w:rsid w:val="00E00BAC"/>
    <w:rsid w:val="00EB6977"/>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75F54"/>
    <w:rPr>
      <w:color w:val="808080"/>
    </w:rPr>
  </w:style>
  <w:style w:type="paragraph" w:customStyle="1" w:styleId="7B87DA82A0C64C79B64A5ADA458812F3">
    <w:name w:val="7B87DA82A0C64C79B64A5ADA458812F3"/>
    <w:rsid w:val="00475F54"/>
  </w:style>
  <w:style w:type="paragraph" w:customStyle="1" w:styleId="0948D4BFFCB04DB694F2F8D6B9595443">
    <w:name w:val="0948D4BFFCB04DB694F2F8D6B9595443"/>
    <w:rsid w:val="00475F54"/>
  </w:style>
  <w:style w:type="paragraph" w:customStyle="1" w:styleId="35F4494E6154447A99D8DD910D51EC46">
    <w:name w:val="35F4494E6154447A99D8DD910D51EC46"/>
    <w:rsid w:val="00475F54"/>
  </w:style>
  <w:style w:type="paragraph" w:customStyle="1" w:styleId="9799F24E8E014BA5BCB6FCADE784C8BB">
    <w:name w:val="9799F24E8E014BA5BCB6FCADE784C8BB"/>
    <w:rsid w:val="00475F54"/>
  </w:style>
  <w:style w:type="paragraph" w:customStyle="1" w:styleId="993EFDA1246640AF851FEB010EFA0E02">
    <w:name w:val="993EFDA1246640AF851FEB010EFA0E02"/>
    <w:rsid w:val="00475F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10</Pages>
  <Words>1826</Words>
  <Characters>9866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4</cp:revision>
  <cp:lastPrinted>2025-01-28T20:38:00Z</cp:lastPrinted>
  <dcterms:created xsi:type="dcterms:W3CDTF">2025-02-03T15:17:00Z</dcterms:created>
  <dcterms:modified xsi:type="dcterms:W3CDTF">2025-02-03T19:58:00Z</dcterms:modified>
</cp:coreProperties>
</file>