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2FC4428F">
            <wp:simplePos x="0" y="0"/>
            <wp:positionH relativeFrom="column">
              <wp:posOffset>-1066487</wp:posOffset>
            </wp:positionH>
            <wp:positionV relativeFrom="paragraph">
              <wp:posOffset>-898152</wp:posOffset>
            </wp:positionV>
            <wp:extent cx="7555423"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3"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D36EEF">
          <w:pPr>
            <w:pStyle w:val="CabealhodoSumri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2D320FB6"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4</w:t>
            </w:r>
            <w:r w:rsidR="004F0CB4" w:rsidRPr="004F0CB4">
              <w:rPr>
                <w:rStyle w:val="Hyperlink"/>
                <w:rFonts w:ascii="Exo" w:hAnsi="Exo"/>
                <w:b/>
                <w:bCs/>
                <w:webHidden/>
              </w:rPr>
              <w:fldChar w:fldCharType="end"/>
            </w:r>
          </w:hyperlink>
        </w:p>
        <w:p w14:paraId="2310D2E4" w14:textId="0F525798" w:rsidR="004F0CB4" w:rsidRPr="004F0CB4" w:rsidRDefault="004F0CB4">
          <w:pPr>
            <w:pStyle w:val="Sumrio1"/>
            <w:tabs>
              <w:tab w:val="right" w:leader="dot" w:pos="9062"/>
            </w:tabs>
            <w:rPr>
              <w:rStyle w:val="Hyperlink"/>
              <w:rFonts w:ascii="Exo" w:hAnsi="Exo"/>
              <w:b/>
              <w:bCs/>
            </w:rPr>
          </w:pPr>
          <w:hyperlink w:anchor="_Toc188267102" w:history="1">
            <w:r w:rsidRPr="001B4BF0">
              <w:rPr>
                <w:rStyle w:val="Hyperlink"/>
                <w:rFonts w:ascii="Exo" w:hAnsi="Exo"/>
                <w:b/>
                <w:bCs/>
                <w:noProof/>
              </w:rPr>
              <w:t>Ficha de qualificação do indicador</w:t>
            </w:r>
            <w:r w:rsidRPr="004F0CB4">
              <w:rPr>
                <w:rStyle w:val="Hyperlink"/>
                <w:rFonts w:ascii="Exo" w:hAnsi="Exo"/>
                <w:b/>
                <w:bCs/>
                <w:webHidden/>
              </w:rPr>
              <w:tab/>
            </w:r>
            <w:r w:rsidRPr="004F0CB4">
              <w:rPr>
                <w:rStyle w:val="Hyperlink"/>
                <w:rFonts w:ascii="Exo" w:hAnsi="Exo"/>
                <w:b/>
                <w:bCs/>
                <w:webHidden/>
              </w:rPr>
              <w:fldChar w:fldCharType="begin"/>
            </w:r>
            <w:r w:rsidRPr="004F0CB4">
              <w:rPr>
                <w:rStyle w:val="Hyperlink"/>
                <w:rFonts w:ascii="Exo" w:hAnsi="Exo"/>
                <w:b/>
                <w:bCs/>
                <w:webHidden/>
              </w:rPr>
              <w:instrText xml:space="preserve"> PAGEREF _Toc188267102 \h </w:instrText>
            </w:r>
            <w:r w:rsidRPr="004F0CB4">
              <w:rPr>
                <w:rStyle w:val="Hyperlink"/>
                <w:rFonts w:ascii="Exo" w:hAnsi="Exo"/>
                <w:b/>
                <w:bCs/>
                <w:webHidden/>
              </w:rPr>
            </w:r>
            <w:r w:rsidRPr="004F0CB4">
              <w:rPr>
                <w:rStyle w:val="Hyperlink"/>
                <w:rFonts w:ascii="Exo" w:hAnsi="Exo"/>
                <w:b/>
                <w:bCs/>
                <w:webHidden/>
              </w:rPr>
              <w:fldChar w:fldCharType="separate"/>
            </w:r>
            <w:r w:rsidRPr="004F0CB4">
              <w:rPr>
                <w:rStyle w:val="Hyperlink"/>
                <w:rFonts w:ascii="Exo" w:hAnsi="Exo"/>
                <w:b/>
                <w:bCs/>
                <w:webHidden/>
              </w:rPr>
              <w:t>5</w:t>
            </w:r>
            <w:r w:rsidRPr="004F0CB4">
              <w:rPr>
                <w:rStyle w:val="Hyperlink"/>
                <w:rFonts w:ascii="Exo" w:hAnsi="Exo"/>
                <w:b/>
                <w:bCs/>
                <w:webHidden/>
              </w:rPr>
              <w:fldChar w:fldCharType="end"/>
            </w:r>
          </w:hyperlink>
        </w:p>
        <w:p w14:paraId="57772DEC" w14:textId="766F9AAD" w:rsidR="004F0CB4" w:rsidRPr="004F0CB4" w:rsidRDefault="004F0CB4">
          <w:pPr>
            <w:pStyle w:val="Sumrio1"/>
            <w:tabs>
              <w:tab w:val="right" w:leader="dot" w:pos="9062"/>
            </w:tabs>
            <w:rPr>
              <w:rStyle w:val="Hyperlink"/>
              <w:rFonts w:ascii="Exo" w:hAnsi="Exo"/>
              <w:b/>
              <w:bCs/>
            </w:rPr>
          </w:pPr>
          <w:hyperlink w:anchor="_Toc188267103" w:history="1">
            <w:r w:rsidRPr="001B4BF0">
              <w:rPr>
                <w:rStyle w:val="Hyperlink"/>
                <w:rFonts w:ascii="Exo" w:hAnsi="Exo"/>
                <w:b/>
                <w:bCs/>
                <w:noProof/>
              </w:rPr>
              <w:t>Exemplo de aplicação</w:t>
            </w:r>
            <w:r w:rsidRPr="004F0CB4">
              <w:rPr>
                <w:rStyle w:val="Hyperlink"/>
                <w:rFonts w:ascii="Exo" w:hAnsi="Exo"/>
                <w:b/>
                <w:bCs/>
                <w:webHidden/>
              </w:rPr>
              <w:tab/>
            </w:r>
            <w:r w:rsidRPr="004F0CB4">
              <w:rPr>
                <w:rStyle w:val="Hyperlink"/>
                <w:rFonts w:ascii="Exo" w:hAnsi="Exo"/>
                <w:b/>
                <w:bCs/>
                <w:webHidden/>
              </w:rPr>
              <w:fldChar w:fldCharType="begin"/>
            </w:r>
            <w:r w:rsidRPr="004F0CB4">
              <w:rPr>
                <w:rStyle w:val="Hyperlink"/>
                <w:rFonts w:ascii="Exo" w:hAnsi="Exo"/>
                <w:b/>
                <w:bCs/>
                <w:webHidden/>
              </w:rPr>
              <w:instrText xml:space="preserve"> PAGEREF _Toc188267103 \h </w:instrText>
            </w:r>
            <w:r w:rsidRPr="004F0CB4">
              <w:rPr>
                <w:rStyle w:val="Hyperlink"/>
                <w:rFonts w:ascii="Exo" w:hAnsi="Exo"/>
                <w:b/>
                <w:bCs/>
                <w:webHidden/>
              </w:rPr>
            </w:r>
            <w:r w:rsidRPr="004F0CB4">
              <w:rPr>
                <w:rStyle w:val="Hyperlink"/>
                <w:rFonts w:ascii="Exo" w:hAnsi="Exo"/>
                <w:b/>
                <w:bCs/>
                <w:webHidden/>
              </w:rPr>
              <w:fldChar w:fldCharType="separate"/>
            </w:r>
            <w:r w:rsidRPr="004F0CB4">
              <w:rPr>
                <w:rStyle w:val="Hyperlink"/>
                <w:rFonts w:ascii="Exo" w:hAnsi="Exo"/>
                <w:b/>
                <w:bCs/>
                <w:webHidden/>
              </w:rPr>
              <w:t>7</w:t>
            </w:r>
            <w:r w:rsidRPr="004F0CB4">
              <w:rPr>
                <w:rStyle w:val="Hyperlink"/>
                <w:rFonts w:ascii="Exo" w:hAnsi="Exo"/>
                <w:b/>
                <w:bCs/>
                <w:webHidden/>
              </w:rPr>
              <w:fldChar w:fldCharType="end"/>
            </w:r>
          </w:hyperlink>
        </w:p>
        <w:p w14:paraId="1229A050" w14:textId="0864FF74" w:rsidR="004F0CB4" w:rsidRPr="004F0CB4" w:rsidRDefault="004F0CB4">
          <w:pPr>
            <w:pStyle w:val="Sumrio1"/>
            <w:tabs>
              <w:tab w:val="right" w:leader="dot" w:pos="9062"/>
            </w:tabs>
            <w:rPr>
              <w:rStyle w:val="Hyperlink"/>
              <w:rFonts w:ascii="Exo" w:hAnsi="Exo"/>
              <w:b/>
              <w:bCs/>
            </w:rPr>
          </w:pPr>
          <w:hyperlink w:anchor="_Toc188267104" w:history="1">
            <w:r w:rsidRPr="001B4BF0">
              <w:rPr>
                <w:rStyle w:val="Hyperlink"/>
                <w:rFonts w:ascii="Exo" w:hAnsi="Exo"/>
                <w:b/>
                <w:bCs/>
                <w:noProof/>
              </w:rPr>
              <w:t>Referências</w:t>
            </w:r>
            <w:r w:rsidRPr="004F0CB4">
              <w:rPr>
                <w:rStyle w:val="Hyperlink"/>
                <w:rFonts w:ascii="Exo" w:hAnsi="Exo"/>
                <w:b/>
                <w:bCs/>
                <w:webHidden/>
              </w:rPr>
              <w:tab/>
            </w:r>
            <w:r w:rsidRPr="004F0CB4">
              <w:rPr>
                <w:rStyle w:val="Hyperlink"/>
                <w:rFonts w:ascii="Exo" w:hAnsi="Exo"/>
                <w:b/>
                <w:bCs/>
                <w:webHidden/>
              </w:rPr>
              <w:fldChar w:fldCharType="begin"/>
            </w:r>
            <w:r w:rsidRPr="004F0CB4">
              <w:rPr>
                <w:rStyle w:val="Hyperlink"/>
                <w:rFonts w:ascii="Exo" w:hAnsi="Exo"/>
                <w:b/>
                <w:bCs/>
                <w:webHidden/>
              </w:rPr>
              <w:instrText xml:space="preserve"> PAGEREF _Toc188267104 \h </w:instrText>
            </w:r>
            <w:r w:rsidRPr="004F0CB4">
              <w:rPr>
                <w:rStyle w:val="Hyperlink"/>
                <w:rFonts w:ascii="Exo" w:hAnsi="Exo"/>
                <w:b/>
                <w:bCs/>
                <w:webHidden/>
              </w:rPr>
            </w:r>
            <w:r w:rsidRPr="004F0CB4">
              <w:rPr>
                <w:rStyle w:val="Hyperlink"/>
                <w:rFonts w:ascii="Exo" w:hAnsi="Exo"/>
                <w:b/>
                <w:bCs/>
                <w:webHidden/>
              </w:rPr>
              <w:fldChar w:fldCharType="separate"/>
            </w:r>
            <w:r w:rsidRPr="004F0CB4">
              <w:rPr>
                <w:rStyle w:val="Hyperlink"/>
                <w:rFonts w:ascii="Exo" w:hAnsi="Exo"/>
                <w:b/>
                <w:bCs/>
                <w:webHidden/>
              </w:rPr>
              <w:t>8</w:t>
            </w:r>
            <w:r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22C9BA91" w:rsidR="00D36EEF" w:rsidRPr="00971322" w:rsidRDefault="00B13018" w:rsidP="002E7BD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p>
    <w:bookmarkEnd w:id="2"/>
    <w:p w14:paraId="3EDBC85D" w14:textId="747A015E"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014A8130" w14:textId="4584B538" w:rsidR="00D36EEF" w:rsidRPr="00971322" w:rsidRDefault="00E47210" w:rsidP="002E7BD9">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trabalhadores da </w:t>
      </w:r>
      <w:bookmarkEnd w:id="3"/>
      <w:r w:rsidR="004A3585" w:rsidRPr="00971322">
        <w:rPr>
          <w:rFonts w:ascii="Exo" w:hAnsi="Exo"/>
          <w:sz w:val="20"/>
          <w:szCs w:val="20"/>
        </w:rPr>
        <w:t>enfermagem.</w:t>
      </w:r>
    </w:p>
    <w:bookmarkEnd w:id="4"/>
    <w:p w14:paraId="1412FE50" w14:textId="04C96D7A" w:rsidR="003F6595" w:rsidRPr="00971322" w:rsidRDefault="003F6595" w:rsidP="004A3585">
      <w:pPr>
        <w:jc w:val="both"/>
        <w:rPr>
          <w:rFonts w:ascii="Exo" w:hAnsi="Exo"/>
        </w:rPr>
      </w:pPr>
    </w:p>
    <w:p w14:paraId="3E798E34" w14:textId="58513329" w:rsidR="00420B56" w:rsidRDefault="00420B56" w:rsidP="004A3585">
      <w:pPr>
        <w:jc w:val="both"/>
      </w:pPr>
    </w:p>
    <w:p w14:paraId="3E2496AB" w14:textId="08B1861A" w:rsidR="00420B56" w:rsidRDefault="00420B56" w:rsidP="004A3585">
      <w:pPr>
        <w:jc w:val="both"/>
      </w:pPr>
    </w:p>
    <w:p w14:paraId="1D724294" w14:textId="77777777" w:rsidR="00420B56" w:rsidRDefault="00420B56" w:rsidP="004A3585">
      <w:pPr>
        <w:jc w:val="both"/>
      </w:pPr>
    </w:p>
    <w:p w14:paraId="139A2FCF" w14:textId="77777777" w:rsidR="00AC1461" w:rsidRDefault="00AC1461" w:rsidP="004A3585">
      <w:pPr>
        <w:pStyle w:val="Ttulo1"/>
        <w:jc w:val="center"/>
        <w:rPr>
          <w:rFonts w:ascii="Montserrat" w:hAnsi="Montserrat"/>
          <w:b/>
          <w:bCs/>
          <w:color w:val="auto"/>
        </w:rPr>
      </w:pPr>
    </w:p>
    <w:p w14:paraId="43917122" w14:textId="77777777" w:rsidR="00AC1461" w:rsidRDefault="00AC1461">
      <w:pPr>
        <w:rPr>
          <w:rFonts w:ascii="Montserrat" w:eastAsiaTheme="majorEastAsia" w:hAnsi="Montserrat" w:cstheme="majorBidi"/>
          <w:b/>
          <w:bCs/>
          <w:sz w:val="32"/>
          <w:szCs w:val="32"/>
        </w:rPr>
      </w:pPr>
      <w:r>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5" w:name="_Hlk188033349"/>
      <w:bookmarkStart w:id="6" w:name="_Toc188267102"/>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6"/>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5"/>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0CE7418A" w:rsidR="001908C4" w:rsidRPr="00B3380F" w:rsidRDefault="001908C4" w:rsidP="001908C4">
            <w:pPr>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FA3DC1">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F97ED3" w:rsidRDefault="001908C4" w:rsidP="00F97ED3">
            <w:pPr>
              <w:jc w:val="both"/>
              <w:rPr>
                <w:rFonts w:ascii="Exo" w:hAnsi="Exo"/>
                <w:sz w:val="20"/>
              </w:rPr>
            </w:pPr>
            <m:oMathPara>
              <m:oMath>
                <m:r>
                  <m:rPr>
                    <m:nor/>
                  </m:rPr>
                  <w:rPr>
                    <w:rFonts w:ascii="Exo" w:hAnsi="Exo"/>
                    <w:sz w:val="20"/>
                  </w:rPr>
                  <m:t xml:space="preserve">média de horas = </m:t>
                </m:r>
                <m:f>
                  <m:fPr>
                    <m:ctrlPr>
                      <w:rPr>
                        <w:rFonts w:ascii="Cambria Math" w:eastAsia="Cambria Math" w:hAnsi="Cambria Math" w:cs="Cambria Math"/>
                        <w:sz w:val="20"/>
                      </w:rPr>
                    </m:ctrlPr>
                  </m:fPr>
                  <m:num>
                    <m:nary>
                      <m:naryPr>
                        <m:chr m:val="∑"/>
                        <m:ctrlPr>
                          <w:rPr>
                            <w:rFonts w:ascii="Cambria Math" w:eastAsia="Cambria Math" w:hAnsi="Cambria Math" w:cs="Cambria Math"/>
                            <w:sz w:val="20"/>
                          </w:rPr>
                        </m:ctrlPr>
                      </m:naryPr>
                      <m:sub>
                        <m:r>
                          <m:rPr>
                            <m:nor/>
                          </m:rPr>
                          <w:rPr>
                            <w:rFonts w:ascii="Exo" w:hAnsi="Exo"/>
                            <w:sz w:val="20"/>
                          </w:rPr>
                          <m:t>i=1</m:t>
                        </m:r>
                      </m:sub>
                      <m:sup>
                        <m:r>
                          <m:rPr>
                            <m:nor/>
                          </m:rPr>
                          <w:rPr>
                            <w:rFonts w:ascii="Exo" w:hAnsi="Exo"/>
                            <w:sz w:val="20"/>
                          </w:rPr>
                          <m:t>N</m:t>
                        </m:r>
                      </m:sup>
                      <m:e>
                        <m:d>
                          <m:dPr>
                            <m:ctrlPr>
                              <w:rPr>
                                <w:rFonts w:ascii="Cambria Math" w:eastAsia="Cambria Math" w:hAnsi="Cambria Math" w:cs="Cambria Math"/>
                                <w:sz w:val="20"/>
                              </w:rPr>
                            </m:ctrlPr>
                          </m:dPr>
                          <m:e>
                            <m:sSub>
                              <m:sSubPr>
                                <m:ctrlPr>
                                  <w:rPr>
                                    <w:rFonts w:ascii="Cambria Math" w:eastAsia="Cambria Math" w:hAnsi="Cambria Math" w:cs="Cambria Math"/>
                                    <w:sz w:val="20"/>
                                  </w:rPr>
                                </m:ctrlPr>
                              </m:sSubPr>
                              <m:e>
                                <m:r>
                                  <m:rPr>
                                    <m:nor/>
                                  </m:rPr>
                                  <w:rPr>
                                    <w:rFonts w:ascii="Exo" w:hAnsi="Exo"/>
                                    <w:sz w:val="20"/>
                                  </w:rPr>
                                  <m:t>hospitalares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ambulatoriais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outras</m:t>
                                </m:r>
                              </m:e>
                              <m:sub>
                                <m:r>
                                  <m:rPr>
                                    <m:nor/>
                                  </m:rPr>
                                  <w:rPr>
                                    <w:rFonts w:ascii="Exo" w:hAnsi="Exo"/>
                                    <w:sz w:val="20"/>
                                  </w:rPr>
                                  <m:t>i</m:t>
                                </m:r>
                              </m:sub>
                            </m:sSub>
                          </m:e>
                        </m:d>
                      </m:e>
                    </m:nary>
                  </m:num>
                  <m:den>
                    <m:r>
                      <m:rPr>
                        <m:nor/>
                      </m:rPr>
                      <w:rPr>
                        <w:rFonts w:ascii="Exo" w:hAnsi="Exo"/>
                        <w:sz w:val="20"/>
                      </w:rPr>
                      <m:t>N</m:t>
                    </m:r>
                  </m:den>
                </m:f>
              </m:oMath>
            </m:oMathPara>
          </w:p>
        </w:tc>
      </w:tr>
      <w:tr w:rsidR="001908C4" w:rsidRPr="00B3380F" w14:paraId="2F37B14C"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 da Federação, Macrorregiões de Saúde, Regiões de Saúde e Municípios.</w:t>
            </w:r>
          </w:p>
        </w:tc>
      </w:tr>
      <w:tr w:rsidR="001908C4" w:rsidRPr="00B3380F" w14:paraId="4CC6C53F"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B3380F" w14:paraId="7198A7DD"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1"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2" w:history="1">
              <w:r w:rsidRPr="00B3380F">
                <w:rPr>
                  <w:rStyle w:val="Hyperlink"/>
                  <w:rFonts w:ascii="Exo" w:hAnsi="Exo"/>
                  <w:color w:val="auto"/>
                </w:rPr>
                <w:t>https://doi.org/10.1186/s12960-021-00674-0</w:t>
              </w:r>
            </w:hyperlink>
          </w:p>
        </w:tc>
      </w:tr>
      <w:tr w:rsidR="001908C4" w:rsidRPr="00B3380F" w14:paraId="311F8EE7"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FA3DC1">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7" w:name="_Hlk188261627"/>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bookmarkEnd w:id="7"/>
    <w:p w14:paraId="33D11307" w14:textId="0FA4AD99" w:rsidR="00FA3DC1" w:rsidRDefault="00420B56" w:rsidP="00F40058">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p>
    <w:p w14:paraId="574AEF5A" w14:textId="77777777" w:rsidR="00F40058" w:rsidRDefault="00F40058">
      <w:pPr>
        <w:rPr>
          <w:rFonts w:ascii="Exo" w:eastAsiaTheme="majorEastAsia" w:hAnsi="Exo" w:cstheme="majorBidi"/>
          <w:b/>
          <w:bCs/>
          <w:sz w:val="32"/>
          <w:szCs w:val="32"/>
        </w:rPr>
      </w:pPr>
      <w:r>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8" w:name="_Toc188267103"/>
      <w:r w:rsidRPr="00420B56">
        <w:rPr>
          <w:rFonts w:ascii="Exo" w:hAnsi="Exo"/>
          <w:b/>
          <w:bCs/>
          <w:color w:val="auto"/>
        </w:rPr>
        <w:lastRenderedPageBreak/>
        <w:t>Exemplo de aplicação</w:t>
      </w:r>
      <w:bookmarkEnd w:id="8"/>
    </w:p>
    <w:p w14:paraId="5F965195" w14:textId="045262E1"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figura 2 </w:t>
      </w:r>
      <w:bookmarkStart w:id="9"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9"/>
      <w:r w:rsidRPr="002E7BD9">
        <w:rPr>
          <w:rFonts w:ascii="Exo" w:hAnsi="Exo"/>
          <w:sz w:val="20"/>
          <w:szCs w:val="20"/>
        </w:rPr>
        <w:t>, considerando um recorte para vínculos profissionais de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0" w:name="_Hlk184288995"/>
      <w:r>
        <w:rPr>
          <w:noProof/>
        </w:rPr>
        <w:drawing>
          <wp:inline distT="0" distB="0" distL="0" distR="0" wp14:anchorId="2D5DECE2" wp14:editId="47D2A811">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0"/>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11" w:name="_Toc188267104"/>
      <w:r w:rsidRPr="00420B56">
        <w:rPr>
          <w:rFonts w:ascii="Exo" w:hAnsi="Exo"/>
          <w:b/>
          <w:bCs/>
          <w:color w:val="auto"/>
        </w:rPr>
        <w:lastRenderedPageBreak/>
        <w:t>Referências</w:t>
      </w:r>
      <w:bookmarkEnd w:id="11"/>
    </w:p>
    <w:bookmarkStart w:id="12"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bookmarkStart w:id="13" w:name="_Hlk188256293"/>
          <w:r w:rsidRPr="00420B56">
            <w:rPr>
              <w:rFonts w:ascii="Exo" w:eastAsia="Times New Roman" w:hAnsi="Exo"/>
              <w:color w:val="000000"/>
              <w:sz w:val="20"/>
              <w:szCs w:val="20"/>
            </w:rPr>
            <w:tab/>
            <w:t xml:space="preserve">WHO.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2030. 2016. </w:t>
          </w:r>
        </w:p>
        <w:bookmarkEnd w:id="12"/>
        <w:p w14:paraId="04B120DA" w14:textId="77777777"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420B56">
            <w:rPr>
              <w:rFonts w:ascii="Exo" w:eastAsia="Times New Roman" w:hAnsi="Exo"/>
              <w:color w:val="000000"/>
              <w:sz w:val="20"/>
              <w:szCs w:val="20"/>
            </w:rPr>
            <w:t>Najafpour</w:t>
          </w:r>
          <w:proofErr w:type="spellEnd"/>
          <w:r w:rsidRPr="00420B56">
            <w:rPr>
              <w:rFonts w:ascii="Exo" w:eastAsia="Times New Roman" w:hAnsi="Exo"/>
              <w:color w:val="000000"/>
              <w:sz w:val="20"/>
              <w:szCs w:val="20"/>
            </w:rPr>
            <w:t xml:space="preserve"> Z, </w:t>
          </w:r>
          <w:proofErr w:type="spellStart"/>
          <w:r w:rsidRPr="00420B56">
            <w:rPr>
              <w:rFonts w:ascii="Exo" w:eastAsia="Times New Roman" w:hAnsi="Exo"/>
              <w:color w:val="000000"/>
              <w:sz w:val="20"/>
              <w:szCs w:val="20"/>
            </w:rPr>
            <w:t>Arab</w:t>
          </w:r>
          <w:proofErr w:type="spellEnd"/>
          <w:r w:rsidRPr="00420B56">
            <w:rPr>
              <w:rFonts w:ascii="Exo" w:eastAsia="Times New Roman" w:hAnsi="Exo"/>
              <w:color w:val="000000"/>
              <w:sz w:val="20"/>
              <w:szCs w:val="20"/>
            </w:rPr>
            <w:t xml:space="preserve"> M, </w:t>
          </w:r>
          <w:proofErr w:type="spellStart"/>
          <w:r w:rsidRPr="00420B56">
            <w:rPr>
              <w:rFonts w:ascii="Exo" w:eastAsia="Times New Roman" w:hAnsi="Exo"/>
              <w:color w:val="000000"/>
              <w:sz w:val="20"/>
              <w:szCs w:val="20"/>
            </w:rPr>
            <w:t>Shayanfard</w:t>
          </w:r>
          <w:proofErr w:type="spellEnd"/>
          <w:r w:rsidRPr="00420B56">
            <w:rPr>
              <w:rFonts w:ascii="Exo" w:eastAsia="Times New Roman" w:hAnsi="Exo"/>
              <w:color w:val="000000"/>
              <w:sz w:val="20"/>
              <w:szCs w:val="20"/>
            </w:rPr>
            <w:t xml:space="preserve"> K. A </w:t>
          </w:r>
          <w:proofErr w:type="spellStart"/>
          <w:r w:rsidRPr="00420B56">
            <w:rPr>
              <w:rFonts w:ascii="Exo" w:eastAsia="Times New Roman" w:hAnsi="Exo"/>
              <w:color w:val="000000"/>
              <w:sz w:val="20"/>
              <w:szCs w:val="20"/>
            </w:rPr>
            <w:t>multi-phase</w:t>
          </w:r>
          <w:proofErr w:type="spellEnd"/>
          <w:r w:rsidRPr="00420B56">
            <w:rPr>
              <w:rFonts w:ascii="Exo" w:eastAsia="Times New Roman" w:hAnsi="Exo"/>
              <w:color w:val="000000"/>
              <w:sz w:val="20"/>
              <w:szCs w:val="20"/>
            </w:rPr>
            <w:t xml:space="preserve"> approach for </w:t>
          </w:r>
          <w:proofErr w:type="spellStart"/>
          <w:r w:rsidRPr="00420B56">
            <w:rPr>
              <w:rFonts w:ascii="Exo" w:eastAsia="Times New Roman" w:hAnsi="Exo"/>
              <w:color w:val="000000"/>
              <w:sz w:val="20"/>
              <w:szCs w:val="20"/>
            </w:rPr>
            <w:t>developing</w:t>
          </w:r>
          <w:proofErr w:type="spellEnd"/>
          <w:r w:rsidRPr="00420B56">
            <w:rPr>
              <w:rFonts w:ascii="Exo" w:eastAsia="Times New Roman" w:hAnsi="Exo"/>
              <w:color w:val="000000"/>
              <w:sz w:val="20"/>
              <w:szCs w:val="20"/>
            </w:rPr>
            <w:t xml:space="preserve"> a conceptual model for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observatory</w:t>
          </w:r>
          <w:proofErr w:type="spellEnd"/>
          <w:r w:rsidRPr="00420B56">
            <w:rPr>
              <w:rFonts w:ascii="Exo" w:eastAsia="Times New Roman" w:hAnsi="Exo"/>
              <w:color w:val="000000"/>
              <w:sz w:val="20"/>
              <w:szCs w:val="20"/>
            </w:rPr>
            <w:t xml:space="preserve"> (HRHO) </w:t>
          </w:r>
          <w:proofErr w:type="spellStart"/>
          <w:r w:rsidRPr="00420B56">
            <w:rPr>
              <w:rFonts w:ascii="Exo" w:eastAsia="Times New Roman" w:hAnsi="Exo"/>
              <w:color w:val="000000"/>
              <w:sz w:val="20"/>
              <w:szCs w:val="20"/>
            </w:rPr>
            <w:t>toward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integrating</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evidence</w:t>
          </w:r>
          <w:proofErr w:type="spellEnd"/>
          <w:r w:rsidRPr="00420B56">
            <w:rPr>
              <w:rFonts w:ascii="Exo" w:eastAsia="Times New Roman" w:hAnsi="Exo"/>
              <w:color w:val="000000"/>
              <w:sz w:val="20"/>
              <w:szCs w:val="20"/>
            </w:rPr>
            <w:t xml:space="preserve">: a case </w:t>
          </w:r>
          <w:proofErr w:type="spellStart"/>
          <w:r w:rsidRPr="00420B56">
            <w:rPr>
              <w:rFonts w:ascii="Exo" w:eastAsia="Times New Roman" w:hAnsi="Exo"/>
              <w:color w:val="000000"/>
              <w:sz w:val="20"/>
              <w:szCs w:val="20"/>
            </w:rPr>
            <w:t>study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Iran. Health Res </w:t>
          </w:r>
          <w:proofErr w:type="spellStart"/>
          <w:r w:rsidRPr="00420B56">
            <w:rPr>
              <w:rFonts w:ascii="Exo" w:eastAsia="Times New Roman" w:hAnsi="Exo"/>
              <w:color w:val="000000"/>
              <w:sz w:val="20"/>
              <w:szCs w:val="20"/>
            </w:rPr>
            <w:t>Policy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Syst</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BioMed</w:t>
          </w:r>
          <w:proofErr w:type="spellEnd"/>
          <w:r w:rsidRPr="00420B56">
            <w:rPr>
              <w:rFonts w:ascii="Exo" w:eastAsia="Times New Roman" w:hAnsi="Exo"/>
              <w:color w:val="000000"/>
              <w:sz w:val="20"/>
              <w:szCs w:val="20"/>
            </w:rPr>
            <w:t xml:space="preserve"> Central Ltd; 2023 </w:t>
          </w:r>
          <w:proofErr w:type="spellStart"/>
          <w:r w:rsidRPr="00420B56">
            <w:rPr>
              <w:rFonts w:ascii="Exo" w:eastAsia="Times New Roman" w:hAnsi="Exo"/>
              <w:color w:val="000000"/>
              <w:sz w:val="20"/>
              <w:szCs w:val="20"/>
            </w:rPr>
            <w:t>Dec</w:t>
          </w:r>
          <w:proofErr w:type="spellEnd"/>
          <w:r w:rsidRPr="00420B56">
            <w:rPr>
              <w:rFonts w:ascii="Exo" w:eastAsia="Times New Roman" w:hAnsi="Exo"/>
              <w:color w:val="000000"/>
              <w:sz w:val="20"/>
              <w:szCs w:val="20"/>
            </w:rPr>
            <w:t xml:space="preserve"> 1;21(1). PMID: 37264403</w:t>
          </w:r>
        </w:p>
        <w:p w14:paraId="1A45F4EF" w14:textId="77777777"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t xml:space="preserve">Rees GH, James R, </w:t>
          </w:r>
          <w:proofErr w:type="spellStart"/>
          <w:r w:rsidRPr="00420B56">
            <w:rPr>
              <w:rFonts w:ascii="Exo" w:eastAsia="Times New Roman" w:hAnsi="Exo"/>
              <w:color w:val="000000"/>
              <w:sz w:val="20"/>
              <w:szCs w:val="20"/>
            </w:rPr>
            <w:t>Samadashvili</w:t>
          </w:r>
          <w:proofErr w:type="spellEnd"/>
          <w:r w:rsidRPr="00420B56">
            <w:rPr>
              <w:rFonts w:ascii="Exo" w:eastAsia="Times New Roman" w:hAnsi="Exo"/>
              <w:color w:val="000000"/>
              <w:sz w:val="20"/>
              <w:szCs w:val="20"/>
            </w:rPr>
            <w:t xml:space="preserve"> L, </w:t>
          </w:r>
          <w:proofErr w:type="spellStart"/>
          <w:r w:rsidRPr="00420B56">
            <w:rPr>
              <w:rFonts w:ascii="Exo" w:eastAsia="Times New Roman" w:hAnsi="Exo"/>
              <w:color w:val="000000"/>
              <w:sz w:val="20"/>
              <w:szCs w:val="20"/>
            </w:rPr>
            <w:t>Scotter</w:t>
          </w:r>
          <w:proofErr w:type="spellEnd"/>
          <w:r w:rsidRPr="00420B56">
            <w:rPr>
              <w:rFonts w:ascii="Exo" w:eastAsia="Times New Roman" w:hAnsi="Exo"/>
              <w:color w:val="000000"/>
              <w:sz w:val="20"/>
              <w:szCs w:val="20"/>
            </w:rPr>
            <w:t xml:space="preserve"> C. Are </w:t>
          </w:r>
          <w:proofErr w:type="spellStart"/>
          <w:r w:rsidRPr="00420B56">
            <w:rPr>
              <w:rFonts w:ascii="Exo" w:eastAsia="Times New Roman" w:hAnsi="Exo"/>
              <w:color w:val="000000"/>
              <w:sz w:val="20"/>
              <w:szCs w:val="20"/>
            </w:rPr>
            <w:t>Sustainable</w:t>
          </w:r>
          <w:proofErr w:type="spellEnd"/>
          <w:r w:rsidRPr="00420B56">
            <w:rPr>
              <w:rFonts w:ascii="Exo" w:eastAsia="Times New Roman" w:hAnsi="Exo"/>
              <w:color w:val="000000"/>
              <w:sz w:val="20"/>
              <w:szCs w:val="20"/>
            </w:rPr>
            <w:t xml:space="preserve"> Health </w:t>
          </w:r>
          <w:proofErr w:type="spellStart"/>
          <w:r w:rsidRPr="00420B56">
            <w:rPr>
              <w:rFonts w:ascii="Exo" w:eastAsia="Times New Roman" w:hAnsi="Exo"/>
              <w:color w:val="000000"/>
              <w:sz w:val="20"/>
              <w:szCs w:val="20"/>
            </w:rPr>
            <w:t>Workforces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Issues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a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Remedy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Sustainability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Switzerland</w:t>
          </w:r>
          <w:proofErr w:type="spellEnd"/>
          <w:r w:rsidRPr="00420B56">
            <w:rPr>
              <w:rFonts w:ascii="Exo" w:eastAsia="Times New Roman" w:hAnsi="Exo"/>
              <w:color w:val="000000"/>
              <w:sz w:val="20"/>
              <w:szCs w:val="20"/>
            </w:rPr>
            <w:t xml:space="preserve">). MDPI; 2023. </w:t>
          </w:r>
        </w:p>
        <w:p w14:paraId="08D22EF9" w14:textId="77777777"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t xml:space="preserve">Ministério da Saúde. Indicadores de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em </w:t>
          </w:r>
          <w:proofErr w:type="spellStart"/>
          <w:r w:rsidRPr="00420B56">
            <w:rPr>
              <w:rFonts w:ascii="Exo" w:eastAsia="Times New Roman" w:hAnsi="Exo"/>
              <w:color w:val="000000"/>
              <w:sz w:val="20"/>
              <w:szCs w:val="20"/>
            </w:rPr>
            <w:t>saúde</w:t>
          </w:r>
          <w:proofErr w:type="spellEnd"/>
          <w:r w:rsidRPr="00420B56">
            <w:rPr>
              <w:rFonts w:ascii="Exo" w:eastAsia="Times New Roman" w:hAnsi="Exo"/>
              <w:color w:val="000000"/>
              <w:sz w:val="20"/>
              <w:szCs w:val="20"/>
            </w:rPr>
            <w:t xml:space="preserve">: material de apoio para o Programa de </w:t>
          </w:r>
          <w:proofErr w:type="spellStart"/>
          <w:r w:rsidRPr="00420B56">
            <w:rPr>
              <w:rFonts w:ascii="Exo" w:eastAsia="Times New Roman" w:hAnsi="Exo"/>
              <w:color w:val="000000"/>
              <w:sz w:val="20"/>
              <w:szCs w:val="20"/>
            </w:rPr>
            <w:t>Qualificação</w:t>
          </w:r>
          <w:proofErr w:type="spellEnd"/>
          <w:r w:rsidRPr="00420B56">
            <w:rPr>
              <w:rFonts w:ascii="Exo" w:eastAsia="Times New Roman" w:hAnsi="Exo"/>
              <w:color w:val="000000"/>
              <w:sz w:val="20"/>
              <w:szCs w:val="20"/>
            </w:rPr>
            <w:t xml:space="preserve"> e </w:t>
          </w:r>
          <w:proofErr w:type="spellStart"/>
          <w:r w:rsidRPr="00420B56">
            <w:rPr>
              <w:rFonts w:ascii="Exo" w:eastAsia="Times New Roman" w:hAnsi="Exo"/>
              <w:color w:val="000000"/>
              <w:sz w:val="20"/>
              <w:szCs w:val="20"/>
            </w:rPr>
            <w:t>Estruturação</w:t>
          </w:r>
          <w:proofErr w:type="spellEnd"/>
          <w:r w:rsidRPr="00420B56">
            <w:rPr>
              <w:rFonts w:ascii="Exo" w:eastAsia="Times New Roman" w:hAnsi="Exo"/>
              <w:color w:val="000000"/>
              <w:sz w:val="20"/>
              <w:szCs w:val="20"/>
            </w:rPr>
            <w:t xml:space="preserve"> da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 da </w:t>
          </w:r>
          <w:proofErr w:type="spellStart"/>
          <w:r w:rsidRPr="00420B56">
            <w:rPr>
              <w:rFonts w:ascii="Exo" w:eastAsia="Times New Roman" w:hAnsi="Exo"/>
              <w:color w:val="000000"/>
              <w:sz w:val="20"/>
              <w:szCs w:val="20"/>
            </w:rPr>
            <w:t>Educação</w:t>
          </w:r>
          <w:proofErr w:type="spellEnd"/>
          <w:r w:rsidRPr="00420B56">
            <w:rPr>
              <w:rFonts w:ascii="Exo" w:eastAsia="Times New Roman" w:hAnsi="Exo"/>
              <w:color w:val="000000"/>
              <w:sz w:val="20"/>
              <w:szCs w:val="20"/>
            </w:rPr>
            <w:t xml:space="preserve"> no SUS - </w:t>
          </w:r>
          <w:proofErr w:type="spellStart"/>
          <w:r w:rsidRPr="00420B56">
            <w:rPr>
              <w:rFonts w:ascii="Exo" w:eastAsia="Times New Roman" w:hAnsi="Exo"/>
              <w:color w:val="000000"/>
              <w:sz w:val="20"/>
              <w:szCs w:val="20"/>
            </w:rPr>
            <w:t>ProgeSUS</w:t>
          </w:r>
          <w:proofErr w:type="spellEnd"/>
          <w:r w:rsidRPr="00420B56">
            <w:rPr>
              <w:rFonts w:ascii="Exo" w:eastAsia="Times New Roman" w:hAnsi="Exo"/>
              <w:color w:val="000000"/>
              <w:sz w:val="20"/>
              <w:szCs w:val="20"/>
            </w:rPr>
            <w:t xml:space="preserve">. Editora MS; 2007. </w:t>
          </w:r>
        </w:p>
        <w:p w14:paraId="0041BC06" w14:textId="29C4F0BE"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t xml:space="preserve">WHO. </w:t>
          </w:r>
          <w:proofErr w:type="spellStart"/>
          <w:r w:rsidRPr="00420B56">
            <w:rPr>
              <w:rFonts w:ascii="Exo" w:eastAsia="Times New Roman" w:hAnsi="Exo"/>
              <w:color w:val="000000"/>
              <w:sz w:val="20"/>
              <w:szCs w:val="20"/>
            </w:rPr>
            <w:t>Strengthening</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the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collection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analysis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use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information</w:t>
          </w:r>
          <w:proofErr w:type="spellEnd"/>
          <w:r w:rsidRPr="00420B56">
            <w:rPr>
              <w:rFonts w:ascii="Exo" w:eastAsia="Times New Roman" w:hAnsi="Exo"/>
              <w:color w:val="000000"/>
              <w:sz w:val="20"/>
              <w:szCs w:val="20"/>
            </w:rPr>
            <w:t xml:space="preserve"> - a handbook [Internet]. 2022. </w:t>
          </w:r>
          <w:proofErr w:type="spellStart"/>
          <w:r w:rsidRPr="00420B56">
            <w:rPr>
              <w:rFonts w:ascii="Exo" w:eastAsia="Times New Roman" w:hAnsi="Exo"/>
              <w:color w:val="000000"/>
              <w:sz w:val="20"/>
              <w:szCs w:val="20"/>
            </w:rPr>
            <w:t>Available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from</w:t>
          </w:r>
          <w:proofErr w:type="spellEnd"/>
          <w:r w:rsidRPr="00420B56">
            <w:rPr>
              <w:rFonts w:ascii="Exo" w:eastAsia="Times New Roman" w:hAnsi="Exo"/>
              <w:color w:val="000000"/>
              <w:sz w:val="20"/>
              <w:szCs w:val="20"/>
            </w:rPr>
            <w:t xml:space="preserve">: </w:t>
          </w:r>
          <w:hyperlink r:id="rId20" w:history="1">
            <w:r w:rsidR="00097808" w:rsidRPr="00D5724B">
              <w:rPr>
                <w:rStyle w:val="Hyperlink"/>
                <w:rFonts w:ascii="Exo" w:eastAsia="Times New Roman" w:hAnsi="Exo"/>
                <w:sz w:val="20"/>
                <w:szCs w:val="20"/>
              </w:rPr>
              <w:t>http://apps.who.int/bookorders</w:t>
            </w:r>
          </w:hyperlink>
          <w:r w:rsidRPr="00420B56">
            <w:rPr>
              <w:rFonts w:ascii="Exo" w:eastAsia="Times New Roman" w:hAnsi="Exo"/>
              <w:color w:val="000000"/>
              <w:sz w:val="20"/>
              <w:szCs w:val="20"/>
            </w:rPr>
            <w:t>.</w:t>
          </w:r>
        </w:p>
        <w:bookmarkEnd w:id="13"/>
        <w:p w14:paraId="1AD0438A" w14:textId="763AB350"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r w:rsidR="00E12405" w:rsidRPr="00E12405">
            <w:rPr>
              <w:rFonts w:ascii="Exo" w:eastAsia="Times New Roman" w:hAnsi="Exo"/>
              <w:color w:val="000000"/>
              <w:sz w:val="20"/>
              <w:szCs w:val="20"/>
            </w:rPr>
            <w:t>DALRI, Rita de Cássia de Marchi Barcellos et al. Carga horária de trabalho dos enfermeiros e sua relação com as reações fisiológicas do estresse.</w:t>
          </w:r>
          <w:r w:rsidR="00E12405" w:rsidRPr="00E12405">
            <w:rPr>
              <w:rFonts w:ascii="Exo" w:hAnsi="Exo"/>
              <w:color w:val="222222"/>
              <w:sz w:val="20"/>
              <w:szCs w:val="20"/>
              <w:highlight w:val="white"/>
            </w:rPr>
            <w:t> </w:t>
          </w:r>
          <w:r w:rsidR="00E12405" w:rsidRPr="00F40058">
            <w:rPr>
              <w:rFonts w:ascii="Exo" w:hAnsi="Exo"/>
              <w:color w:val="222222"/>
              <w:sz w:val="20"/>
              <w:szCs w:val="20"/>
              <w:highlight w:val="white"/>
            </w:rPr>
            <w:t>Revista latino-americana de enfermagem,</w:t>
          </w:r>
          <w:r w:rsidR="00E12405" w:rsidRPr="00E12405">
            <w:rPr>
              <w:rFonts w:ascii="Exo" w:hAnsi="Exo"/>
              <w:color w:val="222222"/>
              <w:sz w:val="20"/>
              <w:szCs w:val="20"/>
              <w:highlight w:val="white"/>
            </w:rPr>
            <w:t xml:space="preserve"> </w:t>
          </w:r>
          <w:r w:rsidR="00E12405" w:rsidRPr="00E12405">
            <w:rPr>
              <w:rFonts w:ascii="Exo" w:eastAsia="Times New Roman" w:hAnsi="Exo"/>
              <w:color w:val="000000"/>
              <w:sz w:val="20"/>
              <w:szCs w:val="20"/>
            </w:rPr>
            <w:t>v. 22,</w:t>
          </w:r>
          <w:r w:rsidR="00E12405" w:rsidRPr="00E12405">
            <w:rPr>
              <w:rFonts w:ascii="Exo" w:hAnsi="Exo"/>
              <w:color w:val="222222"/>
              <w:sz w:val="20"/>
              <w:szCs w:val="20"/>
              <w:highlight w:val="white"/>
            </w:rPr>
            <w:t xml:space="preserve"> p. 959-965, 2014.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6ACD" w14:textId="77777777" w:rsidR="003F1295" w:rsidRDefault="003F1295" w:rsidP="0078205E">
      <w:pPr>
        <w:spacing w:after="0" w:line="240" w:lineRule="auto"/>
      </w:pPr>
      <w:r>
        <w:separator/>
      </w:r>
    </w:p>
  </w:endnote>
  <w:endnote w:type="continuationSeparator" w:id="0">
    <w:p w14:paraId="30C70558" w14:textId="77777777" w:rsidR="003F1295" w:rsidRDefault="003F129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13FA" w14:textId="77777777" w:rsidR="003F1295" w:rsidRDefault="003F1295" w:rsidP="0078205E">
      <w:pPr>
        <w:spacing w:after="0" w:line="240" w:lineRule="auto"/>
      </w:pPr>
      <w:r>
        <w:separator/>
      </w:r>
    </w:p>
  </w:footnote>
  <w:footnote w:type="continuationSeparator" w:id="0">
    <w:p w14:paraId="1751FCB9" w14:textId="77777777" w:rsidR="003F1295" w:rsidRDefault="003F129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650E4"/>
    <w:rsid w:val="00070E8E"/>
    <w:rsid w:val="00097808"/>
    <w:rsid w:val="000E1D9E"/>
    <w:rsid w:val="001239B3"/>
    <w:rsid w:val="00161155"/>
    <w:rsid w:val="001908C4"/>
    <w:rsid w:val="001C2499"/>
    <w:rsid w:val="001D0EE0"/>
    <w:rsid w:val="002826EF"/>
    <w:rsid w:val="00294509"/>
    <w:rsid w:val="002C04C5"/>
    <w:rsid w:val="002C34A8"/>
    <w:rsid w:val="002E2070"/>
    <w:rsid w:val="002E7760"/>
    <w:rsid w:val="002E7BD9"/>
    <w:rsid w:val="00376ADE"/>
    <w:rsid w:val="00391A15"/>
    <w:rsid w:val="003F1295"/>
    <w:rsid w:val="003F6595"/>
    <w:rsid w:val="00413C48"/>
    <w:rsid w:val="00414714"/>
    <w:rsid w:val="00420B56"/>
    <w:rsid w:val="004638D2"/>
    <w:rsid w:val="00496AA8"/>
    <w:rsid w:val="004A3585"/>
    <w:rsid w:val="004B058F"/>
    <w:rsid w:val="004C446E"/>
    <w:rsid w:val="004D4FAA"/>
    <w:rsid w:val="004E0F3E"/>
    <w:rsid w:val="004F0CB4"/>
    <w:rsid w:val="0051118D"/>
    <w:rsid w:val="005155E2"/>
    <w:rsid w:val="00537021"/>
    <w:rsid w:val="00596BA9"/>
    <w:rsid w:val="005C3030"/>
    <w:rsid w:val="00610B3E"/>
    <w:rsid w:val="006447AB"/>
    <w:rsid w:val="00666086"/>
    <w:rsid w:val="00670033"/>
    <w:rsid w:val="00674BDA"/>
    <w:rsid w:val="00737A65"/>
    <w:rsid w:val="0078205E"/>
    <w:rsid w:val="007922A1"/>
    <w:rsid w:val="007B18B6"/>
    <w:rsid w:val="00814305"/>
    <w:rsid w:val="008C4E9A"/>
    <w:rsid w:val="00971322"/>
    <w:rsid w:val="009B34D6"/>
    <w:rsid w:val="009D6AD0"/>
    <w:rsid w:val="009E5CEE"/>
    <w:rsid w:val="00A10439"/>
    <w:rsid w:val="00A164AE"/>
    <w:rsid w:val="00A627C9"/>
    <w:rsid w:val="00A80BE7"/>
    <w:rsid w:val="00A87CA6"/>
    <w:rsid w:val="00AC1461"/>
    <w:rsid w:val="00AD2968"/>
    <w:rsid w:val="00B00918"/>
    <w:rsid w:val="00B13018"/>
    <w:rsid w:val="00B25B67"/>
    <w:rsid w:val="00B3380F"/>
    <w:rsid w:val="00B55CBE"/>
    <w:rsid w:val="00BC6F3C"/>
    <w:rsid w:val="00C05C2B"/>
    <w:rsid w:val="00C15DA5"/>
    <w:rsid w:val="00C567EB"/>
    <w:rsid w:val="00CA4CA1"/>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40058"/>
    <w:rsid w:val="00F45AF2"/>
    <w:rsid w:val="00F97ED3"/>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oi.org/10.1186/s12960-021-00674-0"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apps.who.int/bookord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60-021-0069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64e89e35d801b4dbee8744d43d2628dbde1465a3/01_indicadores/01_carga_profissionais/01_carga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201B4E"/>
    <w:rsid w:val="00217576"/>
    <w:rsid w:val="002442CB"/>
    <w:rsid w:val="00307D38"/>
    <w:rsid w:val="003168BE"/>
    <w:rsid w:val="00323C4F"/>
    <w:rsid w:val="00464B50"/>
    <w:rsid w:val="004C34A1"/>
    <w:rsid w:val="00577D77"/>
    <w:rsid w:val="00596BA9"/>
    <w:rsid w:val="00622ADF"/>
    <w:rsid w:val="0070186E"/>
    <w:rsid w:val="00825482"/>
    <w:rsid w:val="009A2513"/>
    <w:rsid w:val="00A647F7"/>
    <w:rsid w:val="00AE103D"/>
    <w:rsid w:val="00BA0934"/>
    <w:rsid w:val="00EB6977"/>
    <w:rsid w:val="00F81BB2"/>
    <w:rsid w:val="00FA3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1455</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dcterms:created xsi:type="dcterms:W3CDTF">2025-01-16T20:56:00Z</dcterms:created>
  <dcterms:modified xsi:type="dcterms:W3CDTF">2025-01-20T19:35:00Z</dcterms:modified>
</cp:coreProperties>
</file>