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0720834C">
            <wp:simplePos x="0" y="0"/>
            <wp:positionH relativeFrom="column">
              <wp:posOffset>-1099185</wp:posOffset>
            </wp:positionH>
            <wp:positionV relativeFrom="paragraph">
              <wp:posOffset>-899794</wp:posOffset>
            </wp:positionV>
            <wp:extent cx="7574975" cy="10714250"/>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0"/>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Pr="005104F1" w:rsidRDefault="00DA4A3A" w:rsidP="0078205E">
      <w:pPr>
        <w:pStyle w:val="Texto"/>
        <w:spacing w:after="0" w:line="240" w:lineRule="auto"/>
        <w:jc w:val="center"/>
        <w:rPr>
          <w:rFonts w:ascii="Amsi Pro" w:hAnsi="Amsi Pro"/>
          <w:b/>
          <w:bCs/>
          <w:sz w:val="30"/>
          <w:szCs w:val="30"/>
        </w:rPr>
      </w:pPr>
      <w:r w:rsidRPr="005104F1">
        <w:rPr>
          <w:rFonts w:ascii="Amsi Pro" w:hAnsi="Amsi Pro"/>
          <w:b/>
          <w:bCs/>
          <w:sz w:val="30"/>
          <w:szCs w:val="30"/>
        </w:rPr>
        <w:lastRenderedPageBreak/>
        <w:t>RAZÃO DE PROFISSIONAIS HABILITADOS POR POPULAÇÃO</w:t>
      </w:r>
    </w:p>
    <w:p w14:paraId="4C007F63" w14:textId="41D343B7" w:rsidR="0078205E" w:rsidRPr="005104F1" w:rsidRDefault="0078205E" w:rsidP="0078205E">
      <w:pPr>
        <w:pStyle w:val="Texto"/>
        <w:spacing w:after="0" w:line="240" w:lineRule="auto"/>
        <w:jc w:val="center"/>
        <w:rPr>
          <w:rFonts w:ascii="Amsi Pro" w:hAnsi="Amsi Pro"/>
          <w:sz w:val="30"/>
          <w:szCs w:val="30"/>
        </w:rPr>
      </w:pPr>
      <w:r w:rsidRPr="005104F1">
        <w:rPr>
          <w:rFonts w:ascii="Amsi Pro" w:hAnsi="Amsi Pro"/>
          <w:sz w:val="30"/>
          <w:szCs w:val="30"/>
        </w:rPr>
        <w:t xml:space="preserve">Ficha </w:t>
      </w:r>
      <w:r w:rsidR="002F1090" w:rsidRPr="005104F1">
        <w:rPr>
          <w:rFonts w:ascii="Amsi Pro" w:hAnsi="Amsi Pro"/>
          <w:sz w:val="30"/>
          <w:szCs w:val="30"/>
        </w:rPr>
        <w:t>de indicadores</w:t>
      </w:r>
    </w:p>
    <w:p w14:paraId="4A23C877" w14:textId="77777777" w:rsidR="0078205E" w:rsidRPr="005104F1" w:rsidRDefault="0078205E" w:rsidP="0078205E">
      <w:pPr>
        <w:pStyle w:val="Pretext"/>
        <w:rPr>
          <w:rFonts w:ascii="Amsi Pro" w:hAnsi="Amsi Pro"/>
        </w:rPr>
      </w:pPr>
    </w:p>
    <w:p w14:paraId="18823501" w14:textId="18A9D82A" w:rsidR="0078205E" w:rsidRPr="005104F1" w:rsidRDefault="00DA4A3A" w:rsidP="0079403A">
      <w:pPr>
        <w:pStyle w:val="Pretext"/>
        <w:rPr>
          <w:rFonts w:ascii="Amsi Pro" w:hAnsi="Amsi Pro"/>
        </w:rPr>
        <w:sectPr w:rsidR="0078205E" w:rsidRPr="005104F1" w:rsidSect="0078205E">
          <w:type w:val="continuous"/>
          <w:pgSz w:w="11906" w:h="16838"/>
          <w:pgMar w:top="1417" w:right="1701" w:bottom="1417" w:left="1701" w:header="708" w:footer="708" w:gutter="0"/>
          <w:cols w:space="708"/>
          <w:docGrid w:linePitch="360"/>
        </w:sectPr>
      </w:pPr>
      <w:r w:rsidRPr="005104F1">
        <w:rPr>
          <w:rFonts w:ascii="Amsi Pro" w:hAnsi="Amsi Pro"/>
        </w:rPr>
        <w:t>Fevereiro</w:t>
      </w:r>
      <w:r w:rsidR="0078205E" w:rsidRPr="005104F1">
        <w:rPr>
          <w:rFonts w:ascii="Amsi Pro" w:hAnsi="Amsi Pro"/>
        </w:rPr>
        <w:t>, 202</w:t>
      </w:r>
      <w:r w:rsidR="0079403A" w:rsidRPr="005104F1">
        <w:rPr>
          <w:rFonts w:ascii="Amsi Pro" w:hAnsi="Amsi Pro"/>
        </w:rPr>
        <w:t>5</w:t>
      </w:r>
    </w:p>
    <w:p w14:paraId="66380DA4" w14:textId="4D643641" w:rsidR="0078205E" w:rsidRPr="005104F1" w:rsidRDefault="0078205E" w:rsidP="0078205E">
      <w:pPr>
        <w:pStyle w:val="Pretext"/>
        <w:rPr>
          <w:rFonts w:ascii="Amsi Pro" w:hAnsi="Amsi Pro"/>
        </w:rPr>
      </w:pPr>
    </w:p>
    <w:p w14:paraId="582BD27E" w14:textId="77777777" w:rsidR="00070E8E" w:rsidRPr="005104F1" w:rsidRDefault="00070E8E" w:rsidP="0078205E">
      <w:pPr>
        <w:pStyle w:val="Ttulo10"/>
        <w:rPr>
          <w:rFonts w:ascii="Amsi Pro" w:hAnsi="Amsi Pro"/>
          <w:sz w:val="20"/>
          <w:szCs w:val="20"/>
        </w:rPr>
      </w:pPr>
    </w:p>
    <w:p w14:paraId="6F54D8E4" w14:textId="77777777" w:rsidR="00070E8E" w:rsidRPr="005104F1" w:rsidRDefault="00070E8E" w:rsidP="0078205E">
      <w:pPr>
        <w:pStyle w:val="Ttulo10"/>
        <w:rPr>
          <w:rFonts w:ascii="Amsi Pro" w:hAnsi="Amsi Pro"/>
          <w:sz w:val="20"/>
          <w:szCs w:val="20"/>
        </w:rPr>
      </w:pPr>
    </w:p>
    <w:p w14:paraId="6B7AD2EA" w14:textId="538D5A44" w:rsidR="0078205E" w:rsidRPr="005104F1" w:rsidRDefault="0078205E" w:rsidP="0078205E">
      <w:pPr>
        <w:pStyle w:val="Ttulo10"/>
        <w:rPr>
          <w:rFonts w:ascii="Amsi Pro" w:hAnsi="Amsi Pro"/>
          <w:sz w:val="20"/>
          <w:szCs w:val="20"/>
        </w:rPr>
      </w:pPr>
      <w:r w:rsidRPr="005104F1">
        <w:rPr>
          <w:rFonts w:ascii="Amsi Pro" w:hAnsi="Amsi Pro"/>
          <w:sz w:val="20"/>
          <w:szCs w:val="20"/>
        </w:rPr>
        <w:t>Ministra da Saúde</w:t>
      </w:r>
    </w:p>
    <w:p w14:paraId="61FA47E0" w14:textId="77777777" w:rsidR="0078205E" w:rsidRPr="005104F1" w:rsidRDefault="0078205E" w:rsidP="0078205E">
      <w:pPr>
        <w:pStyle w:val="Pretext"/>
        <w:rPr>
          <w:rFonts w:ascii="Amsi Pro" w:hAnsi="Amsi Pro"/>
          <w:szCs w:val="20"/>
        </w:rPr>
      </w:pPr>
      <w:r w:rsidRPr="005104F1">
        <w:rPr>
          <w:rFonts w:ascii="Amsi Pro" w:hAnsi="Amsi Pro"/>
          <w:szCs w:val="20"/>
        </w:rPr>
        <w:t>Nísia Verônica Trindade Lima</w:t>
      </w:r>
    </w:p>
    <w:p w14:paraId="59A459BB" w14:textId="77777777" w:rsidR="0078205E" w:rsidRPr="005104F1" w:rsidRDefault="0078205E" w:rsidP="0078205E">
      <w:pPr>
        <w:pStyle w:val="Ttulo10"/>
        <w:rPr>
          <w:rFonts w:ascii="Amsi Pro" w:hAnsi="Amsi Pro"/>
          <w:sz w:val="20"/>
          <w:szCs w:val="20"/>
        </w:rPr>
      </w:pPr>
    </w:p>
    <w:p w14:paraId="1113305B" w14:textId="70CCCE99" w:rsidR="0078205E" w:rsidRPr="005104F1" w:rsidRDefault="0078205E" w:rsidP="0078205E">
      <w:pPr>
        <w:pStyle w:val="Ttulo10"/>
        <w:rPr>
          <w:rFonts w:ascii="Amsi Pro" w:hAnsi="Amsi Pro"/>
          <w:sz w:val="20"/>
          <w:szCs w:val="20"/>
        </w:rPr>
      </w:pPr>
      <w:r w:rsidRPr="005104F1">
        <w:rPr>
          <w:rFonts w:ascii="Amsi Pro" w:hAnsi="Amsi Pro"/>
          <w:sz w:val="20"/>
          <w:szCs w:val="20"/>
        </w:rPr>
        <w:t>Secretária de Gestão do Trabalho e da Educação na Saúde</w:t>
      </w:r>
    </w:p>
    <w:p w14:paraId="2832C93C" w14:textId="77777777" w:rsidR="0078205E" w:rsidRPr="005104F1" w:rsidRDefault="0078205E" w:rsidP="0078205E">
      <w:pPr>
        <w:pStyle w:val="Pretext"/>
        <w:rPr>
          <w:rFonts w:ascii="Amsi Pro" w:hAnsi="Amsi Pro"/>
          <w:szCs w:val="20"/>
        </w:rPr>
      </w:pPr>
      <w:r w:rsidRPr="005104F1">
        <w:rPr>
          <w:rFonts w:ascii="Amsi Pro" w:hAnsi="Amsi Pro"/>
          <w:szCs w:val="20"/>
        </w:rPr>
        <w:t>Isabela Cardoso de Matos Pinto</w:t>
      </w:r>
    </w:p>
    <w:p w14:paraId="3F5EC2C9" w14:textId="77777777" w:rsidR="0078205E" w:rsidRPr="005104F1" w:rsidRDefault="0078205E" w:rsidP="0078205E">
      <w:pPr>
        <w:pStyle w:val="Ttulo10"/>
        <w:rPr>
          <w:rFonts w:ascii="Amsi Pro" w:hAnsi="Amsi Pro"/>
          <w:sz w:val="20"/>
          <w:szCs w:val="20"/>
        </w:rPr>
      </w:pPr>
    </w:p>
    <w:p w14:paraId="31637781" w14:textId="7C1EB2FF" w:rsidR="0078205E" w:rsidRPr="005104F1" w:rsidRDefault="0078205E" w:rsidP="0078205E">
      <w:pPr>
        <w:pStyle w:val="Ttulo10"/>
        <w:rPr>
          <w:rFonts w:ascii="Amsi Pro" w:hAnsi="Amsi Pro"/>
          <w:sz w:val="20"/>
          <w:szCs w:val="20"/>
        </w:rPr>
      </w:pPr>
      <w:r w:rsidRPr="005104F1">
        <w:rPr>
          <w:rFonts w:ascii="Amsi Pro" w:hAnsi="Amsi Pro"/>
          <w:sz w:val="20"/>
          <w:szCs w:val="20"/>
        </w:rPr>
        <w:t>Diretor do Departamento de Gestão e Regulação do Trabalho em Saúde</w:t>
      </w:r>
    </w:p>
    <w:p w14:paraId="4FEC6B93" w14:textId="77777777" w:rsidR="0078205E" w:rsidRPr="005104F1" w:rsidRDefault="0078205E" w:rsidP="0078205E">
      <w:pPr>
        <w:pStyle w:val="Pretext"/>
        <w:rPr>
          <w:rFonts w:ascii="Amsi Pro" w:hAnsi="Amsi Pro"/>
          <w:b/>
          <w:bCs/>
          <w:szCs w:val="20"/>
        </w:rPr>
      </w:pPr>
      <w:r w:rsidRPr="005104F1">
        <w:rPr>
          <w:rFonts w:ascii="Amsi Pro" w:hAnsi="Amsi Pro"/>
          <w:szCs w:val="20"/>
        </w:rPr>
        <w:t>Bruno Guimarães de Almeida</w:t>
      </w:r>
    </w:p>
    <w:p w14:paraId="3BE7CCD4" w14:textId="77777777" w:rsidR="0078205E" w:rsidRPr="005104F1" w:rsidRDefault="0078205E" w:rsidP="0078205E">
      <w:pPr>
        <w:pStyle w:val="Ttulo10"/>
        <w:rPr>
          <w:rFonts w:ascii="Amsi Pro" w:hAnsi="Amsi Pro"/>
          <w:sz w:val="20"/>
          <w:szCs w:val="20"/>
        </w:rPr>
      </w:pPr>
    </w:p>
    <w:p w14:paraId="46A9C678" w14:textId="40C5E4BC" w:rsidR="0078205E" w:rsidRPr="005104F1" w:rsidRDefault="0078205E" w:rsidP="0078205E">
      <w:pPr>
        <w:pStyle w:val="Ttulo10"/>
        <w:rPr>
          <w:rFonts w:ascii="Amsi Pro" w:hAnsi="Amsi Pro"/>
          <w:sz w:val="20"/>
          <w:szCs w:val="20"/>
        </w:rPr>
      </w:pPr>
      <w:r w:rsidRPr="005104F1">
        <w:rPr>
          <w:rFonts w:ascii="Amsi Pro" w:hAnsi="Amsi Pro"/>
          <w:sz w:val="20"/>
          <w:szCs w:val="20"/>
        </w:rPr>
        <w:t>Coordenador-Geral de Planejamento da Força de Trabalho em Saúde</w:t>
      </w:r>
    </w:p>
    <w:p w14:paraId="7A2FC12F" w14:textId="77777777" w:rsidR="0078205E" w:rsidRPr="005104F1" w:rsidRDefault="0078205E" w:rsidP="0078205E">
      <w:pPr>
        <w:pStyle w:val="Pretext"/>
        <w:rPr>
          <w:rFonts w:ascii="Amsi Pro" w:hAnsi="Amsi Pro"/>
          <w:b/>
          <w:bCs/>
          <w:szCs w:val="20"/>
        </w:rPr>
      </w:pPr>
      <w:r w:rsidRPr="005104F1">
        <w:rPr>
          <w:rFonts w:ascii="Amsi Pro" w:hAnsi="Amsi Pro"/>
          <w:szCs w:val="20"/>
        </w:rPr>
        <w:t>Gustavo Hoff</w:t>
      </w:r>
    </w:p>
    <w:p w14:paraId="15130EE1" w14:textId="77777777" w:rsidR="0078205E" w:rsidRPr="005104F1" w:rsidRDefault="0078205E" w:rsidP="0078205E">
      <w:pPr>
        <w:pStyle w:val="Ttulo10"/>
        <w:rPr>
          <w:rFonts w:ascii="Amsi Pro" w:hAnsi="Amsi Pro"/>
          <w:sz w:val="20"/>
          <w:szCs w:val="20"/>
        </w:rPr>
      </w:pPr>
    </w:p>
    <w:p w14:paraId="172E894F"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Coordenação da Pesquisa</w:t>
      </w:r>
    </w:p>
    <w:p w14:paraId="6F565EAF"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Cândido Vieira Borges Júnior </w:t>
      </w:r>
    </w:p>
    <w:p w14:paraId="5F7B483F" w14:textId="77777777" w:rsidR="0078205E" w:rsidRPr="005104F1" w:rsidRDefault="0078205E" w:rsidP="0078205E">
      <w:pPr>
        <w:pStyle w:val="Pretext"/>
        <w:rPr>
          <w:rFonts w:ascii="Amsi Pro" w:hAnsi="Amsi Pro"/>
          <w:szCs w:val="20"/>
        </w:rPr>
      </w:pPr>
      <w:proofErr w:type="spellStart"/>
      <w:r w:rsidRPr="005104F1">
        <w:rPr>
          <w:rFonts w:ascii="Amsi Pro" w:hAnsi="Amsi Pro"/>
          <w:szCs w:val="20"/>
        </w:rPr>
        <w:t>Antonio</w:t>
      </w:r>
      <w:proofErr w:type="spellEnd"/>
      <w:r w:rsidRPr="005104F1">
        <w:rPr>
          <w:rFonts w:ascii="Amsi Pro" w:hAnsi="Amsi Pro"/>
          <w:szCs w:val="20"/>
        </w:rPr>
        <w:t xml:space="preserve"> Isidro da Silva Filho </w:t>
      </w:r>
    </w:p>
    <w:p w14:paraId="178F8FA7" w14:textId="77777777" w:rsidR="0078205E" w:rsidRPr="005104F1" w:rsidRDefault="0078205E" w:rsidP="0078205E">
      <w:pPr>
        <w:pStyle w:val="Pretext"/>
        <w:rPr>
          <w:rFonts w:ascii="Amsi Pro" w:hAnsi="Amsi Pro"/>
          <w:szCs w:val="20"/>
        </w:rPr>
      </w:pPr>
      <w:r w:rsidRPr="005104F1">
        <w:rPr>
          <w:rFonts w:ascii="Amsi Pro" w:hAnsi="Amsi Pro"/>
          <w:szCs w:val="20"/>
        </w:rPr>
        <w:t>Daniel do Prado Pagotto</w:t>
      </w:r>
    </w:p>
    <w:p w14:paraId="7986A952" w14:textId="77777777" w:rsidR="0078205E" w:rsidRPr="005104F1" w:rsidRDefault="0078205E" w:rsidP="0078205E">
      <w:pPr>
        <w:pStyle w:val="Pretext"/>
        <w:jc w:val="left"/>
        <w:rPr>
          <w:rFonts w:ascii="Amsi Pro" w:hAnsi="Amsi Pro"/>
          <w:szCs w:val="20"/>
        </w:rPr>
      </w:pPr>
    </w:p>
    <w:p w14:paraId="3E1A9CB6"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Equipe de Pesquisa</w:t>
      </w:r>
    </w:p>
    <w:p w14:paraId="5939A67F" w14:textId="57CAAC5F" w:rsidR="00E47210" w:rsidRPr="005104F1" w:rsidRDefault="00E47210" w:rsidP="0078205E">
      <w:pPr>
        <w:pStyle w:val="Pretext"/>
        <w:rPr>
          <w:rFonts w:ascii="Amsi Pro" w:hAnsi="Amsi Pro"/>
          <w:szCs w:val="20"/>
        </w:rPr>
      </w:pPr>
      <w:proofErr w:type="spellStart"/>
      <w:r w:rsidRPr="005104F1">
        <w:rPr>
          <w:rFonts w:ascii="Amsi Pro" w:hAnsi="Amsi Pro"/>
          <w:szCs w:val="20"/>
        </w:rPr>
        <w:t>Alef</w:t>
      </w:r>
      <w:proofErr w:type="spellEnd"/>
      <w:r w:rsidRPr="005104F1">
        <w:rPr>
          <w:rFonts w:ascii="Amsi Pro" w:hAnsi="Amsi Pro"/>
          <w:szCs w:val="20"/>
        </w:rPr>
        <w:t xml:space="preserve"> Oliveira dos Santos</w:t>
      </w:r>
    </w:p>
    <w:p w14:paraId="36616ADA" w14:textId="53AAC44D" w:rsidR="0078205E" w:rsidRPr="005104F1" w:rsidRDefault="0078205E" w:rsidP="0078205E">
      <w:pPr>
        <w:pStyle w:val="Pretext"/>
        <w:rPr>
          <w:rFonts w:ascii="Amsi Pro" w:hAnsi="Amsi Pro"/>
          <w:szCs w:val="20"/>
        </w:rPr>
      </w:pPr>
      <w:r w:rsidRPr="005104F1">
        <w:rPr>
          <w:rFonts w:ascii="Amsi Pro" w:hAnsi="Amsi Pro"/>
          <w:szCs w:val="20"/>
        </w:rPr>
        <w:t>Daiane Martins Teixeira</w:t>
      </w:r>
    </w:p>
    <w:p w14:paraId="0CF7952D" w14:textId="74E36BC8" w:rsidR="00E47210" w:rsidRPr="005104F1" w:rsidRDefault="00E47210" w:rsidP="00E47210">
      <w:pPr>
        <w:pStyle w:val="Pretext"/>
        <w:rPr>
          <w:rFonts w:ascii="Amsi Pro" w:hAnsi="Amsi Pro"/>
          <w:szCs w:val="20"/>
        </w:rPr>
      </w:pPr>
      <w:r w:rsidRPr="005104F1">
        <w:rPr>
          <w:rFonts w:ascii="Amsi Pro" w:hAnsi="Amsi Pro"/>
          <w:szCs w:val="20"/>
        </w:rPr>
        <w:t>Erika Carvalho de Aquino</w:t>
      </w:r>
    </w:p>
    <w:p w14:paraId="7D28C707" w14:textId="4125AE84" w:rsidR="00D36EEF" w:rsidRPr="005104F1" w:rsidRDefault="00D36EEF" w:rsidP="0078205E">
      <w:pPr>
        <w:pStyle w:val="Pretext"/>
        <w:rPr>
          <w:rFonts w:ascii="Amsi Pro" w:hAnsi="Amsi Pro"/>
          <w:szCs w:val="20"/>
        </w:rPr>
      </w:pPr>
      <w:r w:rsidRPr="005104F1">
        <w:rPr>
          <w:rFonts w:ascii="Amsi Pro" w:hAnsi="Amsi Pro"/>
          <w:szCs w:val="20"/>
        </w:rPr>
        <w:t>Henrique Ribeiro da Silveira</w:t>
      </w:r>
    </w:p>
    <w:p w14:paraId="35319C58" w14:textId="6EFDF888" w:rsidR="0078205E" w:rsidRPr="005104F1" w:rsidRDefault="0078205E" w:rsidP="0078205E">
      <w:pPr>
        <w:pStyle w:val="Pretext"/>
        <w:rPr>
          <w:rFonts w:ascii="Amsi Pro" w:hAnsi="Amsi Pro"/>
          <w:szCs w:val="20"/>
        </w:rPr>
      </w:pPr>
      <w:r w:rsidRPr="005104F1">
        <w:rPr>
          <w:rFonts w:ascii="Amsi Pro" w:hAnsi="Amsi Pro"/>
          <w:szCs w:val="20"/>
        </w:rPr>
        <w:t>Vinícius Prates Araújo</w:t>
      </w:r>
    </w:p>
    <w:p w14:paraId="2034774A" w14:textId="6E8F32E2" w:rsidR="00D36EEF" w:rsidRPr="005104F1" w:rsidRDefault="00D36EEF" w:rsidP="0078205E">
      <w:pPr>
        <w:pStyle w:val="Pretext"/>
        <w:rPr>
          <w:rFonts w:ascii="Amsi Pro" w:hAnsi="Amsi Pro"/>
          <w:szCs w:val="20"/>
        </w:rPr>
      </w:pPr>
      <w:r w:rsidRPr="005104F1">
        <w:rPr>
          <w:rFonts w:ascii="Amsi Pro" w:hAnsi="Amsi Pro"/>
          <w:szCs w:val="20"/>
        </w:rPr>
        <w:t>Wanderson Marques</w:t>
      </w:r>
    </w:p>
    <w:p w14:paraId="4B47B908" w14:textId="5DA4CECD" w:rsidR="0078205E" w:rsidRPr="005104F1" w:rsidRDefault="0078205E" w:rsidP="0078205E">
      <w:pPr>
        <w:pStyle w:val="Pretext"/>
        <w:rPr>
          <w:rFonts w:ascii="Amsi Pro" w:hAnsi="Amsi Pro"/>
          <w:szCs w:val="20"/>
        </w:rPr>
      </w:pPr>
      <w:proofErr w:type="spellStart"/>
      <w:r w:rsidRPr="005104F1">
        <w:rPr>
          <w:rFonts w:ascii="Amsi Pro" w:hAnsi="Amsi Pro"/>
          <w:szCs w:val="20"/>
        </w:rPr>
        <w:t>Wemerson</w:t>
      </w:r>
      <w:proofErr w:type="spellEnd"/>
      <w:r w:rsidRPr="005104F1">
        <w:rPr>
          <w:rFonts w:ascii="Amsi Pro" w:hAnsi="Amsi Pro"/>
          <w:szCs w:val="20"/>
        </w:rPr>
        <w:t xml:space="preserve"> Marques</w:t>
      </w:r>
    </w:p>
    <w:p w14:paraId="169E67F1" w14:textId="647B732A" w:rsidR="00D36EEF" w:rsidRPr="005104F1" w:rsidRDefault="00D36EEF" w:rsidP="0078205E">
      <w:pPr>
        <w:pStyle w:val="Pretext"/>
        <w:rPr>
          <w:rFonts w:ascii="Amsi Pro" w:hAnsi="Amsi Pro"/>
          <w:szCs w:val="20"/>
        </w:rPr>
      </w:pPr>
    </w:p>
    <w:p w14:paraId="19923250" w14:textId="77777777" w:rsidR="0078205E" w:rsidRPr="005104F1" w:rsidRDefault="0078205E" w:rsidP="0078205E">
      <w:pPr>
        <w:pStyle w:val="Pretext"/>
        <w:rPr>
          <w:rFonts w:ascii="Amsi Pro" w:hAnsi="Amsi Pro"/>
          <w:szCs w:val="20"/>
        </w:rPr>
      </w:pPr>
    </w:p>
    <w:p w14:paraId="18A0E8B4" w14:textId="77777777" w:rsidR="0078205E" w:rsidRPr="005104F1" w:rsidRDefault="0078205E" w:rsidP="0078205E">
      <w:pPr>
        <w:pStyle w:val="Pretext"/>
        <w:rPr>
          <w:rFonts w:ascii="Amsi Pro" w:hAnsi="Amsi Pro"/>
          <w:szCs w:val="20"/>
        </w:rPr>
      </w:pPr>
    </w:p>
    <w:p w14:paraId="700BF95C" w14:textId="77777777" w:rsidR="0078205E" w:rsidRPr="005104F1" w:rsidRDefault="0078205E" w:rsidP="0078205E">
      <w:pPr>
        <w:pStyle w:val="Pretext"/>
        <w:rPr>
          <w:rFonts w:ascii="Amsi Pro" w:hAnsi="Amsi Pro"/>
          <w:szCs w:val="20"/>
        </w:rPr>
      </w:pPr>
    </w:p>
    <w:p w14:paraId="166A3290" w14:textId="77777777" w:rsidR="0078205E" w:rsidRPr="005104F1" w:rsidRDefault="0078205E" w:rsidP="0078205E">
      <w:pPr>
        <w:pStyle w:val="Pretext"/>
        <w:rPr>
          <w:rFonts w:ascii="Amsi Pro" w:hAnsi="Amsi Pro"/>
          <w:szCs w:val="20"/>
        </w:rPr>
      </w:pPr>
    </w:p>
    <w:p w14:paraId="032286C6" w14:textId="77777777" w:rsidR="0078205E" w:rsidRPr="005104F1" w:rsidRDefault="0078205E" w:rsidP="0078205E">
      <w:pPr>
        <w:pStyle w:val="Pretext"/>
        <w:rPr>
          <w:rFonts w:ascii="Amsi Pro" w:hAnsi="Amsi Pro"/>
          <w:szCs w:val="20"/>
        </w:rPr>
      </w:pPr>
    </w:p>
    <w:p w14:paraId="5E98FFD8" w14:textId="77777777" w:rsidR="0078205E" w:rsidRPr="005104F1" w:rsidRDefault="0078205E" w:rsidP="0078205E">
      <w:pPr>
        <w:pStyle w:val="Pretext"/>
        <w:rPr>
          <w:rFonts w:ascii="Amsi Pro" w:hAnsi="Amsi Pro"/>
          <w:szCs w:val="20"/>
        </w:rPr>
      </w:pPr>
    </w:p>
    <w:p w14:paraId="2E9BD7DD" w14:textId="77777777" w:rsidR="0078205E" w:rsidRPr="005104F1" w:rsidRDefault="0078205E" w:rsidP="0078205E">
      <w:pPr>
        <w:pStyle w:val="Pretext"/>
        <w:rPr>
          <w:rFonts w:ascii="Amsi Pro" w:hAnsi="Amsi Pro"/>
          <w:szCs w:val="20"/>
        </w:rPr>
      </w:pPr>
    </w:p>
    <w:p w14:paraId="2BB51453" w14:textId="77777777" w:rsidR="0078205E" w:rsidRPr="005104F1" w:rsidRDefault="0078205E" w:rsidP="0078205E">
      <w:pPr>
        <w:pStyle w:val="Pretext"/>
        <w:rPr>
          <w:rFonts w:ascii="Amsi Pro" w:hAnsi="Amsi Pro"/>
          <w:szCs w:val="20"/>
        </w:rPr>
      </w:pPr>
    </w:p>
    <w:p w14:paraId="5CD9823A" w14:textId="77777777" w:rsidR="0078205E" w:rsidRPr="005104F1" w:rsidRDefault="0078205E" w:rsidP="0078205E">
      <w:pPr>
        <w:pStyle w:val="Pretext"/>
        <w:rPr>
          <w:rFonts w:ascii="Amsi Pro" w:hAnsi="Amsi Pro"/>
          <w:szCs w:val="20"/>
        </w:rPr>
      </w:pPr>
    </w:p>
    <w:p w14:paraId="1F65CF40" w14:textId="77777777" w:rsidR="0078205E" w:rsidRPr="005104F1" w:rsidRDefault="0078205E" w:rsidP="0078205E">
      <w:pPr>
        <w:pStyle w:val="Pretext"/>
        <w:rPr>
          <w:rFonts w:ascii="Amsi Pro" w:hAnsi="Amsi Pro"/>
          <w:szCs w:val="20"/>
        </w:rPr>
      </w:pPr>
    </w:p>
    <w:p w14:paraId="1FCC9E79" w14:textId="77777777" w:rsidR="0078205E" w:rsidRPr="005104F1" w:rsidRDefault="0078205E" w:rsidP="0078205E">
      <w:pPr>
        <w:pStyle w:val="Pretext"/>
        <w:rPr>
          <w:rFonts w:ascii="Amsi Pro" w:hAnsi="Amsi Pro"/>
          <w:szCs w:val="20"/>
        </w:rPr>
      </w:pPr>
    </w:p>
    <w:p w14:paraId="30CABA1A" w14:textId="77777777" w:rsidR="00070E8E" w:rsidRPr="005104F1" w:rsidRDefault="00070E8E" w:rsidP="0078205E">
      <w:pPr>
        <w:pStyle w:val="Ttulo10"/>
        <w:rPr>
          <w:rFonts w:ascii="Amsi Pro" w:hAnsi="Amsi Pro"/>
          <w:sz w:val="20"/>
          <w:szCs w:val="20"/>
        </w:rPr>
      </w:pPr>
    </w:p>
    <w:p w14:paraId="7F46DCCB" w14:textId="2511A3EE" w:rsidR="0078205E" w:rsidRPr="005104F1" w:rsidRDefault="0078205E" w:rsidP="0078205E">
      <w:pPr>
        <w:pStyle w:val="Ttulo10"/>
        <w:rPr>
          <w:rFonts w:ascii="Amsi Pro" w:hAnsi="Amsi Pro"/>
          <w:sz w:val="20"/>
          <w:szCs w:val="20"/>
        </w:rPr>
      </w:pPr>
      <w:r w:rsidRPr="005104F1">
        <w:rPr>
          <w:rFonts w:ascii="Amsi Pro" w:hAnsi="Amsi Pro"/>
          <w:sz w:val="20"/>
          <w:szCs w:val="20"/>
        </w:rPr>
        <w:t>Revisão Técnica</w:t>
      </w:r>
    </w:p>
    <w:p w14:paraId="5C916343"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Camilla Barreto Rodrigues </w:t>
      </w:r>
      <w:proofErr w:type="spellStart"/>
      <w:r w:rsidRPr="005104F1">
        <w:rPr>
          <w:rFonts w:ascii="Amsi Pro" w:hAnsi="Amsi Pro"/>
          <w:szCs w:val="20"/>
        </w:rPr>
        <w:t>Cochia</w:t>
      </w:r>
      <w:proofErr w:type="spellEnd"/>
      <w:r w:rsidRPr="005104F1">
        <w:rPr>
          <w:rFonts w:ascii="Amsi Pro" w:hAnsi="Amsi Pro"/>
          <w:szCs w:val="20"/>
        </w:rPr>
        <w:t xml:space="preserve"> Caetano</w:t>
      </w:r>
    </w:p>
    <w:p w14:paraId="5099E392" w14:textId="77777777" w:rsidR="0078205E" w:rsidRPr="005104F1" w:rsidRDefault="0078205E" w:rsidP="0078205E">
      <w:pPr>
        <w:pStyle w:val="Pretext"/>
        <w:rPr>
          <w:rFonts w:ascii="Amsi Pro" w:hAnsi="Amsi Pro"/>
          <w:szCs w:val="20"/>
        </w:rPr>
      </w:pPr>
      <w:r w:rsidRPr="005104F1">
        <w:rPr>
          <w:rFonts w:ascii="Amsi Pro" w:hAnsi="Amsi Pro"/>
          <w:szCs w:val="20"/>
        </w:rPr>
        <w:t xml:space="preserve">Carla Novara </w:t>
      </w:r>
      <w:proofErr w:type="spellStart"/>
      <w:r w:rsidRPr="005104F1">
        <w:rPr>
          <w:rFonts w:ascii="Amsi Pro" w:hAnsi="Amsi Pro"/>
          <w:szCs w:val="20"/>
        </w:rPr>
        <w:t>Monclair</w:t>
      </w:r>
      <w:proofErr w:type="spellEnd"/>
    </w:p>
    <w:p w14:paraId="3ABC36E6" w14:textId="77777777" w:rsidR="0078205E" w:rsidRPr="005104F1" w:rsidRDefault="0078205E" w:rsidP="0078205E">
      <w:pPr>
        <w:pStyle w:val="Pretext"/>
        <w:rPr>
          <w:rFonts w:ascii="Amsi Pro" w:hAnsi="Amsi Pro"/>
          <w:szCs w:val="20"/>
        </w:rPr>
      </w:pPr>
      <w:proofErr w:type="spellStart"/>
      <w:r w:rsidRPr="005104F1">
        <w:rPr>
          <w:rFonts w:ascii="Amsi Pro" w:hAnsi="Amsi Pro"/>
          <w:szCs w:val="20"/>
        </w:rPr>
        <w:t>Deivyson</w:t>
      </w:r>
      <w:proofErr w:type="spellEnd"/>
      <w:r w:rsidRPr="005104F1">
        <w:rPr>
          <w:rFonts w:ascii="Amsi Pro" w:hAnsi="Amsi Pro"/>
          <w:szCs w:val="20"/>
        </w:rPr>
        <w:t xml:space="preserve"> José Pereira de Araújo</w:t>
      </w:r>
    </w:p>
    <w:p w14:paraId="6192EDBE" w14:textId="77777777" w:rsidR="0078205E" w:rsidRPr="005104F1" w:rsidRDefault="0078205E" w:rsidP="0078205E">
      <w:pPr>
        <w:pStyle w:val="Pretext"/>
        <w:rPr>
          <w:rFonts w:ascii="Amsi Pro" w:hAnsi="Amsi Pro"/>
          <w:szCs w:val="20"/>
        </w:rPr>
      </w:pPr>
      <w:r w:rsidRPr="005104F1">
        <w:rPr>
          <w:rFonts w:ascii="Amsi Pro" w:hAnsi="Amsi Pro"/>
          <w:szCs w:val="20"/>
        </w:rPr>
        <w:t>Desirée dos Santos Carvalho</w:t>
      </w:r>
    </w:p>
    <w:p w14:paraId="5CB78A35" w14:textId="77777777" w:rsidR="0078205E" w:rsidRPr="005104F1" w:rsidRDefault="0078205E" w:rsidP="0078205E">
      <w:pPr>
        <w:pStyle w:val="Pretext"/>
        <w:rPr>
          <w:rFonts w:ascii="Amsi Pro" w:hAnsi="Amsi Pro"/>
          <w:szCs w:val="20"/>
        </w:rPr>
      </w:pPr>
      <w:r w:rsidRPr="005104F1">
        <w:rPr>
          <w:rFonts w:ascii="Amsi Pro" w:hAnsi="Amsi Pro"/>
          <w:szCs w:val="20"/>
        </w:rPr>
        <w:t>Elisabet Pereira Lelo Nascimento</w:t>
      </w:r>
    </w:p>
    <w:p w14:paraId="083DFA95" w14:textId="77777777" w:rsidR="0078205E" w:rsidRPr="005104F1" w:rsidRDefault="0078205E" w:rsidP="0078205E">
      <w:pPr>
        <w:pStyle w:val="Pretext"/>
        <w:rPr>
          <w:rFonts w:ascii="Amsi Pro" w:hAnsi="Amsi Pro"/>
          <w:szCs w:val="20"/>
        </w:rPr>
      </w:pPr>
      <w:r w:rsidRPr="005104F1">
        <w:rPr>
          <w:rFonts w:ascii="Amsi Pro" w:hAnsi="Amsi Pro"/>
          <w:szCs w:val="20"/>
        </w:rPr>
        <w:t xml:space="preserve">Érika Carvalho de Aquino </w:t>
      </w:r>
    </w:p>
    <w:p w14:paraId="4CC2EC1D" w14:textId="77777777" w:rsidR="0078205E" w:rsidRPr="005104F1" w:rsidRDefault="0078205E" w:rsidP="0078205E">
      <w:pPr>
        <w:pStyle w:val="Pretext"/>
        <w:rPr>
          <w:rFonts w:ascii="Amsi Pro" w:hAnsi="Amsi Pro"/>
          <w:szCs w:val="20"/>
        </w:rPr>
      </w:pPr>
      <w:r w:rsidRPr="005104F1">
        <w:rPr>
          <w:rFonts w:ascii="Amsi Pro" w:hAnsi="Amsi Pro"/>
          <w:szCs w:val="20"/>
        </w:rPr>
        <w:t>Fanny Almeida Wu</w:t>
      </w:r>
    </w:p>
    <w:p w14:paraId="6CE8E109" w14:textId="77777777" w:rsidR="0078205E" w:rsidRPr="005104F1" w:rsidRDefault="0078205E" w:rsidP="0078205E">
      <w:pPr>
        <w:pStyle w:val="Pretext"/>
        <w:rPr>
          <w:rFonts w:ascii="Amsi Pro" w:hAnsi="Amsi Pro"/>
          <w:szCs w:val="20"/>
        </w:rPr>
      </w:pPr>
      <w:r w:rsidRPr="005104F1">
        <w:rPr>
          <w:rFonts w:ascii="Amsi Pro" w:hAnsi="Amsi Pro"/>
          <w:szCs w:val="20"/>
        </w:rPr>
        <w:t>Gislene Henrique de Souza</w:t>
      </w:r>
    </w:p>
    <w:p w14:paraId="3D0E0191" w14:textId="77777777" w:rsidR="0078205E" w:rsidRPr="005104F1" w:rsidRDefault="0078205E" w:rsidP="0078205E">
      <w:pPr>
        <w:pStyle w:val="Pretext"/>
        <w:rPr>
          <w:rFonts w:ascii="Amsi Pro" w:hAnsi="Amsi Pro"/>
          <w:szCs w:val="20"/>
        </w:rPr>
      </w:pPr>
      <w:r w:rsidRPr="005104F1">
        <w:rPr>
          <w:rFonts w:ascii="Amsi Pro" w:hAnsi="Amsi Pro"/>
          <w:szCs w:val="20"/>
        </w:rPr>
        <w:t>Joseane Aparecida Duarte</w:t>
      </w:r>
    </w:p>
    <w:p w14:paraId="5D5EF5B6" w14:textId="77777777" w:rsidR="0078205E" w:rsidRPr="005104F1" w:rsidRDefault="0078205E" w:rsidP="0078205E">
      <w:pPr>
        <w:pStyle w:val="Pretext"/>
        <w:rPr>
          <w:rFonts w:ascii="Amsi Pro" w:hAnsi="Amsi Pro"/>
          <w:szCs w:val="20"/>
        </w:rPr>
      </w:pPr>
      <w:r w:rsidRPr="005104F1">
        <w:rPr>
          <w:rFonts w:ascii="Amsi Pro" w:hAnsi="Amsi Pro"/>
          <w:szCs w:val="20"/>
        </w:rPr>
        <w:t>Josefa Maria de Jesus</w:t>
      </w:r>
    </w:p>
    <w:p w14:paraId="1F051F63" w14:textId="77777777" w:rsidR="0078205E" w:rsidRPr="005104F1" w:rsidRDefault="0078205E" w:rsidP="0078205E">
      <w:pPr>
        <w:pStyle w:val="Pretext"/>
        <w:rPr>
          <w:rFonts w:ascii="Amsi Pro" w:hAnsi="Amsi Pro"/>
          <w:szCs w:val="20"/>
        </w:rPr>
      </w:pPr>
      <w:r w:rsidRPr="005104F1">
        <w:rPr>
          <w:rFonts w:ascii="Amsi Pro" w:hAnsi="Amsi Pro"/>
          <w:szCs w:val="20"/>
        </w:rPr>
        <w:t>Júlio César Moraes</w:t>
      </w:r>
    </w:p>
    <w:p w14:paraId="2291CB65" w14:textId="77777777" w:rsidR="0078205E" w:rsidRPr="005104F1" w:rsidRDefault="0078205E" w:rsidP="0078205E">
      <w:pPr>
        <w:pStyle w:val="Pretext"/>
        <w:rPr>
          <w:rFonts w:ascii="Amsi Pro" w:hAnsi="Amsi Pro"/>
          <w:szCs w:val="20"/>
        </w:rPr>
      </w:pPr>
      <w:r w:rsidRPr="005104F1">
        <w:rPr>
          <w:rFonts w:ascii="Amsi Pro" w:hAnsi="Amsi Pro"/>
          <w:szCs w:val="20"/>
        </w:rPr>
        <w:t xml:space="preserve">Silvia </w:t>
      </w:r>
      <w:proofErr w:type="spellStart"/>
      <w:r w:rsidRPr="005104F1">
        <w:rPr>
          <w:rFonts w:ascii="Amsi Pro" w:hAnsi="Amsi Pro"/>
          <w:szCs w:val="20"/>
        </w:rPr>
        <w:t>Lutaif</w:t>
      </w:r>
      <w:proofErr w:type="spellEnd"/>
      <w:r w:rsidRPr="005104F1">
        <w:rPr>
          <w:rFonts w:ascii="Amsi Pro" w:hAnsi="Amsi Pro"/>
          <w:szCs w:val="20"/>
        </w:rPr>
        <w:t xml:space="preserve"> </w:t>
      </w:r>
      <w:proofErr w:type="spellStart"/>
      <w:r w:rsidRPr="005104F1">
        <w:rPr>
          <w:rFonts w:ascii="Amsi Pro" w:hAnsi="Amsi Pro"/>
          <w:szCs w:val="20"/>
        </w:rPr>
        <w:t>Dolci</w:t>
      </w:r>
      <w:proofErr w:type="spellEnd"/>
      <w:r w:rsidRPr="005104F1">
        <w:rPr>
          <w:rFonts w:ascii="Amsi Pro" w:hAnsi="Amsi Pro"/>
          <w:szCs w:val="20"/>
        </w:rPr>
        <w:t xml:space="preserve"> Carmona</w:t>
      </w:r>
    </w:p>
    <w:p w14:paraId="4E349E88" w14:textId="77777777" w:rsidR="0078205E" w:rsidRPr="005104F1" w:rsidRDefault="0078205E" w:rsidP="0078205E">
      <w:pPr>
        <w:pStyle w:val="Pretext"/>
        <w:rPr>
          <w:rFonts w:ascii="Amsi Pro" w:hAnsi="Amsi Pro"/>
          <w:szCs w:val="20"/>
        </w:rPr>
      </w:pPr>
      <w:r w:rsidRPr="005104F1">
        <w:rPr>
          <w:rFonts w:ascii="Amsi Pro" w:hAnsi="Amsi Pro"/>
          <w:szCs w:val="20"/>
        </w:rPr>
        <w:t xml:space="preserve">Vânia Maria Corrêa </w:t>
      </w:r>
      <w:proofErr w:type="spellStart"/>
      <w:r w:rsidRPr="005104F1">
        <w:rPr>
          <w:rFonts w:ascii="Amsi Pro" w:hAnsi="Amsi Pro"/>
          <w:szCs w:val="20"/>
        </w:rPr>
        <w:t>Barthmann</w:t>
      </w:r>
      <w:proofErr w:type="spellEnd"/>
    </w:p>
    <w:p w14:paraId="53B2B420" w14:textId="77777777" w:rsidR="0078205E" w:rsidRPr="005104F1" w:rsidRDefault="0078205E" w:rsidP="0078205E">
      <w:pPr>
        <w:pStyle w:val="Pretext"/>
        <w:rPr>
          <w:rFonts w:ascii="Amsi Pro" w:hAnsi="Amsi Pro"/>
          <w:szCs w:val="20"/>
        </w:rPr>
      </w:pPr>
      <w:r w:rsidRPr="005104F1">
        <w:rPr>
          <w:rFonts w:ascii="Amsi Pro" w:hAnsi="Amsi Pro"/>
          <w:szCs w:val="20"/>
        </w:rPr>
        <w:t xml:space="preserve">Fernando Canto </w:t>
      </w:r>
      <w:proofErr w:type="spellStart"/>
      <w:r w:rsidRPr="005104F1">
        <w:rPr>
          <w:rFonts w:ascii="Amsi Pro" w:hAnsi="Amsi Pro"/>
          <w:szCs w:val="20"/>
        </w:rPr>
        <w:t>Michelotti</w:t>
      </w:r>
      <w:proofErr w:type="spellEnd"/>
    </w:p>
    <w:p w14:paraId="09B51EF9" w14:textId="77777777" w:rsidR="0078205E" w:rsidRPr="005104F1" w:rsidRDefault="0078205E" w:rsidP="0078205E">
      <w:pPr>
        <w:pStyle w:val="Pretext"/>
        <w:rPr>
          <w:rFonts w:ascii="Amsi Pro" w:hAnsi="Amsi Pro"/>
          <w:szCs w:val="20"/>
        </w:rPr>
      </w:pPr>
      <w:r w:rsidRPr="005104F1">
        <w:rPr>
          <w:rFonts w:ascii="Amsi Pro" w:hAnsi="Amsi Pro"/>
          <w:szCs w:val="20"/>
        </w:rPr>
        <w:t>Marcelo Marques de Lima</w:t>
      </w:r>
    </w:p>
    <w:p w14:paraId="0471E6CA" w14:textId="77777777" w:rsidR="0078205E" w:rsidRPr="005104F1" w:rsidRDefault="0078205E" w:rsidP="0078205E">
      <w:pPr>
        <w:pStyle w:val="Pretext"/>
        <w:rPr>
          <w:rFonts w:ascii="Amsi Pro" w:hAnsi="Amsi Pro"/>
          <w:szCs w:val="20"/>
        </w:rPr>
      </w:pPr>
    </w:p>
    <w:p w14:paraId="20AF8CEE" w14:textId="77777777" w:rsidR="0078205E" w:rsidRPr="005104F1" w:rsidRDefault="0078205E" w:rsidP="0078205E">
      <w:pPr>
        <w:pStyle w:val="Pretext"/>
        <w:rPr>
          <w:rFonts w:ascii="Amsi Pro" w:hAnsi="Amsi Pro"/>
          <w:szCs w:val="20"/>
        </w:rPr>
      </w:pPr>
    </w:p>
    <w:p w14:paraId="09BE4D1F"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 xml:space="preserve">Projeto gráfico e capa </w:t>
      </w:r>
    </w:p>
    <w:p w14:paraId="64A15CC0" w14:textId="77777777" w:rsidR="0078205E" w:rsidRPr="005104F1" w:rsidRDefault="0078205E" w:rsidP="0078205E">
      <w:pPr>
        <w:pStyle w:val="Pretext"/>
        <w:rPr>
          <w:rFonts w:ascii="Amsi Pro" w:hAnsi="Amsi Pro" w:cs="Times New Roman"/>
          <w:szCs w:val="20"/>
        </w:rPr>
      </w:pPr>
      <w:r w:rsidRPr="005104F1">
        <w:rPr>
          <w:rFonts w:ascii="Amsi Pro" w:hAnsi="Amsi Pro"/>
          <w:szCs w:val="20"/>
        </w:rPr>
        <w:t xml:space="preserve">Jacqueline Alves de Oliveira </w:t>
      </w:r>
    </w:p>
    <w:p w14:paraId="1D701E53" w14:textId="77777777" w:rsidR="0078205E" w:rsidRPr="005104F1" w:rsidRDefault="0078205E" w:rsidP="0078205E">
      <w:pPr>
        <w:pStyle w:val="Pretext"/>
        <w:rPr>
          <w:rFonts w:ascii="Amsi Pro" w:hAnsi="Amsi Pro"/>
          <w:szCs w:val="20"/>
        </w:rPr>
      </w:pPr>
    </w:p>
    <w:p w14:paraId="71481131" w14:textId="77777777" w:rsidR="0078205E" w:rsidRPr="005104F1" w:rsidRDefault="0078205E" w:rsidP="0078205E">
      <w:pPr>
        <w:pStyle w:val="Pretext"/>
        <w:rPr>
          <w:rFonts w:ascii="Amsi Pro" w:hAnsi="Amsi Pro"/>
          <w:szCs w:val="20"/>
        </w:rPr>
      </w:pPr>
    </w:p>
    <w:p w14:paraId="74C88A18" w14:textId="77777777" w:rsidR="0078205E" w:rsidRPr="005104F1" w:rsidRDefault="0078205E" w:rsidP="0078205E">
      <w:pPr>
        <w:pStyle w:val="Ttulo10"/>
        <w:rPr>
          <w:rFonts w:ascii="Amsi Pro" w:hAnsi="Amsi Pro"/>
          <w:sz w:val="20"/>
          <w:szCs w:val="20"/>
        </w:rPr>
      </w:pPr>
      <w:r w:rsidRPr="005104F1">
        <w:rPr>
          <w:rFonts w:ascii="Amsi Pro" w:hAnsi="Amsi Pro"/>
          <w:sz w:val="20"/>
          <w:szCs w:val="20"/>
        </w:rPr>
        <w:t>Registro do Projeto</w:t>
      </w:r>
    </w:p>
    <w:p w14:paraId="4C66C051" w14:textId="77777777" w:rsidR="0078205E" w:rsidRPr="005104F1" w:rsidRDefault="0078205E" w:rsidP="0078205E">
      <w:pPr>
        <w:pStyle w:val="Pretext"/>
        <w:rPr>
          <w:rFonts w:ascii="Amsi Pro" w:hAnsi="Amsi Pro"/>
          <w:szCs w:val="20"/>
        </w:rPr>
      </w:pPr>
      <w:r w:rsidRPr="005104F1">
        <w:rPr>
          <w:rFonts w:ascii="Amsi Pro" w:hAnsi="Amsi Pro"/>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104F1" w:rsidRDefault="0078205E" w:rsidP="0078205E">
      <w:pPr>
        <w:pStyle w:val="Pretext"/>
        <w:rPr>
          <w:rFonts w:ascii="Amsi Pro" w:hAnsi="Amsi Pro"/>
          <w:szCs w:val="20"/>
        </w:rPr>
      </w:pPr>
    </w:p>
    <w:p w14:paraId="4062342B" w14:textId="77777777" w:rsidR="0078205E" w:rsidRPr="005104F1" w:rsidRDefault="0078205E" w:rsidP="0078205E">
      <w:pPr>
        <w:pStyle w:val="Ttulo10"/>
        <w:rPr>
          <w:rStyle w:val="fontstyle01"/>
          <w:rFonts w:ascii="Amsi Pro" w:hAnsi="Amsi Pro"/>
        </w:rPr>
      </w:pPr>
      <w:r w:rsidRPr="005104F1">
        <w:rPr>
          <w:rFonts w:ascii="Amsi Pro" w:hAnsi="Amsi Pro"/>
          <w:sz w:val="20"/>
          <w:szCs w:val="20"/>
        </w:rPr>
        <w:t>Cooperação Técnica</w:t>
      </w:r>
    </w:p>
    <w:p w14:paraId="12783AB4" w14:textId="77777777" w:rsidR="0078205E" w:rsidRPr="005104F1" w:rsidRDefault="0078205E" w:rsidP="0078205E">
      <w:pPr>
        <w:pStyle w:val="Pretext"/>
        <w:rPr>
          <w:rFonts w:ascii="Amsi Pro" w:hAnsi="Amsi Pro"/>
        </w:rPr>
      </w:pPr>
      <w:r w:rsidRPr="005104F1">
        <w:rPr>
          <w:rFonts w:ascii="Amsi Pro" w:hAnsi="Amsi Pro"/>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104F1" w:rsidRDefault="0078205E" w:rsidP="0078205E">
      <w:pPr>
        <w:pStyle w:val="Pretext"/>
        <w:rPr>
          <w:rFonts w:ascii="Amsi Pro" w:hAnsi="Amsi Pro"/>
        </w:rPr>
        <w:sectPr w:rsidR="0078205E" w:rsidRPr="005104F1" w:rsidSect="0078205E">
          <w:type w:val="continuous"/>
          <w:pgSz w:w="11906" w:h="16838"/>
          <w:pgMar w:top="1417" w:right="1701" w:bottom="1417" w:left="1701" w:header="708" w:footer="708" w:gutter="0"/>
          <w:cols w:num="2" w:space="708"/>
          <w:docGrid w:linePitch="360"/>
        </w:sectPr>
      </w:pPr>
    </w:p>
    <w:p w14:paraId="02E4342D" w14:textId="0029D064" w:rsidR="0078205E" w:rsidRPr="005104F1" w:rsidRDefault="0078205E" w:rsidP="0078205E">
      <w:pPr>
        <w:ind w:left="-1701"/>
        <w:jc w:val="center"/>
        <w:rPr>
          <w:rFonts w:ascii="Amsi Pro" w:hAnsi="Amsi Pro"/>
        </w:rPr>
      </w:pPr>
    </w:p>
    <w:sdt>
      <w:sdtPr>
        <w:rPr>
          <w:rFonts w:ascii="Amsi Pro" w:eastAsiaTheme="minorHAnsi" w:hAnsi="Amsi Pr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07D6AFBF" w:rsidR="00D36EEF" w:rsidRPr="005104F1" w:rsidRDefault="00D36EEF" w:rsidP="0079403A">
          <w:pPr>
            <w:pStyle w:val="CabealhodoSumrio"/>
            <w:spacing w:after="200" w:line="360" w:lineRule="auto"/>
            <w:jc w:val="center"/>
            <w:rPr>
              <w:rFonts w:ascii="Amsi Pro" w:hAnsi="Amsi Pro"/>
              <w:b/>
              <w:bCs/>
              <w:color w:val="auto"/>
            </w:rPr>
          </w:pPr>
          <w:r w:rsidRPr="005104F1">
            <w:rPr>
              <w:rFonts w:ascii="Amsi Pro" w:hAnsi="Amsi Pro"/>
              <w:b/>
              <w:bCs/>
              <w:color w:val="auto"/>
            </w:rPr>
            <w:t>Sumário</w:t>
          </w:r>
        </w:p>
        <w:p w14:paraId="006D4C91" w14:textId="343092ED" w:rsidR="00CE2F47" w:rsidRPr="005104F1" w:rsidRDefault="00D36EEF">
          <w:pPr>
            <w:pStyle w:val="Sumrio1"/>
            <w:tabs>
              <w:tab w:val="right" w:leader="dot" w:pos="9062"/>
            </w:tabs>
            <w:rPr>
              <w:rStyle w:val="Hyperlink"/>
              <w:rFonts w:ascii="Amsi Pro" w:hAnsi="Amsi Pro"/>
              <w:b/>
              <w:bCs/>
            </w:rPr>
          </w:pPr>
          <w:r w:rsidRPr="005104F1">
            <w:rPr>
              <w:rStyle w:val="Hyperlink"/>
              <w:rFonts w:ascii="Amsi Pro" w:hAnsi="Amsi Pro"/>
              <w:b/>
              <w:bCs/>
              <w:noProof/>
            </w:rPr>
            <w:fldChar w:fldCharType="begin"/>
          </w:r>
          <w:r w:rsidRPr="005104F1">
            <w:rPr>
              <w:rStyle w:val="Hyperlink"/>
              <w:rFonts w:ascii="Amsi Pro" w:hAnsi="Amsi Pro"/>
              <w:b/>
              <w:bCs/>
              <w:noProof/>
            </w:rPr>
            <w:instrText xml:space="preserve"> TOC \o "1-3" \h \z \u </w:instrText>
          </w:r>
          <w:r w:rsidRPr="005104F1">
            <w:rPr>
              <w:rStyle w:val="Hyperlink"/>
              <w:rFonts w:ascii="Amsi Pro" w:hAnsi="Amsi Pro"/>
              <w:b/>
              <w:bCs/>
              <w:noProof/>
            </w:rPr>
            <w:fldChar w:fldCharType="separate"/>
          </w:r>
          <w:hyperlink w:anchor="_Toc189068633" w:history="1">
            <w:r w:rsidR="00CE2F47" w:rsidRPr="005104F1">
              <w:rPr>
                <w:rStyle w:val="Hyperlink"/>
                <w:rFonts w:ascii="Amsi Pro" w:hAnsi="Amsi Pro"/>
                <w:b/>
                <w:bCs/>
                <w:noProof/>
              </w:rPr>
              <w:t>Introdução</w:t>
            </w:r>
            <w:r w:rsidR="00CE2F47" w:rsidRPr="005104F1">
              <w:rPr>
                <w:rStyle w:val="Hyperlink"/>
                <w:rFonts w:ascii="Amsi Pro" w:hAnsi="Amsi Pro"/>
                <w:b/>
                <w:bCs/>
                <w:webHidden/>
              </w:rPr>
              <w:tab/>
            </w:r>
            <w:r w:rsidR="00CE2F47" w:rsidRPr="005104F1">
              <w:rPr>
                <w:rStyle w:val="Hyperlink"/>
                <w:rFonts w:ascii="Amsi Pro" w:hAnsi="Amsi Pro"/>
                <w:b/>
                <w:bCs/>
                <w:webHidden/>
              </w:rPr>
              <w:fldChar w:fldCharType="begin"/>
            </w:r>
            <w:r w:rsidR="00CE2F47" w:rsidRPr="005104F1">
              <w:rPr>
                <w:rStyle w:val="Hyperlink"/>
                <w:rFonts w:ascii="Amsi Pro" w:hAnsi="Amsi Pro"/>
                <w:b/>
                <w:bCs/>
                <w:webHidden/>
              </w:rPr>
              <w:instrText xml:space="preserve"> PAGEREF _Toc189068633 \h </w:instrText>
            </w:r>
            <w:r w:rsidR="00CE2F47" w:rsidRPr="005104F1">
              <w:rPr>
                <w:rStyle w:val="Hyperlink"/>
                <w:rFonts w:ascii="Amsi Pro" w:hAnsi="Amsi Pro"/>
                <w:b/>
                <w:bCs/>
                <w:webHidden/>
              </w:rPr>
            </w:r>
            <w:r w:rsidR="00CE2F47" w:rsidRPr="005104F1">
              <w:rPr>
                <w:rStyle w:val="Hyperlink"/>
                <w:rFonts w:ascii="Amsi Pro" w:hAnsi="Amsi Pro"/>
                <w:b/>
                <w:bCs/>
                <w:webHidden/>
              </w:rPr>
              <w:fldChar w:fldCharType="separate"/>
            </w:r>
            <w:r w:rsidR="009C6785">
              <w:rPr>
                <w:rStyle w:val="Hyperlink"/>
                <w:rFonts w:ascii="Amsi Pro" w:hAnsi="Amsi Pro"/>
                <w:b/>
                <w:bCs/>
                <w:noProof/>
                <w:webHidden/>
              </w:rPr>
              <w:t>4</w:t>
            </w:r>
            <w:r w:rsidR="00CE2F47" w:rsidRPr="005104F1">
              <w:rPr>
                <w:rStyle w:val="Hyperlink"/>
                <w:rFonts w:ascii="Amsi Pro" w:hAnsi="Amsi Pro"/>
                <w:b/>
                <w:bCs/>
                <w:webHidden/>
              </w:rPr>
              <w:fldChar w:fldCharType="end"/>
            </w:r>
          </w:hyperlink>
        </w:p>
        <w:p w14:paraId="7C1F0AAC" w14:textId="79625E82" w:rsidR="00CE2F47" w:rsidRPr="005104F1" w:rsidRDefault="00DD5176">
          <w:pPr>
            <w:pStyle w:val="Sumrio1"/>
            <w:tabs>
              <w:tab w:val="right" w:leader="dot" w:pos="9062"/>
            </w:tabs>
            <w:rPr>
              <w:rStyle w:val="Hyperlink"/>
              <w:rFonts w:ascii="Amsi Pro" w:hAnsi="Amsi Pro"/>
              <w:b/>
              <w:bCs/>
            </w:rPr>
          </w:pPr>
          <w:hyperlink w:anchor="_Toc189068634" w:history="1">
            <w:r w:rsidR="00CE2F47" w:rsidRPr="005104F1">
              <w:rPr>
                <w:rStyle w:val="Hyperlink"/>
                <w:rFonts w:ascii="Amsi Pro" w:hAnsi="Amsi Pro"/>
                <w:b/>
                <w:bCs/>
                <w:noProof/>
              </w:rPr>
              <w:t>Ficha de qualificação do indicador</w:t>
            </w:r>
            <w:r w:rsidR="00CE2F47" w:rsidRPr="005104F1">
              <w:rPr>
                <w:rStyle w:val="Hyperlink"/>
                <w:rFonts w:ascii="Amsi Pro" w:hAnsi="Amsi Pro"/>
                <w:b/>
                <w:bCs/>
                <w:webHidden/>
              </w:rPr>
              <w:tab/>
            </w:r>
            <w:r w:rsidR="00CE2F47" w:rsidRPr="005104F1">
              <w:rPr>
                <w:rStyle w:val="Hyperlink"/>
                <w:rFonts w:ascii="Amsi Pro" w:hAnsi="Amsi Pro"/>
                <w:b/>
                <w:bCs/>
                <w:webHidden/>
              </w:rPr>
              <w:fldChar w:fldCharType="begin"/>
            </w:r>
            <w:r w:rsidR="00CE2F47" w:rsidRPr="005104F1">
              <w:rPr>
                <w:rStyle w:val="Hyperlink"/>
                <w:rFonts w:ascii="Amsi Pro" w:hAnsi="Amsi Pro"/>
                <w:b/>
                <w:bCs/>
                <w:webHidden/>
              </w:rPr>
              <w:instrText xml:space="preserve"> PAGEREF _Toc189068634 \h </w:instrText>
            </w:r>
            <w:r w:rsidR="00CE2F47" w:rsidRPr="005104F1">
              <w:rPr>
                <w:rStyle w:val="Hyperlink"/>
                <w:rFonts w:ascii="Amsi Pro" w:hAnsi="Amsi Pro"/>
                <w:b/>
                <w:bCs/>
                <w:webHidden/>
              </w:rPr>
            </w:r>
            <w:r w:rsidR="00CE2F47" w:rsidRPr="005104F1">
              <w:rPr>
                <w:rStyle w:val="Hyperlink"/>
                <w:rFonts w:ascii="Amsi Pro" w:hAnsi="Amsi Pro"/>
                <w:b/>
                <w:bCs/>
                <w:webHidden/>
              </w:rPr>
              <w:fldChar w:fldCharType="separate"/>
            </w:r>
            <w:r w:rsidR="009C6785">
              <w:rPr>
                <w:rStyle w:val="Hyperlink"/>
                <w:rFonts w:ascii="Amsi Pro" w:hAnsi="Amsi Pro"/>
                <w:b/>
                <w:bCs/>
                <w:noProof/>
                <w:webHidden/>
              </w:rPr>
              <w:t>6</w:t>
            </w:r>
            <w:r w:rsidR="00CE2F47" w:rsidRPr="005104F1">
              <w:rPr>
                <w:rStyle w:val="Hyperlink"/>
                <w:rFonts w:ascii="Amsi Pro" w:hAnsi="Amsi Pro"/>
                <w:b/>
                <w:bCs/>
                <w:webHidden/>
              </w:rPr>
              <w:fldChar w:fldCharType="end"/>
            </w:r>
          </w:hyperlink>
        </w:p>
        <w:p w14:paraId="4DE96AEF" w14:textId="5826E6C6" w:rsidR="00CE2F47" w:rsidRPr="005104F1" w:rsidRDefault="00DD5176">
          <w:pPr>
            <w:pStyle w:val="Sumrio1"/>
            <w:tabs>
              <w:tab w:val="right" w:leader="dot" w:pos="9062"/>
            </w:tabs>
            <w:rPr>
              <w:rStyle w:val="Hyperlink"/>
              <w:rFonts w:ascii="Amsi Pro" w:hAnsi="Amsi Pro"/>
              <w:b/>
              <w:bCs/>
            </w:rPr>
          </w:pPr>
          <w:hyperlink w:anchor="_Toc189068635" w:history="1">
            <w:r w:rsidR="00CE2F47" w:rsidRPr="005104F1">
              <w:rPr>
                <w:rStyle w:val="Hyperlink"/>
                <w:rFonts w:ascii="Amsi Pro" w:hAnsi="Amsi Pro"/>
                <w:b/>
                <w:bCs/>
                <w:noProof/>
              </w:rPr>
              <w:t>Exemplo de aplicação</w:t>
            </w:r>
            <w:r w:rsidR="00CE2F47" w:rsidRPr="005104F1">
              <w:rPr>
                <w:rStyle w:val="Hyperlink"/>
                <w:rFonts w:ascii="Amsi Pro" w:hAnsi="Amsi Pro"/>
                <w:b/>
                <w:bCs/>
                <w:webHidden/>
              </w:rPr>
              <w:tab/>
            </w:r>
            <w:r w:rsidR="00CE2F47" w:rsidRPr="005104F1">
              <w:rPr>
                <w:rStyle w:val="Hyperlink"/>
                <w:rFonts w:ascii="Amsi Pro" w:hAnsi="Amsi Pro"/>
                <w:b/>
                <w:bCs/>
                <w:webHidden/>
              </w:rPr>
              <w:fldChar w:fldCharType="begin"/>
            </w:r>
            <w:r w:rsidR="00CE2F47" w:rsidRPr="005104F1">
              <w:rPr>
                <w:rStyle w:val="Hyperlink"/>
                <w:rFonts w:ascii="Amsi Pro" w:hAnsi="Amsi Pro"/>
                <w:b/>
                <w:bCs/>
                <w:webHidden/>
              </w:rPr>
              <w:instrText xml:space="preserve"> PAGEREF _Toc189068635 \h </w:instrText>
            </w:r>
            <w:r w:rsidR="00CE2F47" w:rsidRPr="005104F1">
              <w:rPr>
                <w:rStyle w:val="Hyperlink"/>
                <w:rFonts w:ascii="Amsi Pro" w:hAnsi="Amsi Pro"/>
                <w:b/>
                <w:bCs/>
                <w:webHidden/>
              </w:rPr>
            </w:r>
            <w:r w:rsidR="00CE2F47" w:rsidRPr="005104F1">
              <w:rPr>
                <w:rStyle w:val="Hyperlink"/>
                <w:rFonts w:ascii="Amsi Pro" w:hAnsi="Amsi Pro"/>
                <w:b/>
                <w:bCs/>
                <w:webHidden/>
              </w:rPr>
              <w:fldChar w:fldCharType="separate"/>
            </w:r>
            <w:r w:rsidR="009C6785">
              <w:rPr>
                <w:rStyle w:val="Hyperlink"/>
                <w:rFonts w:ascii="Amsi Pro" w:hAnsi="Amsi Pro"/>
                <w:b/>
                <w:bCs/>
                <w:noProof/>
                <w:webHidden/>
              </w:rPr>
              <w:t>8</w:t>
            </w:r>
            <w:r w:rsidR="00CE2F47" w:rsidRPr="005104F1">
              <w:rPr>
                <w:rStyle w:val="Hyperlink"/>
                <w:rFonts w:ascii="Amsi Pro" w:hAnsi="Amsi Pro"/>
                <w:b/>
                <w:bCs/>
                <w:webHidden/>
              </w:rPr>
              <w:fldChar w:fldCharType="end"/>
            </w:r>
          </w:hyperlink>
        </w:p>
        <w:p w14:paraId="0EB84159" w14:textId="51D2DCD1" w:rsidR="00CE2F47" w:rsidRPr="005104F1" w:rsidRDefault="00DD5176">
          <w:pPr>
            <w:pStyle w:val="Sumrio1"/>
            <w:tabs>
              <w:tab w:val="right" w:leader="dot" w:pos="9062"/>
            </w:tabs>
            <w:rPr>
              <w:rStyle w:val="Hyperlink"/>
              <w:rFonts w:ascii="Amsi Pro" w:hAnsi="Amsi Pro"/>
              <w:b/>
              <w:bCs/>
            </w:rPr>
          </w:pPr>
          <w:hyperlink w:anchor="_Toc189068636" w:history="1">
            <w:r w:rsidR="00CE2F47" w:rsidRPr="005104F1">
              <w:rPr>
                <w:rStyle w:val="Hyperlink"/>
                <w:rFonts w:ascii="Amsi Pro" w:hAnsi="Amsi Pro"/>
                <w:b/>
                <w:bCs/>
                <w:noProof/>
              </w:rPr>
              <w:t>Referências</w:t>
            </w:r>
            <w:r w:rsidR="00CE2F47" w:rsidRPr="005104F1">
              <w:rPr>
                <w:rStyle w:val="Hyperlink"/>
                <w:rFonts w:ascii="Amsi Pro" w:hAnsi="Amsi Pro"/>
                <w:b/>
                <w:bCs/>
                <w:webHidden/>
              </w:rPr>
              <w:tab/>
            </w:r>
            <w:r w:rsidR="00CE2F47" w:rsidRPr="005104F1">
              <w:rPr>
                <w:rStyle w:val="Hyperlink"/>
                <w:rFonts w:ascii="Amsi Pro" w:hAnsi="Amsi Pro"/>
                <w:b/>
                <w:bCs/>
                <w:webHidden/>
              </w:rPr>
              <w:fldChar w:fldCharType="begin"/>
            </w:r>
            <w:r w:rsidR="00CE2F47" w:rsidRPr="005104F1">
              <w:rPr>
                <w:rStyle w:val="Hyperlink"/>
                <w:rFonts w:ascii="Amsi Pro" w:hAnsi="Amsi Pro"/>
                <w:b/>
                <w:bCs/>
                <w:webHidden/>
              </w:rPr>
              <w:instrText xml:space="preserve"> PAGEREF _Toc189068636 \h </w:instrText>
            </w:r>
            <w:r w:rsidR="00CE2F47" w:rsidRPr="005104F1">
              <w:rPr>
                <w:rStyle w:val="Hyperlink"/>
                <w:rFonts w:ascii="Amsi Pro" w:hAnsi="Amsi Pro"/>
                <w:b/>
                <w:bCs/>
                <w:webHidden/>
              </w:rPr>
            </w:r>
            <w:r w:rsidR="00CE2F47" w:rsidRPr="005104F1">
              <w:rPr>
                <w:rStyle w:val="Hyperlink"/>
                <w:rFonts w:ascii="Amsi Pro" w:hAnsi="Amsi Pro"/>
                <w:b/>
                <w:bCs/>
                <w:webHidden/>
              </w:rPr>
              <w:fldChar w:fldCharType="separate"/>
            </w:r>
            <w:r w:rsidR="009C6785">
              <w:rPr>
                <w:rStyle w:val="Hyperlink"/>
                <w:rFonts w:ascii="Amsi Pro" w:hAnsi="Amsi Pro"/>
                <w:b/>
                <w:bCs/>
                <w:noProof/>
                <w:webHidden/>
              </w:rPr>
              <w:t>9</w:t>
            </w:r>
            <w:r w:rsidR="00CE2F47" w:rsidRPr="005104F1">
              <w:rPr>
                <w:rStyle w:val="Hyperlink"/>
                <w:rFonts w:ascii="Amsi Pro" w:hAnsi="Amsi Pro"/>
                <w:b/>
                <w:bCs/>
                <w:webHidden/>
              </w:rPr>
              <w:fldChar w:fldCharType="end"/>
            </w:r>
          </w:hyperlink>
        </w:p>
        <w:p w14:paraId="69F39152" w14:textId="4DAFA3BC" w:rsidR="00D36EEF" w:rsidRPr="005104F1" w:rsidRDefault="00D36EEF" w:rsidP="0079403A">
          <w:pPr>
            <w:pStyle w:val="Sumrio1"/>
            <w:tabs>
              <w:tab w:val="right" w:leader="dot" w:pos="9062"/>
            </w:tabs>
            <w:rPr>
              <w:rStyle w:val="Hyperlink"/>
              <w:rFonts w:ascii="Amsi Pro" w:hAnsi="Amsi Pro"/>
              <w:b/>
              <w:bCs/>
              <w:noProof/>
            </w:rPr>
          </w:pPr>
          <w:r w:rsidRPr="005104F1">
            <w:rPr>
              <w:rStyle w:val="Hyperlink"/>
              <w:rFonts w:ascii="Amsi Pro" w:hAnsi="Amsi Pro"/>
              <w:b/>
              <w:bCs/>
              <w:noProof/>
            </w:rPr>
            <w:fldChar w:fldCharType="end"/>
          </w:r>
        </w:p>
      </w:sdtContent>
    </w:sdt>
    <w:p w14:paraId="5679541A" w14:textId="77777777" w:rsidR="0079403A" w:rsidRPr="005104F1" w:rsidRDefault="0079403A">
      <w:pPr>
        <w:rPr>
          <w:rFonts w:ascii="Amsi Pro" w:eastAsiaTheme="majorEastAsia" w:hAnsi="Amsi Pro" w:cstheme="majorBidi"/>
          <w:b/>
          <w:bCs/>
          <w:sz w:val="32"/>
          <w:szCs w:val="32"/>
        </w:rPr>
      </w:pPr>
      <w:r w:rsidRPr="005104F1">
        <w:rPr>
          <w:rFonts w:ascii="Amsi Pro" w:hAnsi="Amsi Pro"/>
          <w:b/>
          <w:bCs/>
        </w:rPr>
        <w:br w:type="page"/>
      </w:r>
    </w:p>
    <w:p w14:paraId="7021F616" w14:textId="079C4C81" w:rsidR="00A80BE7" w:rsidRPr="005104F1" w:rsidRDefault="00A80BE7" w:rsidP="0079403A">
      <w:pPr>
        <w:pStyle w:val="Ttulo1"/>
        <w:spacing w:after="200" w:line="360" w:lineRule="auto"/>
        <w:jc w:val="center"/>
        <w:rPr>
          <w:rFonts w:ascii="Amsi Pro" w:hAnsi="Amsi Pro"/>
          <w:b/>
          <w:bCs/>
          <w:color w:val="auto"/>
        </w:rPr>
      </w:pPr>
      <w:bookmarkStart w:id="0" w:name="_Toc189068633"/>
      <w:r w:rsidRPr="005104F1">
        <w:rPr>
          <w:rFonts w:ascii="Amsi Pro" w:hAnsi="Amsi Pro"/>
          <w:b/>
          <w:bCs/>
          <w:color w:val="auto"/>
        </w:rPr>
        <w:lastRenderedPageBreak/>
        <w:t>Introdução</w:t>
      </w:r>
      <w:bookmarkEnd w:id="0"/>
    </w:p>
    <w:p w14:paraId="50C3455D" w14:textId="0D92AD99" w:rsidR="004D5BCC" w:rsidRPr="005104F1" w:rsidRDefault="00DA4A3A"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 xml:space="preserve">Em 2016, motivados por alertas de déficits de profissionais de saúde no futuro, a Organização Mundial da Saúde (OMS) lançou uma estratégia chamada Global </w:t>
      </w:r>
      <w:proofErr w:type="spellStart"/>
      <w:r w:rsidRPr="005104F1">
        <w:rPr>
          <w:rFonts w:ascii="Amsi Pro" w:hAnsi="Amsi Pro"/>
          <w:sz w:val="24"/>
          <w:szCs w:val="24"/>
        </w:rPr>
        <w:t>Strategy</w:t>
      </w:r>
      <w:proofErr w:type="spellEnd"/>
      <w:r w:rsidRPr="005104F1">
        <w:rPr>
          <w:rFonts w:ascii="Amsi Pro" w:hAnsi="Amsi Pro"/>
          <w:sz w:val="24"/>
          <w:szCs w:val="24"/>
        </w:rPr>
        <w:t xml:space="preserve"> for </w:t>
      </w:r>
      <w:proofErr w:type="spellStart"/>
      <w:r w:rsidRPr="005104F1">
        <w:rPr>
          <w:rFonts w:ascii="Amsi Pro" w:hAnsi="Amsi Pro"/>
          <w:sz w:val="24"/>
          <w:szCs w:val="24"/>
        </w:rPr>
        <w:t>Human</w:t>
      </w:r>
      <w:proofErr w:type="spellEnd"/>
      <w:r w:rsidRPr="005104F1">
        <w:rPr>
          <w:rFonts w:ascii="Amsi Pro" w:hAnsi="Amsi Pro"/>
          <w:sz w:val="24"/>
          <w:szCs w:val="24"/>
        </w:rPr>
        <w:t xml:space="preserve"> </w:t>
      </w:r>
      <w:proofErr w:type="spellStart"/>
      <w:r w:rsidRPr="005104F1">
        <w:rPr>
          <w:rFonts w:ascii="Amsi Pro" w:hAnsi="Amsi Pro"/>
          <w:sz w:val="24"/>
          <w:szCs w:val="24"/>
        </w:rPr>
        <w:t>Resources</w:t>
      </w:r>
      <w:proofErr w:type="spellEnd"/>
      <w:r w:rsidRPr="005104F1">
        <w:rPr>
          <w:rFonts w:ascii="Amsi Pro" w:hAnsi="Amsi Pro"/>
          <w:sz w:val="24"/>
          <w:szCs w:val="24"/>
        </w:rPr>
        <w:t xml:space="preserve"> for Health: </w:t>
      </w:r>
      <w:proofErr w:type="spellStart"/>
      <w:r w:rsidRPr="005104F1">
        <w:rPr>
          <w:rFonts w:ascii="Amsi Pro" w:hAnsi="Amsi Pro"/>
          <w:sz w:val="24"/>
          <w:szCs w:val="24"/>
        </w:rPr>
        <w:t>Workforce</w:t>
      </w:r>
      <w:proofErr w:type="spellEnd"/>
      <w:r w:rsidRPr="005104F1">
        <w:rPr>
          <w:rFonts w:ascii="Amsi Pro" w:hAnsi="Amsi Pro"/>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sdt>
        <w:sdtPr>
          <w:rPr>
            <w:rFonts w:ascii="Amsi Pro" w:hAnsi="Amsi Pr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5104F1">
            <w:rPr>
              <w:rFonts w:ascii="Amsi Pro" w:hAnsi="Amsi Pro"/>
              <w:sz w:val="24"/>
              <w:szCs w:val="24"/>
              <w:vertAlign w:val="superscript"/>
            </w:rPr>
            <w:t>1</w:t>
          </w:r>
        </w:sdtContent>
      </w:sdt>
    </w:p>
    <w:p w14:paraId="29FDBB57" w14:textId="77777777" w:rsidR="00A8057C" w:rsidRPr="005104F1" w:rsidRDefault="00A8057C" w:rsidP="00A8057C">
      <w:pPr>
        <w:pStyle w:val="SemEspaamento"/>
        <w:spacing w:line="360" w:lineRule="auto"/>
        <w:ind w:firstLine="851"/>
        <w:jc w:val="both"/>
        <w:rPr>
          <w:rFonts w:ascii="Amsi Pro" w:hAnsi="Amsi Pro"/>
          <w:sz w:val="24"/>
          <w:szCs w:val="24"/>
        </w:rPr>
      </w:pPr>
      <w:bookmarkStart w:id="1" w:name="_Hlk188254946"/>
      <w:bookmarkStart w:id="2" w:name="_Hlk190939740"/>
      <w:r w:rsidRPr="005104F1">
        <w:rPr>
          <w:rFonts w:ascii="Amsi Pro" w:hAnsi="Amsi Pro"/>
          <w:sz w:val="24"/>
          <w:szCs w:val="24"/>
        </w:rPr>
        <w:t>A consolidação de um sistema de indicadores sobre a força de trabalho em saúde é um requisito para o amadurecimento de modelos de planejamento da força de trabalho.</w:t>
      </w:r>
      <w:sdt>
        <w:sdtPr>
          <w:rPr>
            <w:rFonts w:ascii="Amsi Pro" w:hAnsi="Amsi Pr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5104F1">
            <w:rPr>
              <w:rFonts w:ascii="Amsi Pro" w:hAnsi="Amsi Pro"/>
              <w:color w:val="000000"/>
              <w:sz w:val="24"/>
              <w:szCs w:val="24"/>
              <w:vertAlign w:val="superscript"/>
            </w:rPr>
            <w:t>2,3</w:t>
          </w:r>
        </w:sdtContent>
      </w:sdt>
      <w:r w:rsidRPr="005104F1">
        <w:rPr>
          <w:rFonts w:ascii="Amsi Pro" w:hAnsi="Amsi Pro"/>
          <w:sz w:val="24"/>
          <w:szCs w:val="24"/>
        </w:rPr>
        <w:t xml:space="preserve"> Diante disso, este relatório faz parte de uma coletânea sobre indicadores acerca de dinâmicas da força de trabalho em saúde. Para isso, foram levantadas múltiplas referências,</w:t>
      </w:r>
      <w:sdt>
        <w:sdtPr>
          <w:rPr>
            <w:rFonts w:ascii="Amsi Pro" w:hAnsi="Amsi Pr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5104F1">
            <w:rPr>
              <w:rFonts w:ascii="Amsi Pro" w:hAnsi="Amsi Pro"/>
              <w:color w:val="000000"/>
              <w:sz w:val="24"/>
              <w:szCs w:val="24"/>
              <w:vertAlign w:val="superscript"/>
            </w:rPr>
            <w:t>4–6</w:t>
          </w:r>
        </w:sdtContent>
      </w:sdt>
      <w:bookmarkStart w:id="3" w:name="_Hlk191644856"/>
      <w:r w:rsidRPr="005104F1">
        <w:rPr>
          <w:rFonts w:ascii="Amsi Pro" w:hAnsi="Amsi Pro"/>
          <w:sz w:val="24"/>
          <w:szCs w:val="24"/>
        </w:rPr>
        <w:t xml:space="preserve"> que resultaram em um compêndio de indicadores das dimensões:</w:t>
      </w:r>
      <w:bookmarkEnd w:id="3"/>
      <w:r w:rsidRPr="005104F1">
        <w:rPr>
          <w:rFonts w:ascii="Amsi Pro" w:hAnsi="Amsi Pr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5104F1" w:rsidRDefault="00D36EEF"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Neste documento descrevemos os processos executados para construção do indicador</w:t>
      </w:r>
      <w:r w:rsidR="00E47210" w:rsidRPr="005104F1">
        <w:rPr>
          <w:rFonts w:ascii="Amsi Pro" w:hAnsi="Amsi Pro"/>
          <w:sz w:val="24"/>
          <w:szCs w:val="24"/>
        </w:rPr>
        <w:t xml:space="preserve"> </w:t>
      </w:r>
      <w:r w:rsidR="00A8057C" w:rsidRPr="005104F1">
        <w:rPr>
          <w:rFonts w:ascii="Amsi Pro" w:hAnsi="Amsi Pro"/>
          <w:sz w:val="24"/>
          <w:szCs w:val="24"/>
        </w:rPr>
        <w:t>Razão de profissionais habilitados por população</w:t>
      </w:r>
      <w:r w:rsidR="00181ED0" w:rsidRPr="005104F1">
        <w:rPr>
          <w:rFonts w:ascii="Amsi Pro" w:hAnsi="Amsi Pro"/>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5104F1">
        <w:rPr>
          <w:rFonts w:ascii="Amsi Pro" w:hAnsi="Amsi Pro"/>
          <w:sz w:val="24"/>
          <w:szCs w:val="24"/>
        </w:rPr>
        <w:t>.</w:t>
      </w:r>
      <w:sdt>
        <w:sdtPr>
          <w:rPr>
            <w:rFonts w:ascii="Amsi Pro" w:hAnsi="Amsi Pr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5104F1">
            <w:rPr>
              <w:rFonts w:ascii="Amsi Pro" w:hAnsi="Amsi Pro"/>
              <w:sz w:val="24"/>
              <w:szCs w:val="24"/>
              <w:vertAlign w:val="superscript"/>
            </w:rPr>
            <w:t>7</w:t>
          </w:r>
        </w:sdtContent>
      </w:sdt>
    </w:p>
    <w:p w14:paraId="00B525C2" w14:textId="3D1C566D" w:rsidR="00D36EEF" w:rsidRPr="005104F1" w:rsidRDefault="00181ED0"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5104F1">
        <w:rPr>
          <w:rFonts w:ascii="Amsi Pro" w:hAnsi="Amsi Pro"/>
          <w:sz w:val="24"/>
          <w:szCs w:val="24"/>
        </w:rPr>
        <w:t>.</w:t>
      </w:r>
      <w:sdt>
        <w:sdtPr>
          <w:rPr>
            <w:rFonts w:ascii="Amsi Pro" w:hAnsi="Amsi Pr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5104F1">
            <w:rPr>
              <w:rFonts w:ascii="Amsi Pro" w:hAnsi="Amsi Pro"/>
              <w:sz w:val="24"/>
              <w:szCs w:val="24"/>
              <w:vertAlign w:val="superscript"/>
            </w:rPr>
            <w:t>8,9</w:t>
          </w:r>
        </w:sdtContent>
      </w:sdt>
    </w:p>
    <w:p w14:paraId="1412FE50" w14:textId="4F96F93B" w:rsidR="003F6595" w:rsidRPr="005104F1" w:rsidRDefault="00A8057C" w:rsidP="00A8057C">
      <w:pPr>
        <w:pStyle w:val="SemEspaamento"/>
        <w:spacing w:line="360" w:lineRule="auto"/>
        <w:ind w:firstLine="851"/>
        <w:jc w:val="both"/>
        <w:rPr>
          <w:rFonts w:ascii="Amsi Pro" w:hAnsi="Amsi Pro"/>
          <w:sz w:val="24"/>
          <w:szCs w:val="24"/>
        </w:rPr>
      </w:pPr>
      <w:r w:rsidRPr="005104F1">
        <w:rPr>
          <w:rFonts w:ascii="Amsi Pro" w:hAnsi="Amsi Pro"/>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dashboard interativo que ilustra os resultados da consulta. </w:t>
      </w:r>
      <w:r w:rsidR="0079403A" w:rsidRPr="005104F1">
        <w:rPr>
          <w:rFonts w:ascii="Amsi Pro" w:hAnsi="Amsi Pro"/>
          <w:sz w:val="24"/>
          <w:szCs w:val="24"/>
        </w:rPr>
        <w:t xml:space="preserve">A seção </w:t>
      </w:r>
      <w:r w:rsidR="001D4815" w:rsidRPr="005104F1">
        <w:rPr>
          <w:rFonts w:ascii="Amsi Pro" w:hAnsi="Amsi Pro"/>
          <w:sz w:val="24"/>
          <w:szCs w:val="24"/>
        </w:rPr>
        <w:t>final</w:t>
      </w:r>
      <w:r w:rsidR="0079403A" w:rsidRPr="005104F1">
        <w:rPr>
          <w:rFonts w:ascii="Amsi Pro" w:hAnsi="Amsi Pro"/>
          <w:sz w:val="24"/>
          <w:szCs w:val="24"/>
        </w:rPr>
        <w:t xml:space="preserve"> traz um exemplo de aplicação do indicador para um recorte de </w:t>
      </w:r>
      <w:r w:rsidR="00554037" w:rsidRPr="005104F1">
        <w:rPr>
          <w:rFonts w:ascii="Amsi Pro" w:hAnsi="Amsi Pro"/>
          <w:sz w:val="24"/>
          <w:szCs w:val="24"/>
        </w:rPr>
        <w:t>enfermeiros atuantes nos estados do Centro-Oeste</w:t>
      </w:r>
      <w:r w:rsidR="0079403A" w:rsidRPr="005104F1">
        <w:rPr>
          <w:rFonts w:ascii="Amsi Pro" w:hAnsi="Amsi Pro"/>
          <w:sz w:val="24"/>
          <w:szCs w:val="24"/>
        </w:rPr>
        <w:t>.</w:t>
      </w:r>
      <w:r w:rsidR="0079403A" w:rsidRPr="005104F1">
        <w:rPr>
          <w:rFonts w:ascii="Amsi Pro" w:hAnsi="Amsi Pro"/>
          <w:sz w:val="24"/>
          <w:szCs w:val="24"/>
        </w:rPr>
        <w:br w:type="page"/>
      </w:r>
    </w:p>
    <w:p w14:paraId="5AD36D71" w14:textId="783F9E5D" w:rsidR="00685B3B" w:rsidRPr="005104F1" w:rsidRDefault="0079403A" w:rsidP="0079403A">
      <w:pPr>
        <w:pStyle w:val="Ttulo1"/>
        <w:spacing w:after="200" w:line="360" w:lineRule="auto"/>
        <w:jc w:val="center"/>
        <w:rPr>
          <w:rFonts w:ascii="Amsi Pro" w:hAnsi="Amsi Pro"/>
          <w:b/>
          <w:bCs/>
          <w:color w:val="auto"/>
        </w:rPr>
      </w:pPr>
      <w:bookmarkStart w:id="4" w:name="_Toc189068634"/>
      <w:r w:rsidRPr="005104F1">
        <w:rPr>
          <w:rFonts w:ascii="Amsi Pro" w:hAnsi="Amsi Pro"/>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5104F1"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5104F1" w:rsidRDefault="00685B3B" w:rsidP="00A8057C">
            <w:pPr>
              <w:pStyle w:val="QuadrosFiguras1"/>
              <w:spacing w:before="60" w:after="60" w:line="240" w:lineRule="auto"/>
              <w:jc w:val="left"/>
              <w:rPr>
                <w:rFonts w:ascii="Amsi Pro" w:hAnsi="Amsi Pro"/>
                <w:b/>
                <w:bCs/>
                <w:sz w:val="22"/>
                <w:szCs w:val="24"/>
              </w:rPr>
            </w:pPr>
            <w:r w:rsidRPr="005104F1">
              <w:rPr>
                <w:rFonts w:ascii="Amsi Pro" w:hAnsi="Amsi Pro"/>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5104F1" w:rsidRDefault="00A8057C" w:rsidP="00A8057C">
            <w:pPr>
              <w:pStyle w:val="QuadrosFiguras1"/>
              <w:spacing w:before="60" w:after="60" w:line="240" w:lineRule="auto"/>
              <w:jc w:val="both"/>
              <w:rPr>
                <w:rFonts w:ascii="Amsi Pro" w:hAnsi="Amsi Pro"/>
                <w:b/>
                <w:bCs/>
                <w:szCs w:val="24"/>
              </w:rPr>
            </w:pPr>
            <w:r w:rsidRPr="005104F1">
              <w:rPr>
                <w:rFonts w:ascii="Amsi Pro" w:hAnsi="Amsi Pro"/>
                <w:b/>
                <w:bCs/>
                <w:color w:val="auto"/>
                <w:sz w:val="22"/>
                <w:szCs w:val="24"/>
              </w:rPr>
              <w:t>Razão de profissionais habilitados por população</w:t>
            </w:r>
          </w:p>
        </w:tc>
      </w:tr>
      <w:tr w:rsidR="007E568A" w:rsidRPr="005104F1"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5104F1" w:rsidRDefault="007E568A" w:rsidP="00A8057C">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5104F1" w:rsidRDefault="007E568A" w:rsidP="007E568A">
            <w:pPr>
              <w:pStyle w:val="QuadrosFiguras1"/>
              <w:spacing w:before="60" w:after="60" w:line="240" w:lineRule="auto"/>
              <w:jc w:val="both"/>
              <w:rPr>
                <w:rFonts w:ascii="Amsi Pro" w:hAnsi="Amsi Pro"/>
                <w:color w:val="auto"/>
              </w:rPr>
            </w:pPr>
            <w:r w:rsidRPr="005104F1">
              <w:rPr>
                <w:rFonts w:ascii="Amsi Pro" w:hAnsi="Amsi Pro"/>
                <w:color w:val="auto"/>
              </w:rPr>
              <w:t>Força de Trabalho em Saúde</w:t>
            </w:r>
          </w:p>
        </w:tc>
      </w:tr>
      <w:tr w:rsidR="00685B3B" w:rsidRPr="005104F1"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5104F1" w:rsidRDefault="00A8057C" w:rsidP="00A8057C">
            <w:pPr>
              <w:pStyle w:val="QuadrosFiguras1"/>
              <w:spacing w:before="60" w:after="60" w:line="240" w:lineRule="auto"/>
              <w:jc w:val="both"/>
              <w:rPr>
                <w:rFonts w:ascii="Amsi Pro" w:hAnsi="Amsi Pro"/>
              </w:rPr>
            </w:pPr>
            <w:r w:rsidRPr="005104F1">
              <w:rPr>
                <w:rFonts w:ascii="Amsi Pro" w:hAnsi="Amsi Pro"/>
              </w:rPr>
              <w:t xml:space="preserve"> </w:t>
            </w:r>
            <w:r w:rsidRPr="005104F1">
              <w:rPr>
                <w:rFonts w:ascii="Amsi Pro" w:hAnsi="Amsi Pro"/>
                <w:color w:val="auto"/>
              </w:rPr>
              <w:t>Número de profissionais habilitados por 10 mil habitantes</w:t>
            </w:r>
          </w:p>
        </w:tc>
      </w:tr>
      <w:tr w:rsidR="00685B3B" w:rsidRPr="005104F1"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54F388A0" w:rsidR="00685B3B" w:rsidRPr="005104F1" w:rsidRDefault="00685B3B" w:rsidP="005104F1">
            <w:pPr>
              <w:pStyle w:val="QuadrosFiguras1"/>
              <w:numPr>
                <w:ilvl w:val="0"/>
                <w:numId w:val="9"/>
              </w:numPr>
              <w:spacing w:before="60" w:after="60" w:line="240" w:lineRule="auto"/>
              <w:jc w:val="both"/>
              <w:rPr>
                <w:rFonts w:ascii="Amsi Pro" w:hAnsi="Amsi Pro"/>
                <w:color w:val="auto"/>
              </w:rPr>
            </w:pPr>
            <w:r w:rsidRPr="005104F1">
              <w:rPr>
                <w:rFonts w:ascii="Amsi Pro" w:hAnsi="Amsi Pro"/>
                <w:color w:val="auto"/>
              </w:rPr>
              <w:t>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AAC0445" w:rsidR="00A8057C" w:rsidRPr="005104F1" w:rsidRDefault="00A8057C" w:rsidP="005104F1">
            <w:pPr>
              <w:pStyle w:val="QuadrosFiguras1"/>
              <w:numPr>
                <w:ilvl w:val="0"/>
                <w:numId w:val="9"/>
              </w:numPr>
              <w:spacing w:before="60" w:after="60" w:line="240" w:lineRule="auto"/>
              <w:jc w:val="both"/>
              <w:rPr>
                <w:rFonts w:ascii="Amsi Pro" w:hAnsi="Amsi Pro"/>
                <w:color w:val="auto"/>
              </w:rPr>
            </w:pPr>
            <w:r w:rsidRPr="005104F1">
              <w:rPr>
                <w:rFonts w:ascii="Amsi Pro" w:hAnsi="Amsi Pro"/>
                <w:color w:val="auto"/>
              </w:rPr>
              <w:t>Projeções de Populacionais da Secretaria de Vigilância em Saúde e Ambiente (SVSA)</w:t>
            </w:r>
          </w:p>
          <w:p w14:paraId="79685B9F" w14:textId="699DB372" w:rsidR="00A8057C" w:rsidRPr="005104F1" w:rsidRDefault="00A8057C" w:rsidP="00A8057C">
            <w:pPr>
              <w:pStyle w:val="QuadrosFiguras1"/>
              <w:spacing w:before="60" w:after="60" w:line="240" w:lineRule="auto"/>
              <w:jc w:val="both"/>
              <w:rPr>
                <w:rFonts w:ascii="Amsi Pro" w:hAnsi="Amsi Pro"/>
                <w:color w:val="auto"/>
              </w:rPr>
            </w:pPr>
            <w:r w:rsidRPr="005104F1">
              <w:rPr>
                <w:rFonts w:ascii="Amsi Pro" w:hAnsi="Amsi Pro"/>
                <w:color w:val="auto"/>
              </w:rPr>
              <w:t xml:space="preserve">Instituição: Ministério da Saúde, disponibilizado via </w:t>
            </w:r>
            <w:proofErr w:type="spellStart"/>
            <w:r w:rsidRPr="005104F1">
              <w:rPr>
                <w:rFonts w:ascii="Amsi Pro" w:hAnsi="Amsi Pro"/>
                <w:color w:val="auto"/>
              </w:rPr>
              <w:t>Datasus</w:t>
            </w:r>
            <w:proofErr w:type="spellEnd"/>
          </w:p>
        </w:tc>
      </w:tr>
      <w:tr w:rsidR="00685B3B" w:rsidRPr="005104F1"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5104F1" w:rsidRDefault="008F2FE0" w:rsidP="008F2FE0">
            <w:pPr>
              <w:pStyle w:val="QuadrosFiguras1"/>
              <w:spacing w:before="60" w:after="60" w:line="240" w:lineRule="auto"/>
              <w:jc w:val="both"/>
              <w:rPr>
                <w:rFonts w:ascii="Amsi Pro" w:hAnsi="Amsi Pro"/>
                <w:color w:val="auto"/>
              </w:rPr>
            </w:pPr>
            <w:r w:rsidRPr="005104F1">
              <w:rPr>
                <w:rFonts w:ascii="Amsi Pro" w:hAnsi="Amsi Pro"/>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1C69C950" w:rsidR="00685B3B" w:rsidRPr="005104F1" w:rsidRDefault="008F2FE0" w:rsidP="008F2FE0">
            <w:pPr>
              <w:pStyle w:val="QuadrosFiguras1"/>
              <w:spacing w:before="60" w:after="60" w:line="240" w:lineRule="auto"/>
              <w:jc w:val="both"/>
              <w:rPr>
                <w:rFonts w:ascii="Amsi Pro" w:hAnsi="Amsi Pro"/>
              </w:rPr>
            </w:pPr>
            <w:r w:rsidRPr="005104F1">
              <w:rPr>
                <w:rFonts w:ascii="Amsi Pro" w:hAnsi="Amsi Pro"/>
                <w:color w:val="auto"/>
              </w:rPr>
              <w:t>Posteriormente, foi realizada a multiplicação do número de profissionais habilitados por</w:t>
            </w:r>
            <w:r w:rsidR="00E15ACD" w:rsidRPr="005104F1">
              <w:rPr>
                <w:rFonts w:ascii="Amsi Pro" w:hAnsi="Amsi Pro"/>
                <w:color w:val="auto"/>
              </w:rPr>
              <w:t xml:space="preserve"> </w:t>
            </w:r>
            <w:r w:rsidRPr="005104F1">
              <w:rPr>
                <w:rFonts w:ascii="Amsi Pro" w:hAnsi="Amsi Pro"/>
                <w:color w:val="auto"/>
              </w:rPr>
              <w:t>mil (habitantes) e a divisão do resultado pela população de cada Unidade Federativa (UF) no ano de 2024, gerando, assim, a variável denominada 'percentual'.</w:t>
            </w:r>
          </w:p>
        </w:tc>
      </w:tr>
      <w:tr w:rsidR="00685B3B" w:rsidRPr="005104F1"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3C964C60" w:rsidR="00685B3B" w:rsidRPr="005104F1" w:rsidRDefault="00980078" w:rsidP="007E568A">
            <w:pPr>
              <w:spacing w:before="60" w:after="60"/>
              <w:ind w:left="-525" w:right="-252" w:firstLine="525"/>
              <w:jc w:val="center"/>
              <w:rPr>
                <w:rFonts w:ascii="Amsi Pro" w:eastAsia="Cambria Math" w:hAnsi="Amsi Pro" w:cs="Cambria Math"/>
                <w:sz w:val="16"/>
                <w:szCs w:val="16"/>
              </w:rPr>
            </w:pPr>
            <m:oMathPara>
              <m:oMath>
                <m:r>
                  <m:rPr>
                    <m:nor/>
                  </m:rPr>
                  <w:rPr>
                    <w:rFonts w:ascii="Amsi Pro" w:eastAsia="Cambria Math" w:hAnsi="Amsi Pro" w:cs="Cambria Math"/>
                    <w:i/>
                    <w:iCs/>
                    <w:sz w:val="20"/>
                    <w:szCs w:val="20"/>
                  </w:rPr>
                  <m:t xml:space="preserve">taxa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Amsi Pro" w:eastAsia="Cambria Math" w:hAnsi="Amsi Pro" w:cs="Cambria Math"/>
                            <w:i/>
                            <w:iCs/>
                            <w:sz w:val="20"/>
                            <w:szCs w:val="20"/>
                          </w:rPr>
                          <m:t xml:space="preserve">habilitados  </m:t>
                        </m:r>
                      </m:num>
                      <m:den>
                        <m:r>
                          <m:rPr>
                            <m:nor/>
                          </m:rPr>
                          <w:rPr>
                            <w:rFonts w:ascii="Amsi Pro" w:eastAsia="Cambria Math" w:hAnsi="Amsi Pro" w:cs="Cambria Math"/>
                            <w:i/>
                            <w:iCs/>
                            <w:sz w:val="20"/>
                            <w:szCs w:val="20"/>
                          </w:rPr>
                          <m:t xml:space="preserve">população </m:t>
                        </m:r>
                      </m:den>
                    </m:f>
                  </m:e>
                </m:d>
                <m:r>
                  <m:rPr>
                    <m:nor/>
                  </m:rPr>
                  <w:rPr>
                    <w:rFonts w:ascii="Amsi Pro" w:eastAsia="Cambria Math" w:hAnsi="Amsi Pro" w:cs="Cambria Math"/>
                    <w:i/>
                    <w:iCs/>
                    <w:sz w:val="20"/>
                    <w:szCs w:val="20"/>
                  </w:rPr>
                  <m:t xml:space="preserve"> × 1000</m:t>
                </m:r>
              </m:oMath>
            </m:oMathPara>
          </w:p>
        </w:tc>
      </w:tr>
      <w:tr w:rsidR="00685B3B" w:rsidRPr="005104F1"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5104F1" w:rsidRDefault="007E568A" w:rsidP="007E568A">
            <w:pPr>
              <w:pStyle w:val="QuadrosFiguras1"/>
              <w:spacing w:before="60" w:after="60" w:line="240" w:lineRule="auto"/>
              <w:jc w:val="both"/>
              <w:rPr>
                <w:rFonts w:ascii="Amsi Pro" w:hAnsi="Amsi Pro"/>
                <w:color w:val="auto"/>
              </w:rPr>
            </w:pPr>
            <w:r w:rsidRPr="005104F1">
              <w:rPr>
                <w:rFonts w:ascii="Amsi Pro" w:hAnsi="Amsi Pro"/>
                <w:color w:val="auto"/>
              </w:rPr>
              <w:t>Unidades da Federação</w:t>
            </w:r>
          </w:p>
        </w:tc>
      </w:tr>
      <w:tr w:rsidR="00685B3B" w:rsidRPr="005104F1"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 xml:space="preserve">Níveis de desagregação </w:t>
            </w:r>
            <w:r w:rsidR="004D5BCC" w:rsidRPr="005104F1">
              <w:rPr>
                <w:rFonts w:ascii="Amsi Pro" w:hAnsi="Amsi Pro"/>
                <w:b/>
                <w:bCs/>
                <w:color w:val="auto"/>
                <w:sz w:val="22"/>
                <w:szCs w:val="24"/>
              </w:rPr>
              <w:t xml:space="preserve">do </w:t>
            </w:r>
            <w:r w:rsidRPr="005104F1">
              <w:rPr>
                <w:rFonts w:ascii="Amsi Pro" w:hAnsi="Amsi Pro"/>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Categoria profissional</w:t>
            </w:r>
          </w:p>
        </w:tc>
      </w:tr>
      <w:tr w:rsidR="00685B3B" w:rsidRPr="005104F1"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5104F1" w:rsidRDefault="00685B3B" w:rsidP="007E568A">
            <w:pPr>
              <w:pStyle w:val="QuadrosFiguras1"/>
              <w:spacing w:before="60" w:after="60" w:line="240" w:lineRule="auto"/>
              <w:jc w:val="both"/>
              <w:rPr>
                <w:rFonts w:ascii="Amsi Pro" w:hAnsi="Amsi Pro"/>
                <w:color w:val="auto"/>
              </w:rPr>
            </w:pPr>
            <w:r w:rsidRPr="005104F1">
              <w:rPr>
                <w:rFonts w:ascii="Amsi Pro" w:hAnsi="Amsi Pro"/>
                <w:color w:val="auto"/>
              </w:rPr>
              <w:t>Anual</w:t>
            </w:r>
          </w:p>
        </w:tc>
      </w:tr>
      <w:tr w:rsidR="00685B3B" w:rsidRPr="005104F1"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Levantamento dos conselhos profissionais de saúde em 2024.</w:t>
            </w:r>
          </w:p>
        </w:tc>
      </w:tr>
      <w:tr w:rsidR="00685B3B" w:rsidRPr="005104F1"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5104F1" w:rsidRDefault="0019040D" w:rsidP="00A8057C">
            <w:pPr>
              <w:pStyle w:val="QuadrosFiguras1"/>
              <w:spacing w:before="60" w:after="60" w:line="240" w:lineRule="auto"/>
              <w:jc w:val="left"/>
              <w:rPr>
                <w:rFonts w:ascii="Amsi Pro" w:hAnsi="Amsi Pro"/>
                <w:color w:val="auto"/>
              </w:rPr>
            </w:pPr>
            <w:proofErr w:type="spellStart"/>
            <w:r w:rsidRPr="005104F1">
              <w:rPr>
                <w:rFonts w:ascii="Amsi Pro" w:hAnsi="Amsi Pro"/>
                <w:color w:val="auto"/>
              </w:rPr>
              <w:t>Siyam</w:t>
            </w:r>
            <w:proofErr w:type="spellEnd"/>
            <w:r w:rsidRPr="005104F1">
              <w:rPr>
                <w:rFonts w:ascii="Amsi Pro" w:hAnsi="Amsi Pro"/>
                <w:color w:val="auto"/>
              </w:rPr>
              <w:t xml:space="preserve"> A, Nair TS, </w:t>
            </w:r>
            <w:proofErr w:type="spellStart"/>
            <w:r w:rsidRPr="005104F1">
              <w:rPr>
                <w:rFonts w:ascii="Amsi Pro" w:hAnsi="Amsi Pro"/>
                <w:color w:val="auto"/>
              </w:rPr>
              <w:t>Diallo</w:t>
            </w:r>
            <w:proofErr w:type="spellEnd"/>
            <w:r w:rsidRPr="005104F1">
              <w:rPr>
                <w:rFonts w:ascii="Amsi Pro" w:hAnsi="Amsi Pro"/>
                <w:color w:val="auto"/>
              </w:rPr>
              <w:t xml:space="preserve"> K, </w:t>
            </w:r>
            <w:proofErr w:type="spellStart"/>
            <w:r w:rsidRPr="005104F1">
              <w:rPr>
                <w:rFonts w:ascii="Amsi Pro" w:hAnsi="Amsi Pro"/>
                <w:color w:val="auto"/>
              </w:rPr>
              <w:t>Dussault</w:t>
            </w:r>
            <w:proofErr w:type="spellEnd"/>
            <w:r w:rsidRPr="005104F1">
              <w:rPr>
                <w:rFonts w:ascii="Amsi Pro" w:hAnsi="Amsi Pro"/>
                <w:color w:val="auto"/>
              </w:rPr>
              <w:t xml:space="preserve"> G. </w:t>
            </w:r>
            <w:proofErr w:type="spellStart"/>
            <w:r w:rsidRPr="005104F1">
              <w:rPr>
                <w:rFonts w:ascii="Amsi Pro" w:hAnsi="Amsi Pro"/>
                <w:color w:val="auto"/>
              </w:rPr>
              <w:t>Strengthening</w:t>
            </w:r>
            <w:proofErr w:type="spellEnd"/>
            <w:r w:rsidRPr="005104F1">
              <w:rPr>
                <w:rFonts w:ascii="Amsi Pro" w:hAnsi="Amsi Pro"/>
                <w:color w:val="auto"/>
              </w:rPr>
              <w:t xml:space="preserve"> </w:t>
            </w:r>
            <w:proofErr w:type="spellStart"/>
            <w:r w:rsidRPr="005104F1">
              <w:rPr>
                <w:rFonts w:ascii="Amsi Pro" w:hAnsi="Amsi Pro"/>
                <w:color w:val="auto"/>
              </w:rPr>
              <w:t>the</w:t>
            </w:r>
            <w:proofErr w:type="spellEnd"/>
            <w:r w:rsidRPr="005104F1">
              <w:rPr>
                <w:rFonts w:ascii="Amsi Pro" w:hAnsi="Amsi Pro"/>
                <w:color w:val="auto"/>
              </w:rPr>
              <w:t xml:space="preserve"> </w:t>
            </w:r>
            <w:proofErr w:type="spellStart"/>
            <w:r w:rsidRPr="005104F1">
              <w:rPr>
                <w:rFonts w:ascii="Amsi Pro" w:hAnsi="Amsi Pro"/>
                <w:color w:val="auto"/>
              </w:rPr>
              <w:t>collection</w:t>
            </w:r>
            <w:proofErr w:type="spellEnd"/>
            <w:r w:rsidRPr="005104F1">
              <w:rPr>
                <w:rFonts w:ascii="Amsi Pro" w:hAnsi="Amsi Pro"/>
                <w:color w:val="auto"/>
              </w:rPr>
              <w:t xml:space="preserve">, </w:t>
            </w:r>
            <w:proofErr w:type="spellStart"/>
            <w:r w:rsidRPr="005104F1">
              <w:rPr>
                <w:rFonts w:ascii="Amsi Pro" w:hAnsi="Amsi Pro"/>
                <w:color w:val="auto"/>
              </w:rPr>
              <w:t>analysis</w:t>
            </w:r>
            <w:proofErr w:type="spellEnd"/>
            <w:r w:rsidRPr="005104F1">
              <w:rPr>
                <w:rFonts w:ascii="Amsi Pro" w:hAnsi="Amsi Pro"/>
                <w:color w:val="auto"/>
              </w:rPr>
              <w:t xml:space="preserve"> </w:t>
            </w:r>
            <w:proofErr w:type="spellStart"/>
            <w:r w:rsidRPr="005104F1">
              <w:rPr>
                <w:rFonts w:ascii="Amsi Pro" w:hAnsi="Amsi Pro"/>
                <w:color w:val="auto"/>
              </w:rPr>
              <w:t>and</w:t>
            </w:r>
            <w:proofErr w:type="spellEnd"/>
            <w:r w:rsidRPr="005104F1">
              <w:rPr>
                <w:rFonts w:ascii="Amsi Pro" w:hAnsi="Amsi Pro"/>
                <w:color w:val="auto"/>
              </w:rPr>
              <w:t xml:space="preserve"> use </w:t>
            </w:r>
            <w:proofErr w:type="spellStart"/>
            <w:r w:rsidRPr="005104F1">
              <w:rPr>
                <w:rFonts w:ascii="Amsi Pro" w:hAnsi="Amsi Pro"/>
                <w:color w:val="auto"/>
              </w:rPr>
              <w:t>of</w:t>
            </w:r>
            <w:proofErr w:type="spellEnd"/>
            <w:r w:rsidRPr="005104F1">
              <w:rPr>
                <w:rFonts w:ascii="Amsi Pro" w:hAnsi="Amsi Pro"/>
                <w:color w:val="auto"/>
              </w:rPr>
              <w:t xml:space="preserve"> </w:t>
            </w:r>
            <w:proofErr w:type="spellStart"/>
            <w:r w:rsidRPr="005104F1">
              <w:rPr>
                <w:rFonts w:ascii="Amsi Pro" w:hAnsi="Amsi Pro"/>
                <w:color w:val="auto"/>
              </w:rPr>
              <w:t>health</w:t>
            </w:r>
            <w:proofErr w:type="spellEnd"/>
            <w:r w:rsidRPr="005104F1">
              <w:rPr>
                <w:rFonts w:ascii="Amsi Pro" w:hAnsi="Amsi Pro"/>
                <w:color w:val="auto"/>
              </w:rPr>
              <w:t xml:space="preserve"> </w:t>
            </w:r>
            <w:proofErr w:type="spellStart"/>
            <w:r w:rsidRPr="005104F1">
              <w:rPr>
                <w:rFonts w:ascii="Amsi Pro" w:hAnsi="Amsi Pro"/>
                <w:color w:val="auto"/>
              </w:rPr>
              <w:t>workforce</w:t>
            </w:r>
            <w:proofErr w:type="spellEnd"/>
            <w:r w:rsidRPr="005104F1">
              <w:rPr>
                <w:rFonts w:ascii="Amsi Pro" w:hAnsi="Amsi Pro"/>
                <w:color w:val="auto"/>
              </w:rPr>
              <w:t xml:space="preserve"> data </w:t>
            </w:r>
            <w:proofErr w:type="spellStart"/>
            <w:r w:rsidRPr="005104F1">
              <w:rPr>
                <w:rFonts w:ascii="Amsi Pro" w:hAnsi="Amsi Pro"/>
                <w:color w:val="auto"/>
              </w:rPr>
              <w:t>and</w:t>
            </w:r>
            <w:proofErr w:type="spellEnd"/>
            <w:r w:rsidRPr="005104F1">
              <w:rPr>
                <w:rFonts w:ascii="Amsi Pro" w:hAnsi="Amsi Pro"/>
                <w:color w:val="auto"/>
              </w:rPr>
              <w:t xml:space="preserve"> </w:t>
            </w:r>
            <w:proofErr w:type="spellStart"/>
            <w:r w:rsidRPr="005104F1">
              <w:rPr>
                <w:rFonts w:ascii="Amsi Pro" w:hAnsi="Amsi Pro"/>
                <w:color w:val="auto"/>
              </w:rPr>
              <w:t>information</w:t>
            </w:r>
            <w:proofErr w:type="spellEnd"/>
            <w:r w:rsidRPr="005104F1">
              <w:rPr>
                <w:rFonts w:ascii="Amsi Pro" w:hAnsi="Amsi Pro"/>
                <w:color w:val="auto"/>
              </w:rPr>
              <w:t xml:space="preserve">: a handbook. Geneva: World Health </w:t>
            </w:r>
            <w:proofErr w:type="spellStart"/>
            <w:r w:rsidRPr="005104F1">
              <w:rPr>
                <w:rFonts w:ascii="Amsi Pro" w:hAnsi="Amsi Pro"/>
                <w:color w:val="auto"/>
              </w:rPr>
              <w:t>Organization</w:t>
            </w:r>
            <w:proofErr w:type="spellEnd"/>
            <w:r w:rsidRPr="005104F1">
              <w:rPr>
                <w:rFonts w:ascii="Amsi Pro" w:hAnsi="Amsi Pro"/>
                <w:color w:val="auto"/>
              </w:rPr>
              <w:t xml:space="preserve">; 2022. </w:t>
            </w:r>
            <w:proofErr w:type="spellStart"/>
            <w:r w:rsidRPr="005104F1">
              <w:rPr>
                <w:rFonts w:ascii="Amsi Pro" w:hAnsi="Amsi Pro"/>
                <w:color w:val="auto"/>
              </w:rPr>
              <w:t>Available</w:t>
            </w:r>
            <w:proofErr w:type="spellEnd"/>
            <w:r w:rsidRPr="005104F1">
              <w:rPr>
                <w:rFonts w:ascii="Amsi Pro" w:hAnsi="Amsi Pro"/>
                <w:color w:val="auto"/>
              </w:rPr>
              <w:t xml:space="preserve"> </w:t>
            </w:r>
            <w:proofErr w:type="spellStart"/>
            <w:r w:rsidRPr="005104F1">
              <w:rPr>
                <w:rFonts w:ascii="Amsi Pro" w:hAnsi="Amsi Pro"/>
                <w:color w:val="auto"/>
              </w:rPr>
              <w:t>from</w:t>
            </w:r>
            <w:proofErr w:type="spellEnd"/>
            <w:r w:rsidRPr="005104F1">
              <w:rPr>
                <w:rFonts w:ascii="Amsi Pro" w:hAnsi="Amsi Pro"/>
                <w:color w:val="auto"/>
              </w:rPr>
              <w:t>: https://iris.who.int/bitstream/handle/10665/365680/9789240058712-eng.pdf?sequence=1</w:t>
            </w:r>
          </w:p>
        </w:tc>
      </w:tr>
      <w:tr w:rsidR="00685B3B" w:rsidRPr="005104F1"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5104F1" w:rsidRDefault="00685B3B" w:rsidP="00A8057C">
            <w:pPr>
              <w:pStyle w:val="QuadrosFiguras1"/>
              <w:spacing w:before="60" w:after="60" w:line="240" w:lineRule="auto"/>
              <w:jc w:val="both"/>
              <w:rPr>
                <w:rFonts w:ascii="Amsi Pro" w:hAnsi="Amsi Pro"/>
                <w:color w:val="auto"/>
              </w:rPr>
            </w:pPr>
            <w:r w:rsidRPr="005104F1">
              <w:rPr>
                <w:rFonts w:ascii="Amsi Pro" w:hAnsi="Amsi Pro"/>
                <w:color w:val="auto"/>
              </w:rPr>
              <w:t>Este indicador quantifica um aspecto positivo para a saúde. Nesse sentido, quanto maior o valor obtido, melhor é o resultado.</w:t>
            </w:r>
          </w:p>
        </w:tc>
      </w:tr>
      <w:tr w:rsidR="00685B3B" w:rsidRPr="005104F1"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5104F1" w:rsidRDefault="00685B3B" w:rsidP="007E568A">
            <w:pPr>
              <w:pStyle w:val="QuadrosFiguras1"/>
              <w:spacing w:before="60" w:after="60" w:line="240" w:lineRule="auto"/>
              <w:jc w:val="left"/>
              <w:rPr>
                <w:rFonts w:ascii="Amsi Pro" w:hAnsi="Amsi Pro"/>
                <w:b/>
                <w:bCs/>
                <w:color w:val="auto"/>
                <w:sz w:val="22"/>
                <w:szCs w:val="24"/>
              </w:rPr>
            </w:pPr>
            <w:r w:rsidRPr="005104F1">
              <w:rPr>
                <w:rFonts w:ascii="Amsi Pro" w:hAnsi="Amsi Pro"/>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7F540E70" w:rsidR="00685B3B" w:rsidRPr="005104F1" w:rsidRDefault="00D23C9F" w:rsidP="00D23C9F">
            <w:pPr>
              <w:rPr>
                <w:rFonts w:ascii="Amsi Pro" w:hAnsi="Amsi Pro"/>
                <w:sz w:val="20"/>
              </w:rPr>
            </w:pPr>
            <w:r w:rsidRPr="005104F1">
              <w:rPr>
                <w:rFonts w:ascii="Amsi Pro" w:hAnsi="Amsi Pro"/>
                <w:sz w:val="20"/>
              </w:rPr>
              <w:t>Nem todos os Conselhos Federais dispunham de uma página em seus sites dedicada à transparência quanto ao número de profissionais, o que tornou necessária a busca de informações em relatórios anuais e também nos sites dos Conselhos Regionais. Ainda assim, não foi possível identificar os dados de alguns conselhos.</w:t>
            </w:r>
          </w:p>
        </w:tc>
      </w:tr>
    </w:tbl>
    <w:p w14:paraId="5123014F" w14:textId="77777777" w:rsidR="001F37BE" w:rsidRPr="005104F1" w:rsidRDefault="001F37BE" w:rsidP="001F37BE">
      <w:pPr>
        <w:pStyle w:val="SemEspaamento"/>
        <w:spacing w:before="100" w:line="360" w:lineRule="auto"/>
        <w:ind w:firstLine="851"/>
        <w:jc w:val="both"/>
        <w:rPr>
          <w:rFonts w:ascii="Amsi Pro" w:hAnsi="Amsi Pro"/>
          <w:sz w:val="24"/>
          <w:szCs w:val="24"/>
        </w:rPr>
      </w:pPr>
      <w:bookmarkStart w:id="5" w:name="_Hlk192144583"/>
      <w:r w:rsidRPr="005104F1">
        <w:rPr>
          <w:rFonts w:ascii="Amsi Pro" w:hAnsi="Amsi Pro"/>
          <w:sz w:val="24"/>
          <w:szCs w:val="24"/>
        </w:rPr>
        <w:t xml:space="preserve">Como informado acima, existem alguns artefatos que decorrem da criação deste indicador, como o código SQL usado para construí-lo, o resultado dos cálculos e o </w:t>
      </w:r>
      <w:r w:rsidRPr="005104F1">
        <w:rPr>
          <w:rFonts w:ascii="Amsi Pro" w:hAnsi="Amsi Pro"/>
          <w:i/>
          <w:iCs/>
          <w:sz w:val="24"/>
          <w:szCs w:val="24"/>
        </w:rPr>
        <w:t>dashboard</w:t>
      </w:r>
      <w:r w:rsidRPr="005104F1">
        <w:rPr>
          <w:rFonts w:ascii="Amsi Pro" w:hAnsi="Amsi Pro"/>
          <w:sz w:val="24"/>
          <w:szCs w:val="24"/>
        </w:rPr>
        <w:t xml:space="preserve"> interativo. Para acessar estes artefatos, basta clicar nos ícones abaixo.</w:t>
      </w:r>
    </w:p>
    <w:bookmarkEnd w:id="5"/>
    <w:p w14:paraId="5D5A427A" w14:textId="503DBD19" w:rsidR="007E568A" w:rsidRPr="005104F1" w:rsidRDefault="007E568A" w:rsidP="007E568A">
      <w:pPr>
        <w:pStyle w:val="Legenda"/>
        <w:keepNext/>
        <w:spacing w:after="0"/>
        <w:jc w:val="center"/>
        <w:rPr>
          <w:rFonts w:ascii="Amsi Pro" w:hAnsi="Amsi Pro"/>
          <w:b/>
          <w:bCs/>
          <w:color w:val="auto"/>
        </w:rPr>
      </w:pPr>
      <w:r w:rsidRPr="005104F1">
        <w:rPr>
          <w:rFonts w:ascii="Amsi Pro" w:hAnsi="Amsi Pro"/>
          <w:b/>
          <w:bCs/>
          <w:color w:val="auto"/>
        </w:rPr>
        <w:t xml:space="preserve">Figura </w:t>
      </w:r>
      <w:r w:rsidRPr="005104F1">
        <w:rPr>
          <w:rFonts w:ascii="Amsi Pro" w:hAnsi="Amsi Pro"/>
          <w:b/>
          <w:bCs/>
          <w:color w:val="auto"/>
        </w:rPr>
        <w:fldChar w:fldCharType="begin"/>
      </w:r>
      <w:r w:rsidRPr="005104F1">
        <w:rPr>
          <w:rFonts w:ascii="Amsi Pro" w:hAnsi="Amsi Pro"/>
          <w:b/>
          <w:bCs/>
          <w:color w:val="auto"/>
        </w:rPr>
        <w:instrText xml:space="preserve"> SEQ Figura \* ARABIC </w:instrText>
      </w:r>
      <w:r w:rsidRPr="005104F1">
        <w:rPr>
          <w:rFonts w:ascii="Amsi Pro" w:hAnsi="Amsi Pro"/>
          <w:b/>
          <w:bCs/>
          <w:color w:val="auto"/>
        </w:rPr>
        <w:fldChar w:fldCharType="separate"/>
      </w:r>
      <w:r w:rsidR="009C6785">
        <w:rPr>
          <w:rFonts w:ascii="Amsi Pro" w:hAnsi="Amsi Pro"/>
          <w:b/>
          <w:bCs/>
          <w:noProof/>
          <w:color w:val="auto"/>
        </w:rPr>
        <w:t>1</w:t>
      </w:r>
      <w:r w:rsidRPr="005104F1">
        <w:rPr>
          <w:rFonts w:ascii="Amsi Pro" w:hAnsi="Amsi Pro"/>
          <w:b/>
          <w:bCs/>
          <w:color w:val="auto"/>
        </w:rPr>
        <w:fldChar w:fldCharType="end"/>
      </w:r>
      <w:r w:rsidRPr="005104F1">
        <w:rPr>
          <w:rFonts w:ascii="Amsi Pro" w:hAnsi="Amsi Pro"/>
          <w:b/>
          <w:bCs/>
          <w:color w:val="auto"/>
        </w:rPr>
        <w:t xml:space="preserve"> - Artefatos da consulta</w:t>
      </w:r>
    </w:p>
    <w:p w14:paraId="5616D548" w14:textId="77777777" w:rsidR="00394FD4" w:rsidRPr="005104F1" w:rsidRDefault="00394FD4" w:rsidP="0079403A">
      <w:pPr>
        <w:pStyle w:val="PargrafodaLista"/>
        <w:ind w:left="0"/>
        <w:jc w:val="center"/>
        <w:rPr>
          <w:rFonts w:ascii="Amsi Pro" w:hAnsi="Amsi Pro"/>
        </w:rPr>
      </w:pPr>
      <w:r w:rsidRPr="005104F1">
        <w:rPr>
          <w:rFonts w:ascii="Amsi Pro" w:hAnsi="Amsi Pro"/>
          <w:noProof/>
          <w:lang w:eastAsia="pt-BR"/>
        </w:rPr>
        <w:drawing>
          <wp:inline distT="0" distB="0" distL="0" distR="0" wp14:anchorId="51F30A46" wp14:editId="29ABE72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DBFE50" w14:textId="2919134F" w:rsidR="00394FD4" w:rsidRPr="005104F1" w:rsidRDefault="007E568A" w:rsidP="007E568A">
      <w:pPr>
        <w:pStyle w:val="PargrafodaLista"/>
        <w:ind w:left="0"/>
        <w:jc w:val="center"/>
        <w:rPr>
          <w:rFonts w:ascii="Amsi Pro" w:hAnsi="Amsi Pro"/>
        </w:rPr>
      </w:pPr>
      <w:r w:rsidRPr="005104F1">
        <w:rPr>
          <w:rFonts w:ascii="Amsi Pro" w:hAnsi="Amsi Pro"/>
          <w:i/>
          <w:iCs/>
          <w:sz w:val="18"/>
          <w:szCs w:val="18"/>
        </w:rPr>
        <w:t>Fonte: elaborado pelos autores</w:t>
      </w:r>
      <w:r w:rsidRPr="005104F1">
        <w:rPr>
          <w:rFonts w:ascii="Amsi Pro" w:hAnsi="Amsi Pro"/>
          <w:b/>
          <w:bCs/>
        </w:rPr>
        <w:br w:type="page"/>
      </w:r>
    </w:p>
    <w:p w14:paraId="4B346B7F" w14:textId="6AB7933F" w:rsidR="004A3585" w:rsidRPr="005104F1" w:rsidRDefault="004A3585" w:rsidP="007E568A">
      <w:pPr>
        <w:pStyle w:val="Ttulo1"/>
        <w:spacing w:after="200" w:line="360" w:lineRule="auto"/>
        <w:jc w:val="center"/>
        <w:rPr>
          <w:rFonts w:ascii="Amsi Pro" w:hAnsi="Amsi Pro"/>
          <w:b/>
          <w:bCs/>
          <w:color w:val="auto"/>
        </w:rPr>
      </w:pPr>
      <w:bookmarkStart w:id="6" w:name="_Toc189068635"/>
      <w:r w:rsidRPr="005104F1">
        <w:rPr>
          <w:rFonts w:ascii="Amsi Pro" w:hAnsi="Amsi Pro"/>
          <w:b/>
          <w:bCs/>
          <w:color w:val="auto"/>
        </w:rPr>
        <w:lastRenderedPageBreak/>
        <w:t>Exemplo de aplicação</w:t>
      </w:r>
      <w:bookmarkEnd w:id="6"/>
    </w:p>
    <w:p w14:paraId="3CB54DA3" w14:textId="51C163DA" w:rsidR="00CE2F47" w:rsidRPr="005104F1" w:rsidRDefault="00554037" w:rsidP="004D5BCC">
      <w:pPr>
        <w:pStyle w:val="SemEspaamento"/>
        <w:spacing w:line="360" w:lineRule="auto"/>
        <w:ind w:firstLine="851"/>
        <w:jc w:val="both"/>
        <w:rPr>
          <w:rFonts w:ascii="Amsi Pro" w:hAnsi="Amsi Pro"/>
          <w:sz w:val="24"/>
          <w:szCs w:val="24"/>
        </w:rPr>
      </w:pPr>
      <w:r w:rsidRPr="005104F1">
        <w:rPr>
          <w:rFonts w:ascii="Amsi Pro" w:hAnsi="Amsi Pro"/>
          <w:sz w:val="24"/>
          <w:szCs w:val="24"/>
        </w:rPr>
        <w:t>A Figura 2 ilustra a aplicação do indicador, apresentando o percentual de enfermeiros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5104F1" w:rsidRDefault="00CE2F47" w:rsidP="00CE2F47">
      <w:pPr>
        <w:pStyle w:val="Legenda"/>
        <w:keepNext/>
        <w:spacing w:after="0"/>
        <w:jc w:val="center"/>
        <w:rPr>
          <w:rFonts w:ascii="Amsi Pro" w:hAnsi="Amsi Pro"/>
          <w:b/>
          <w:bCs/>
          <w:color w:val="auto"/>
        </w:rPr>
      </w:pPr>
      <w:r w:rsidRPr="005104F1">
        <w:rPr>
          <w:rFonts w:ascii="Amsi Pro" w:hAnsi="Amsi Pro"/>
          <w:b/>
          <w:bCs/>
          <w:color w:val="auto"/>
        </w:rPr>
        <w:t>Figura 2 - Distribuição do indicador na região</w:t>
      </w:r>
    </w:p>
    <w:p w14:paraId="786A1E57" w14:textId="57697BDA" w:rsidR="00CE2F47" w:rsidRPr="005104F1" w:rsidRDefault="00886625" w:rsidP="00CE2F47">
      <w:pPr>
        <w:pStyle w:val="NormalWeb"/>
        <w:spacing w:before="0" w:beforeAutospacing="0" w:after="0" w:afterAutospacing="0"/>
        <w:jc w:val="center"/>
        <w:rPr>
          <w:rFonts w:ascii="Amsi Pro" w:hAnsi="Amsi Pro"/>
        </w:rPr>
      </w:pPr>
      <w:bookmarkStart w:id="7" w:name="_Hlk184288995"/>
      <w:r w:rsidRPr="005104F1">
        <w:rPr>
          <w:rFonts w:ascii="Amsi Pro" w:hAnsi="Amsi Pro"/>
          <w:noProof/>
          <w14:ligatures w14:val="standardContextual"/>
        </w:rPr>
        <w:drawing>
          <wp:inline distT="0" distB="0" distL="0" distR="0" wp14:anchorId="04C13B75" wp14:editId="50080ABE">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5104F1" w:rsidRDefault="00CE2F47" w:rsidP="00CE2F47">
      <w:pPr>
        <w:pStyle w:val="PargrafodaLista"/>
        <w:spacing w:after="200"/>
        <w:ind w:left="0"/>
        <w:jc w:val="center"/>
        <w:rPr>
          <w:rFonts w:ascii="Amsi Pro" w:hAnsi="Amsi Pro"/>
          <w:i/>
          <w:iCs/>
          <w:sz w:val="18"/>
          <w:szCs w:val="18"/>
        </w:rPr>
      </w:pPr>
      <w:r w:rsidRPr="005104F1">
        <w:rPr>
          <w:rFonts w:ascii="Amsi Pro" w:hAnsi="Amsi Pro"/>
          <w:i/>
          <w:iCs/>
          <w:sz w:val="18"/>
          <w:szCs w:val="18"/>
        </w:rPr>
        <w:t>Fonte: elaborado pelos autores</w:t>
      </w:r>
      <w:bookmarkEnd w:id="7"/>
    </w:p>
    <w:p w14:paraId="6BEDA13F" w14:textId="374B3856" w:rsidR="007E568A" w:rsidRPr="005104F1" w:rsidRDefault="009E5CEE" w:rsidP="007E568A">
      <w:pPr>
        <w:pStyle w:val="SemEspaamento"/>
        <w:spacing w:line="360" w:lineRule="auto"/>
        <w:ind w:firstLine="851"/>
        <w:rPr>
          <w:rFonts w:ascii="Amsi Pro" w:hAnsi="Amsi Pro"/>
          <w:sz w:val="20"/>
          <w:szCs w:val="20"/>
        </w:rPr>
      </w:pPr>
      <w:r w:rsidRPr="005104F1">
        <w:rPr>
          <w:rFonts w:ascii="Amsi Pro" w:hAnsi="Amsi Pro"/>
          <w:sz w:val="24"/>
          <w:szCs w:val="24"/>
        </w:rPr>
        <w:t>Para acessar o link do código que resultou no mapa, clique</w:t>
      </w:r>
      <w:r w:rsidR="004D5BCC" w:rsidRPr="005104F1">
        <w:rPr>
          <w:rFonts w:ascii="Amsi Pro" w:hAnsi="Amsi Pro"/>
          <w:sz w:val="24"/>
          <w:szCs w:val="24"/>
        </w:rPr>
        <w:t xml:space="preserve"> </w:t>
      </w:r>
      <w:hyperlink r:id="rId16" w:history="1">
        <w:r w:rsidR="004D5BCC" w:rsidRPr="005104F1">
          <w:rPr>
            <w:rStyle w:val="Hyperlink"/>
            <w:rFonts w:ascii="Amsi Pro" w:hAnsi="Amsi Pro"/>
            <w:sz w:val="24"/>
            <w:szCs w:val="24"/>
          </w:rPr>
          <w:t>aqui</w:t>
        </w:r>
      </w:hyperlink>
      <w:r w:rsidR="004D5BCC" w:rsidRPr="005104F1">
        <w:rPr>
          <w:rFonts w:ascii="Amsi Pro" w:hAnsi="Amsi Pro"/>
          <w:sz w:val="24"/>
          <w:szCs w:val="24"/>
        </w:rPr>
        <w:t>.</w:t>
      </w:r>
      <w:r w:rsidR="007E568A" w:rsidRPr="005104F1">
        <w:rPr>
          <w:rFonts w:ascii="Amsi Pro" w:hAnsi="Amsi Pro"/>
          <w:b/>
          <w:bCs/>
        </w:rPr>
        <w:br w:type="page"/>
      </w:r>
    </w:p>
    <w:p w14:paraId="393A9936" w14:textId="0E65F40B" w:rsidR="00666086" w:rsidRPr="005104F1" w:rsidRDefault="00666086" w:rsidP="00CE2F47">
      <w:pPr>
        <w:pStyle w:val="Ttulo1"/>
        <w:spacing w:after="200" w:line="360" w:lineRule="auto"/>
        <w:jc w:val="center"/>
        <w:rPr>
          <w:rFonts w:ascii="Amsi Pro" w:hAnsi="Amsi Pro"/>
        </w:rPr>
      </w:pPr>
      <w:bookmarkStart w:id="8" w:name="_Toc189068636"/>
      <w:r w:rsidRPr="005104F1">
        <w:rPr>
          <w:rFonts w:ascii="Amsi Pro" w:hAnsi="Amsi Pro"/>
          <w:b/>
          <w:bCs/>
          <w:color w:val="auto"/>
        </w:rPr>
        <w:lastRenderedPageBreak/>
        <w:t>Referências</w:t>
      </w:r>
      <w:bookmarkEnd w:id="8"/>
    </w:p>
    <w:sdt>
      <w:sdtPr>
        <w:rPr>
          <w:rFonts w:ascii="Amsi Pro" w:hAnsi="Amsi Pro"/>
          <w:color w:val="000000"/>
        </w:rPr>
        <w:tag w:val="MENDELEY_BIBLIOGRAPHY"/>
        <w:id w:val="951600538"/>
        <w:placeholder>
          <w:docPart w:val="DefaultPlaceholder_-1854013440"/>
        </w:placeholder>
      </w:sdtPr>
      <w:sdtEndPr/>
      <w:sdtContent>
        <w:p w14:paraId="144A742B"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lang w:val="en-US"/>
            </w:rPr>
          </w:pPr>
          <w:r w:rsidRPr="005104F1">
            <w:rPr>
              <w:rFonts w:ascii="Amsi Pro" w:eastAsia="Times New Roman" w:hAnsi="Amsi Pro"/>
              <w:color w:val="000000"/>
              <w:sz w:val="20"/>
              <w:szCs w:val="20"/>
              <w:lang w:val="en-US"/>
            </w:rPr>
            <w:t xml:space="preserve">1. </w:t>
          </w:r>
          <w:r w:rsidRPr="005104F1">
            <w:rPr>
              <w:rFonts w:ascii="Amsi Pro" w:eastAsia="Times New Roman" w:hAnsi="Amsi Pro"/>
              <w:color w:val="000000"/>
              <w:sz w:val="20"/>
              <w:szCs w:val="20"/>
              <w:lang w:val="en-US"/>
            </w:rPr>
            <w:tab/>
            <w:t xml:space="preserve">World Health Organization. Global strategy on human resources for health: Workforce 2030. Geneva: WHO; 2016. </w:t>
          </w:r>
        </w:p>
        <w:p w14:paraId="075744FA"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lang w:val="en-US"/>
            </w:rPr>
          </w:pPr>
          <w:r w:rsidRPr="005104F1">
            <w:rPr>
              <w:rFonts w:ascii="Amsi Pro" w:eastAsia="Times New Roman" w:hAnsi="Amsi Pro"/>
              <w:color w:val="000000"/>
              <w:sz w:val="20"/>
              <w:szCs w:val="20"/>
              <w:lang w:val="en-US"/>
            </w:rPr>
            <w:t xml:space="preserve">2. </w:t>
          </w:r>
          <w:r w:rsidRPr="005104F1">
            <w:rPr>
              <w:rFonts w:ascii="Amsi Pro" w:eastAsia="Times New Roman" w:hAnsi="Amsi Pro"/>
              <w:color w:val="000000"/>
              <w:sz w:val="20"/>
              <w:szCs w:val="20"/>
              <w:lang w:val="en-US"/>
            </w:rPr>
            <w:tab/>
          </w:r>
          <w:proofErr w:type="spellStart"/>
          <w:r w:rsidRPr="005104F1">
            <w:rPr>
              <w:rFonts w:ascii="Amsi Pro" w:eastAsia="Times New Roman" w:hAnsi="Amsi Pro"/>
              <w:color w:val="000000"/>
              <w:sz w:val="20"/>
              <w:szCs w:val="20"/>
              <w:lang w:val="en-US"/>
            </w:rPr>
            <w:t>Najafpour</w:t>
          </w:r>
          <w:proofErr w:type="spellEnd"/>
          <w:r w:rsidRPr="005104F1">
            <w:rPr>
              <w:rFonts w:ascii="Amsi Pro" w:eastAsia="Times New Roman" w:hAnsi="Amsi Pro"/>
              <w:color w:val="000000"/>
              <w:sz w:val="20"/>
              <w:szCs w:val="20"/>
              <w:lang w:val="en-US"/>
            </w:rPr>
            <w:t xml:space="preserve"> Z, Arab M, </w:t>
          </w:r>
          <w:proofErr w:type="spellStart"/>
          <w:r w:rsidRPr="005104F1">
            <w:rPr>
              <w:rFonts w:ascii="Amsi Pro" w:eastAsia="Times New Roman" w:hAnsi="Amsi Pro"/>
              <w:color w:val="000000"/>
              <w:sz w:val="20"/>
              <w:szCs w:val="20"/>
              <w:lang w:val="en-US"/>
            </w:rPr>
            <w:t>Shayanfard</w:t>
          </w:r>
          <w:proofErr w:type="spellEnd"/>
          <w:r w:rsidRPr="005104F1">
            <w:rPr>
              <w:rFonts w:ascii="Amsi Pro" w:eastAsia="Times New Roman" w:hAnsi="Amsi Pr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104F1">
            <w:rPr>
              <w:rFonts w:ascii="Amsi Pro" w:eastAsia="Times New Roman" w:hAnsi="Amsi Pro"/>
              <w:color w:val="000000"/>
              <w:sz w:val="20"/>
              <w:szCs w:val="20"/>
              <w:lang w:val="en-US"/>
            </w:rPr>
            <w:t>doi</w:t>
          </w:r>
          <w:proofErr w:type="spellEnd"/>
          <w:r w:rsidRPr="005104F1">
            <w:rPr>
              <w:rFonts w:ascii="Amsi Pro" w:eastAsia="Times New Roman" w:hAnsi="Amsi Pro"/>
              <w:color w:val="000000"/>
              <w:sz w:val="20"/>
              <w:szCs w:val="20"/>
              <w:lang w:val="en-US"/>
            </w:rPr>
            <w:t>: 10.1186/s12961-023-00994-8.</w:t>
          </w:r>
        </w:p>
        <w:p w14:paraId="39FDCEE1"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lang w:val="en-US"/>
            </w:rPr>
            <w:t xml:space="preserve">3. </w:t>
          </w:r>
          <w:r w:rsidRPr="005104F1">
            <w:rPr>
              <w:rFonts w:ascii="Amsi Pro" w:eastAsia="Times New Roman" w:hAnsi="Amsi Pro"/>
              <w:color w:val="000000"/>
              <w:sz w:val="20"/>
              <w:szCs w:val="20"/>
              <w:lang w:val="en-US"/>
            </w:rPr>
            <w:tab/>
            <w:t xml:space="preserve">Rees GH, James R, Samadashvili L, Scotter C. Are sustainable health workforces possible? </w:t>
          </w:r>
          <w:proofErr w:type="spellStart"/>
          <w:r w:rsidRPr="005104F1">
            <w:rPr>
              <w:rFonts w:ascii="Amsi Pro" w:eastAsia="Times New Roman" w:hAnsi="Amsi Pro"/>
              <w:color w:val="000000"/>
              <w:sz w:val="20"/>
              <w:szCs w:val="20"/>
            </w:rPr>
            <w:t>Issues</w:t>
          </w:r>
          <w:proofErr w:type="spellEnd"/>
          <w:r w:rsidRPr="005104F1">
            <w:rPr>
              <w:rFonts w:ascii="Amsi Pro" w:eastAsia="Times New Roman" w:hAnsi="Amsi Pro"/>
              <w:color w:val="000000"/>
              <w:sz w:val="20"/>
              <w:szCs w:val="20"/>
            </w:rPr>
            <w:t xml:space="preserve"> </w:t>
          </w:r>
          <w:proofErr w:type="spellStart"/>
          <w:r w:rsidRPr="005104F1">
            <w:rPr>
              <w:rFonts w:ascii="Amsi Pro" w:eastAsia="Times New Roman" w:hAnsi="Amsi Pro"/>
              <w:color w:val="000000"/>
              <w:sz w:val="20"/>
              <w:szCs w:val="20"/>
            </w:rPr>
            <w:t>and</w:t>
          </w:r>
          <w:proofErr w:type="spellEnd"/>
          <w:r w:rsidRPr="005104F1">
            <w:rPr>
              <w:rFonts w:ascii="Amsi Pro" w:eastAsia="Times New Roman" w:hAnsi="Amsi Pro"/>
              <w:color w:val="000000"/>
              <w:sz w:val="20"/>
              <w:szCs w:val="20"/>
            </w:rPr>
            <w:t xml:space="preserve"> a </w:t>
          </w:r>
          <w:proofErr w:type="spellStart"/>
          <w:r w:rsidRPr="005104F1">
            <w:rPr>
              <w:rFonts w:ascii="Amsi Pro" w:eastAsia="Times New Roman" w:hAnsi="Amsi Pro"/>
              <w:color w:val="000000"/>
              <w:sz w:val="20"/>
              <w:szCs w:val="20"/>
            </w:rPr>
            <w:t>possible</w:t>
          </w:r>
          <w:proofErr w:type="spellEnd"/>
          <w:r w:rsidRPr="005104F1">
            <w:rPr>
              <w:rFonts w:ascii="Amsi Pro" w:eastAsia="Times New Roman" w:hAnsi="Amsi Pro"/>
              <w:color w:val="000000"/>
              <w:sz w:val="20"/>
              <w:szCs w:val="20"/>
            </w:rPr>
            <w:t xml:space="preserve"> </w:t>
          </w:r>
          <w:proofErr w:type="spellStart"/>
          <w:r w:rsidRPr="005104F1">
            <w:rPr>
              <w:rFonts w:ascii="Amsi Pro" w:eastAsia="Times New Roman" w:hAnsi="Amsi Pro"/>
              <w:color w:val="000000"/>
              <w:sz w:val="20"/>
              <w:szCs w:val="20"/>
            </w:rPr>
            <w:t>remedy</w:t>
          </w:r>
          <w:proofErr w:type="spellEnd"/>
          <w:r w:rsidRPr="005104F1">
            <w:rPr>
              <w:rFonts w:ascii="Amsi Pro" w:eastAsia="Times New Roman" w:hAnsi="Amsi Pro"/>
              <w:color w:val="000000"/>
              <w:sz w:val="20"/>
              <w:szCs w:val="20"/>
            </w:rPr>
            <w:t xml:space="preserve">. Sustainability. 2023;15(4):3596. </w:t>
          </w:r>
          <w:proofErr w:type="spellStart"/>
          <w:r w:rsidRPr="005104F1">
            <w:rPr>
              <w:rFonts w:ascii="Amsi Pro" w:eastAsia="Times New Roman" w:hAnsi="Amsi Pro"/>
              <w:color w:val="000000"/>
              <w:sz w:val="20"/>
              <w:szCs w:val="20"/>
            </w:rPr>
            <w:t>doi</w:t>
          </w:r>
          <w:proofErr w:type="spellEnd"/>
          <w:r w:rsidRPr="005104F1">
            <w:rPr>
              <w:rFonts w:ascii="Amsi Pro" w:eastAsia="Times New Roman" w:hAnsi="Amsi Pro"/>
              <w:color w:val="000000"/>
              <w:sz w:val="20"/>
              <w:szCs w:val="20"/>
            </w:rPr>
            <w:t>: 10.3390/su15043596.</w:t>
          </w:r>
        </w:p>
        <w:p w14:paraId="58F66DE4"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4. </w:t>
          </w:r>
          <w:r w:rsidRPr="005104F1">
            <w:rPr>
              <w:rFonts w:ascii="Amsi Pro" w:eastAsia="Times New Roman" w:hAnsi="Amsi Pro"/>
              <w:color w:val="000000"/>
              <w:sz w:val="20"/>
              <w:szCs w:val="20"/>
            </w:rPr>
            <w:tab/>
            <w:t>Organização Pan-Americana da Saúde. Contas Nacionais da Força de Trabalho em Saúde: Um Manual. Brasília: OPAS; 2020.</w:t>
          </w:r>
        </w:p>
        <w:p w14:paraId="00E29787"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5. </w:t>
          </w:r>
          <w:r w:rsidRPr="005104F1">
            <w:rPr>
              <w:rFonts w:ascii="Amsi Pro" w:eastAsia="Times New Roman" w:hAnsi="Amsi Pr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104F1">
            <w:rPr>
              <w:rFonts w:ascii="Amsi Pro" w:eastAsia="Times New Roman" w:hAnsi="Amsi Pro"/>
              <w:color w:val="000000"/>
              <w:sz w:val="20"/>
              <w:szCs w:val="20"/>
            </w:rPr>
            <w:t>ProgeSUS</w:t>
          </w:r>
          <w:proofErr w:type="spellEnd"/>
          <w:r w:rsidRPr="005104F1">
            <w:rPr>
              <w:rFonts w:ascii="Amsi Pro" w:eastAsia="Times New Roman" w:hAnsi="Amsi Pro"/>
              <w:color w:val="000000"/>
              <w:sz w:val="20"/>
              <w:szCs w:val="20"/>
            </w:rPr>
            <w:t>. Brasília: Editora MS; 2007.</w:t>
          </w:r>
        </w:p>
        <w:p w14:paraId="636C0AD8" w14:textId="77777777" w:rsidR="007E568A" w:rsidRPr="005104F1" w:rsidRDefault="007E568A"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6. </w:t>
          </w:r>
          <w:r w:rsidRPr="005104F1">
            <w:rPr>
              <w:rFonts w:ascii="Amsi Pro" w:eastAsia="Times New Roman" w:hAnsi="Amsi Pro"/>
              <w:color w:val="000000"/>
              <w:sz w:val="20"/>
              <w:szCs w:val="20"/>
            </w:rPr>
            <w:tab/>
            <w:t xml:space="preserve">World Health </w:t>
          </w:r>
          <w:proofErr w:type="spellStart"/>
          <w:r w:rsidRPr="005104F1">
            <w:rPr>
              <w:rFonts w:ascii="Amsi Pro" w:eastAsia="Times New Roman" w:hAnsi="Amsi Pro"/>
              <w:color w:val="000000"/>
              <w:sz w:val="20"/>
              <w:szCs w:val="20"/>
            </w:rPr>
            <w:t>Organization</w:t>
          </w:r>
          <w:proofErr w:type="spellEnd"/>
          <w:r w:rsidRPr="005104F1">
            <w:rPr>
              <w:rFonts w:ascii="Amsi Pro" w:eastAsia="Times New Roman" w:hAnsi="Amsi Pro"/>
              <w:color w:val="000000"/>
              <w:sz w:val="20"/>
              <w:szCs w:val="20"/>
            </w:rPr>
            <w:t xml:space="preserve">. </w:t>
          </w:r>
          <w:r w:rsidRPr="005104F1">
            <w:rPr>
              <w:rFonts w:ascii="Amsi Pro" w:eastAsia="Times New Roman" w:hAnsi="Amsi Pro"/>
              <w:color w:val="000000"/>
              <w:sz w:val="20"/>
              <w:szCs w:val="20"/>
              <w:lang w:val="en-US"/>
            </w:rPr>
            <w:t xml:space="preserve">Strengthening the collection, analysis and use of health workforce data and information: a handbook. </w:t>
          </w:r>
          <w:r w:rsidRPr="005104F1">
            <w:rPr>
              <w:rFonts w:ascii="Amsi Pro" w:eastAsia="Times New Roman" w:hAnsi="Amsi Pro"/>
              <w:color w:val="000000"/>
              <w:sz w:val="20"/>
              <w:szCs w:val="20"/>
            </w:rPr>
            <w:t>Geneva: WHO; 2023.</w:t>
          </w:r>
        </w:p>
        <w:p w14:paraId="127252EB" w14:textId="77777777" w:rsidR="0019040D" w:rsidRPr="005104F1" w:rsidRDefault="00666086"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 xml:space="preserve">7. </w:t>
          </w:r>
          <w:r w:rsidRPr="005104F1">
            <w:rPr>
              <w:rFonts w:ascii="Amsi Pro" w:eastAsia="Times New Roman" w:hAnsi="Amsi Pro"/>
              <w:color w:val="000000"/>
              <w:sz w:val="20"/>
              <w:szCs w:val="20"/>
            </w:rPr>
            <w:tab/>
          </w:r>
          <w:r w:rsidR="007E568A" w:rsidRPr="005104F1">
            <w:rPr>
              <w:rFonts w:ascii="Amsi Pro" w:eastAsia="Times New Roman" w:hAnsi="Amsi Pro"/>
              <w:color w:val="000000"/>
              <w:sz w:val="20"/>
              <w:szCs w:val="20"/>
            </w:rPr>
            <w:t xml:space="preserve">de Magalhães AMM, </w:t>
          </w:r>
          <w:proofErr w:type="spellStart"/>
          <w:r w:rsidR="007E568A" w:rsidRPr="005104F1">
            <w:rPr>
              <w:rFonts w:ascii="Amsi Pro" w:eastAsia="Times New Roman" w:hAnsi="Amsi Pro"/>
              <w:color w:val="000000"/>
              <w:sz w:val="20"/>
              <w:szCs w:val="20"/>
            </w:rPr>
            <w:t>Riboldi</w:t>
          </w:r>
          <w:proofErr w:type="spellEnd"/>
          <w:r w:rsidR="007E568A" w:rsidRPr="005104F1">
            <w:rPr>
              <w:rFonts w:ascii="Amsi Pro" w:eastAsia="Times New Roman" w:hAnsi="Amsi Pro"/>
              <w:color w:val="000000"/>
              <w:sz w:val="20"/>
              <w:szCs w:val="20"/>
            </w:rPr>
            <w:t xml:space="preserve"> CO, </w:t>
          </w:r>
          <w:proofErr w:type="spellStart"/>
          <w:r w:rsidR="007E568A" w:rsidRPr="005104F1">
            <w:rPr>
              <w:rFonts w:ascii="Amsi Pro" w:eastAsia="Times New Roman" w:hAnsi="Amsi Pro"/>
              <w:color w:val="000000"/>
              <w:sz w:val="20"/>
              <w:szCs w:val="20"/>
            </w:rPr>
            <w:t>Dall’Agnol</w:t>
          </w:r>
          <w:proofErr w:type="spellEnd"/>
          <w:r w:rsidR="007E568A" w:rsidRPr="005104F1">
            <w:rPr>
              <w:rFonts w:ascii="Amsi Pro" w:eastAsia="Times New Roman" w:hAnsi="Amsi Pro"/>
              <w:color w:val="000000"/>
              <w:sz w:val="20"/>
              <w:szCs w:val="20"/>
            </w:rPr>
            <w:t xml:space="preserve"> CM. Planejamento de recursos humanos de enfermagem: desafio para as lideranças. </w:t>
          </w:r>
          <w:proofErr w:type="spellStart"/>
          <w:r w:rsidR="007E568A" w:rsidRPr="005104F1">
            <w:rPr>
              <w:rFonts w:ascii="Amsi Pro" w:eastAsia="Times New Roman" w:hAnsi="Amsi Pro"/>
              <w:color w:val="000000"/>
              <w:sz w:val="20"/>
              <w:szCs w:val="20"/>
            </w:rPr>
            <w:t>Rev</w:t>
          </w:r>
          <w:proofErr w:type="spellEnd"/>
          <w:r w:rsidR="007E568A" w:rsidRPr="005104F1">
            <w:rPr>
              <w:rFonts w:ascii="Amsi Pro" w:eastAsia="Times New Roman" w:hAnsi="Amsi Pro"/>
              <w:color w:val="000000"/>
              <w:sz w:val="20"/>
              <w:szCs w:val="20"/>
            </w:rPr>
            <w:t xml:space="preserve"> </w:t>
          </w:r>
          <w:proofErr w:type="spellStart"/>
          <w:r w:rsidR="007E568A" w:rsidRPr="005104F1">
            <w:rPr>
              <w:rFonts w:ascii="Amsi Pro" w:eastAsia="Times New Roman" w:hAnsi="Amsi Pro"/>
              <w:color w:val="000000"/>
              <w:sz w:val="20"/>
              <w:szCs w:val="20"/>
            </w:rPr>
            <w:t>Bras</w:t>
          </w:r>
          <w:proofErr w:type="spellEnd"/>
          <w:r w:rsidR="007E568A" w:rsidRPr="005104F1">
            <w:rPr>
              <w:rFonts w:ascii="Amsi Pro" w:eastAsia="Times New Roman" w:hAnsi="Amsi Pro"/>
              <w:color w:val="000000"/>
              <w:sz w:val="20"/>
              <w:szCs w:val="20"/>
            </w:rPr>
            <w:t xml:space="preserve"> </w:t>
          </w:r>
          <w:proofErr w:type="spellStart"/>
          <w:r w:rsidR="007E568A" w:rsidRPr="005104F1">
            <w:rPr>
              <w:rFonts w:ascii="Amsi Pro" w:eastAsia="Times New Roman" w:hAnsi="Amsi Pro"/>
              <w:color w:val="000000"/>
              <w:sz w:val="20"/>
              <w:szCs w:val="20"/>
            </w:rPr>
            <w:t>Enferm</w:t>
          </w:r>
          <w:proofErr w:type="spellEnd"/>
          <w:r w:rsidR="007E568A" w:rsidRPr="005104F1">
            <w:rPr>
              <w:rFonts w:ascii="Amsi Pro" w:eastAsia="Times New Roman" w:hAnsi="Amsi Pro"/>
              <w:color w:val="000000"/>
              <w:sz w:val="20"/>
              <w:szCs w:val="20"/>
            </w:rPr>
            <w:t xml:space="preserve">. </w:t>
          </w:r>
          <w:proofErr w:type="gramStart"/>
          <w:r w:rsidR="007E568A" w:rsidRPr="005104F1">
            <w:rPr>
              <w:rFonts w:ascii="Amsi Pro" w:eastAsia="Times New Roman" w:hAnsi="Amsi Pro"/>
              <w:color w:val="000000"/>
              <w:sz w:val="20"/>
              <w:szCs w:val="20"/>
            </w:rPr>
            <w:t>2009;62:608</w:t>
          </w:r>
          <w:proofErr w:type="gramEnd"/>
          <w:r w:rsidR="007E568A" w:rsidRPr="005104F1">
            <w:rPr>
              <w:rFonts w:ascii="Amsi Pro" w:eastAsia="Times New Roman" w:hAnsi="Amsi Pro"/>
              <w:color w:val="000000"/>
              <w:sz w:val="20"/>
              <w:szCs w:val="20"/>
            </w:rPr>
            <w:t>-12.</w:t>
          </w:r>
        </w:p>
        <w:p w14:paraId="6796916C" w14:textId="77777777" w:rsidR="0019040D" w:rsidRPr="005104F1" w:rsidRDefault="0019040D"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8.</w:t>
          </w:r>
          <w:r w:rsidRPr="005104F1">
            <w:rPr>
              <w:rFonts w:ascii="Amsi Pro" w:hAnsi="Amsi Pro"/>
            </w:rPr>
            <w:t xml:space="preserve"> </w:t>
          </w:r>
          <w:r w:rsidRPr="005104F1">
            <w:rPr>
              <w:rFonts w:ascii="Amsi Pro" w:hAnsi="Amsi Pro"/>
            </w:rPr>
            <w:tab/>
          </w:r>
          <w:r w:rsidRPr="005104F1">
            <w:rPr>
              <w:rFonts w:ascii="Amsi Pro" w:eastAsia="Times New Roman" w:hAnsi="Amsi Pro"/>
              <w:color w:val="000000"/>
              <w:sz w:val="20"/>
              <w:szCs w:val="20"/>
            </w:rPr>
            <w:t xml:space="preserve">Reeves S. Porque precisamos da educação interprofissional para um cuidado efetivo e seguro. Interface (Botucatu). </w:t>
          </w:r>
          <w:proofErr w:type="gramStart"/>
          <w:r w:rsidRPr="005104F1">
            <w:rPr>
              <w:rFonts w:ascii="Amsi Pro" w:eastAsia="Times New Roman" w:hAnsi="Amsi Pro"/>
              <w:color w:val="000000"/>
              <w:sz w:val="20"/>
              <w:szCs w:val="20"/>
            </w:rPr>
            <w:t>2016;20:185</w:t>
          </w:r>
          <w:proofErr w:type="gramEnd"/>
          <w:r w:rsidRPr="005104F1">
            <w:rPr>
              <w:rFonts w:ascii="Amsi Pro" w:eastAsia="Times New Roman" w:hAnsi="Amsi Pro"/>
              <w:color w:val="000000"/>
              <w:sz w:val="20"/>
              <w:szCs w:val="20"/>
            </w:rPr>
            <w:t>-97.</w:t>
          </w:r>
        </w:p>
        <w:p w14:paraId="1AD0438A" w14:textId="1655D6BF" w:rsidR="0078205E" w:rsidRPr="005104F1" w:rsidRDefault="0019040D" w:rsidP="0019040D">
          <w:pPr>
            <w:autoSpaceDE w:val="0"/>
            <w:autoSpaceDN w:val="0"/>
            <w:ind w:hanging="640"/>
            <w:divId w:val="344209817"/>
            <w:rPr>
              <w:rFonts w:ascii="Amsi Pro" w:eastAsia="Times New Roman" w:hAnsi="Amsi Pro"/>
              <w:color w:val="000000"/>
              <w:sz w:val="20"/>
              <w:szCs w:val="20"/>
            </w:rPr>
          </w:pPr>
          <w:r w:rsidRPr="005104F1">
            <w:rPr>
              <w:rFonts w:ascii="Amsi Pro" w:eastAsia="Times New Roman" w:hAnsi="Amsi Pro"/>
              <w:color w:val="000000"/>
              <w:sz w:val="20"/>
              <w:szCs w:val="20"/>
            </w:rPr>
            <w:t>9.</w:t>
          </w:r>
          <w:r w:rsidRPr="005104F1">
            <w:rPr>
              <w:rFonts w:ascii="Amsi Pro" w:eastAsia="Times New Roman" w:hAnsi="Amsi Pro"/>
              <w:color w:val="000000"/>
              <w:sz w:val="20"/>
              <w:szCs w:val="20"/>
            </w:rPr>
            <w:tab/>
            <w:t xml:space="preserve">Vieira SL, Souza SG, Figueiredo CF, Santos VVC, Santos TBS, Duarte JA, et al. Ações de educação permanente em saúde em tempos de pandemia: prioridades nos planos estaduais e nacional de contingência. </w:t>
          </w:r>
          <w:proofErr w:type="spellStart"/>
          <w:r w:rsidRPr="005104F1">
            <w:rPr>
              <w:rFonts w:ascii="Amsi Pro" w:eastAsia="Times New Roman" w:hAnsi="Amsi Pro"/>
              <w:color w:val="000000"/>
              <w:sz w:val="20"/>
              <w:szCs w:val="20"/>
            </w:rPr>
            <w:t>Ciênc</w:t>
          </w:r>
          <w:proofErr w:type="spellEnd"/>
          <w:r w:rsidRPr="005104F1">
            <w:rPr>
              <w:rFonts w:ascii="Amsi Pro" w:eastAsia="Times New Roman" w:hAnsi="Amsi Pro"/>
              <w:color w:val="000000"/>
              <w:sz w:val="20"/>
              <w:szCs w:val="20"/>
            </w:rPr>
            <w:t xml:space="preserve"> Saúde Coletiva. </w:t>
          </w:r>
          <w:proofErr w:type="gramStart"/>
          <w:r w:rsidRPr="005104F1">
            <w:rPr>
              <w:rFonts w:ascii="Amsi Pro" w:eastAsia="Times New Roman" w:hAnsi="Amsi Pro"/>
              <w:color w:val="000000"/>
              <w:sz w:val="20"/>
              <w:szCs w:val="20"/>
            </w:rPr>
            <w:t>2023;28:1377</w:t>
          </w:r>
          <w:proofErr w:type="gramEnd"/>
          <w:r w:rsidRPr="005104F1">
            <w:rPr>
              <w:rFonts w:ascii="Amsi Pro" w:eastAsia="Times New Roman" w:hAnsi="Amsi Pr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5801585E">
            <wp:simplePos x="0" y="0"/>
            <wp:positionH relativeFrom="margin">
              <wp:posOffset>-1074420</wp:posOffset>
            </wp:positionH>
            <wp:positionV relativeFrom="page">
              <wp:align>top</wp:align>
            </wp:positionV>
            <wp:extent cx="7566025" cy="10701655"/>
            <wp:effectExtent l="0" t="0" r="0" b="444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DED8" w14:textId="77777777" w:rsidR="00DD5176" w:rsidRDefault="00DD5176" w:rsidP="0078205E">
      <w:pPr>
        <w:spacing w:after="0" w:line="240" w:lineRule="auto"/>
      </w:pPr>
      <w:r>
        <w:separator/>
      </w:r>
    </w:p>
  </w:endnote>
  <w:endnote w:type="continuationSeparator" w:id="0">
    <w:p w14:paraId="67D6660D" w14:textId="77777777" w:rsidR="00DD5176" w:rsidRDefault="00DD517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0CF1" w14:textId="77777777" w:rsidR="00DD5176" w:rsidRDefault="00DD5176" w:rsidP="0078205E">
      <w:pPr>
        <w:spacing w:after="0" w:line="240" w:lineRule="auto"/>
      </w:pPr>
      <w:r>
        <w:separator/>
      </w:r>
    </w:p>
  </w:footnote>
  <w:footnote w:type="continuationSeparator" w:id="0">
    <w:p w14:paraId="650A5DAA" w14:textId="77777777" w:rsidR="00DD5176" w:rsidRDefault="00DD517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D0694"/>
    <w:multiLevelType w:val="hybridMultilevel"/>
    <w:tmpl w:val="FA228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02B1"/>
    <w:multiLevelType w:val="hybridMultilevel"/>
    <w:tmpl w:val="BBDC8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2"/>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0D5BDE"/>
    <w:rsid w:val="001239B3"/>
    <w:rsid w:val="00181ED0"/>
    <w:rsid w:val="0019040D"/>
    <w:rsid w:val="001A1154"/>
    <w:rsid w:val="001D0EE0"/>
    <w:rsid w:val="001D4815"/>
    <w:rsid w:val="001F37BE"/>
    <w:rsid w:val="00214FC8"/>
    <w:rsid w:val="00255C97"/>
    <w:rsid w:val="00255DF8"/>
    <w:rsid w:val="002826EF"/>
    <w:rsid w:val="002D5D78"/>
    <w:rsid w:val="002F1090"/>
    <w:rsid w:val="003522BF"/>
    <w:rsid w:val="00394FD4"/>
    <w:rsid w:val="003D78AA"/>
    <w:rsid w:val="003F6595"/>
    <w:rsid w:val="00456EB6"/>
    <w:rsid w:val="00464BB5"/>
    <w:rsid w:val="00496AA8"/>
    <w:rsid w:val="004A3585"/>
    <w:rsid w:val="004C446E"/>
    <w:rsid w:val="004C52AF"/>
    <w:rsid w:val="004D5BCC"/>
    <w:rsid w:val="004E0F3E"/>
    <w:rsid w:val="005104F1"/>
    <w:rsid w:val="0051118D"/>
    <w:rsid w:val="00532C5D"/>
    <w:rsid w:val="00537021"/>
    <w:rsid w:val="005526CD"/>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7F5428"/>
    <w:rsid w:val="00814305"/>
    <w:rsid w:val="008513D2"/>
    <w:rsid w:val="00886625"/>
    <w:rsid w:val="008B03A0"/>
    <w:rsid w:val="008F2FE0"/>
    <w:rsid w:val="00980078"/>
    <w:rsid w:val="009B2D7C"/>
    <w:rsid w:val="009C6785"/>
    <w:rsid w:val="009E5CEE"/>
    <w:rsid w:val="00A442E3"/>
    <w:rsid w:val="00A52156"/>
    <w:rsid w:val="00A8057C"/>
    <w:rsid w:val="00A80BE7"/>
    <w:rsid w:val="00A92A31"/>
    <w:rsid w:val="00AC697B"/>
    <w:rsid w:val="00B13018"/>
    <w:rsid w:val="00B55CBE"/>
    <w:rsid w:val="00B7476C"/>
    <w:rsid w:val="00BA6482"/>
    <w:rsid w:val="00C05C2B"/>
    <w:rsid w:val="00C15EC9"/>
    <w:rsid w:val="00C27FB0"/>
    <w:rsid w:val="00C567EB"/>
    <w:rsid w:val="00CA4CA1"/>
    <w:rsid w:val="00CE2F47"/>
    <w:rsid w:val="00D23C9F"/>
    <w:rsid w:val="00D24869"/>
    <w:rsid w:val="00D27CD8"/>
    <w:rsid w:val="00D36EEF"/>
    <w:rsid w:val="00D7294F"/>
    <w:rsid w:val="00D83C32"/>
    <w:rsid w:val="00D94AD2"/>
    <w:rsid w:val="00DA4A3A"/>
    <w:rsid w:val="00DD5176"/>
    <w:rsid w:val="00DD6F01"/>
    <w:rsid w:val="00E15ACD"/>
    <w:rsid w:val="00E47210"/>
    <w:rsid w:val="00E67837"/>
    <w:rsid w:val="00E72E2A"/>
    <w:rsid w:val="00E91EB8"/>
    <w:rsid w:val="00EB043C"/>
    <w:rsid w:val="00ED0CC1"/>
    <w:rsid w:val="00EE008D"/>
    <w:rsid w:val="00F2110E"/>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5134939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5_razao_habilitados/15_razao_habilitad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habilitados_por_populaao"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panose="020F05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panose="020F05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panose="020F05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panose="020F05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panose="020F05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panose="020F05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151125"/>
    <w:rsid w:val="001678E4"/>
    <w:rsid w:val="00201B4E"/>
    <w:rsid w:val="00530C3F"/>
    <w:rsid w:val="005A6918"/>
    <w:rsid w:val="00630E57"/>
    <w:rsid w:val="007F34E4"/>
    <w:rsid w:val="007F5428"/>
    <w:rsid w:val="009A2513"/>
    <w:rsid w:val="009B13CF"/>
    <w:rsid w:val="009B2D7C"/>
    <w:rsid w:val="00A364E5"/>
    <w:rsid w:val="00A647F7"/>
    <w:rsid w:val="00A76751"/>
    <w:rsid w:val="00AE103D"/>
    <w:rsid w:val="00B66773"/>
    <w:rsid w:val="00B84976"/>
    <w:rsid w:val="00BA0934"/>
    <w:rsid w:val="00BA6482"/>
    <w:rsid w:val="00C8391B"/>
    <w:rsid w:val="00CB6595"/>
    <w:rsid w:val="00D263F5"/>
    <w:rsid w:val="00D83F1D"/>
    <w:rsid w:val="00D91D78"/>
    <w:rsid w:val="00DF3A3F"/>
    <w:rsid w:val="00EB6977"/>
    <w:rsid w:val="00EC6F3A"/>
    <w:rsid w:val="00ED0CC1"/>
    <w:rsid w:val="00F470D5"/>
    <w:rsid w:val="00FB38A6"/>
    <w:rsid w:val="00FB47E3"/>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1615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2025-09-18T12:41:00Z</cp:lastPrinted>
  <dcterms:created xsi:type="dcterms:W3CDTF">2025-05-20T17:45:00Z</dcterms:created>
  <dcterms:modified xsi:type="dcterms:W3CDTF">2025-09-18T12:41:00Z</dcterms:modified>
</cp:coreProperties>
</file>