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7C6A4241" w:rsidR="0078205E" w:rsidRDefault="00E031B3"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37CB92B" wp14:editId="31934B1A">
            <wp:simplePos x="0" y="0"/>
            <wp:positionH relativeFrom="column">
              <wp:posOffset>-1080135</wp:posOffset>
            </wp:positionH>
            <wp:positionV relativeFrom="paragraph">
              <wp:posOffset>-876935</wp:posOffset>
            </wp:positionV>
            <wp:extent cx="7559040" cy="10692803"/>
            <wp:effectExtent l="0" t="0" r="3810" b="0"/>
            <wp:wrapNone/>
            <wp:docPr id="110211049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049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0824" cy="10695327"/>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443B84E1" w14:textId="0E8D2DA3" w:rsidR="00822A3E" w:rsidRPr="005F3EC7" w:rsidRDefault="00E031B3" w:rsidP="0078205E">
      <w:pPr>
        <w:pStyle w:val="Texto"/>
        <w:spacing w:after="0" w:line="240" w:lineRule="auto"/>
        <w:jc w:val="center"/>
        <w:rPr>
          <w:rFonts w:ascii="Amsi Pro SemiBold" w:hAnsi="Amsi Pro SemiBold"/>
          <w:b/>
          <w:bCs/>
          <w:sz w:val="30"/>
          <w:szCs w:val="30"/>
        </w:rPr>
      </w:pPr>
      <w:r w:rsidRPr="005F3EC7">
        <w:rPr>
          <w:rFonts w:ascii="Amsi Pro SemiBold" w:hAnsi="Amsi Pro SemiBold"/>
          <w:b/>
          <w:bCs/>
          <w:sz w:val="30"/>
          <w:szCs w:val="30"/>
        </w:rPr>
        <w:lastRenderedPageBreak/>
        <w:t xml:space="preserve">RAZÃO DE MÉDICOS DE SAÚDE DA FAMÍLIA POR POPULAÇÃO </w:t>
      </w:r>
    </w:p>
    <w:p w14:paraId="4C007F63" w14:textId="70AD524F" w:rsidR="0078205E" w:rsidRPr="005F3EC7" w:rsidRDefault="0078205E" w:rsidP="0078205E">
      <w:pPr>
        <w:pStyle w:val="Texto"/>
        <w:spacing w:after="0" w:line="240" w:lineRule="auto"/>
        <w:jc w:val="center"/>
        <w:rPr>
          <w:rFonts w:ascii="Amsi Pro SemiBold" w:hAnsi="Amsi Pro SemiBold"/>
          <w:sz w:val="30"/>
          <w:szCs w:val="30"/>
        </w:rPr>
      </w:pPr>
      <w:r w:rsidRPr="005F3EC7">
        <w:rPr>
          <w:rFonts w:ascii="Amsi Pro SemiBold" w:hAnsi="Amsi Pro SemiBold"/>
          <w:sz w:val="30"/>
          <w:szCs w:val="30"/>
        </w:rPr>
        <w:t xml:space="preserve">Ficha </w:t>
      </w:r>
      <w:r w:rsidR="00EA646D" w:rsidRPr="005F3EC7">
        <w:rPr>
          <w:rFonts w:ascii="Amsi Pro SemiBold" w:hAnsi="Amsi Pro SemiBold"/>
          <w:sz w:val="30"/>
          <w:szCs w:val="30"/>
        </w:rPr>
        <w:t>de indicadores</w:t>
      </w:r>
    </w:p>
    <w:p w14:paraId="4A23C877" w14:textId="77777777" w:rsidR="0078205E" w:rsidRPr="005F3EC7" w:rsidRDefault="0078205E" w:rsidP="0078205E">
      <w:pPr>
        <w:pStyle w:val="Pretext"/>
        <w:rPr>
          <w:rFonts w:ascii="Amsi Pro SemiBold" w:hAnsi="Amsi Pro SemiBold"/>
        </w:rPr>
      </w:pPr>
    </w:p>
    <w:p w14:paraId="5A5411B4" w14:textId="58B1ADD9" w:rsidR="0078205E" w:rsidRPr="005F3EC7" w:rsidRDefault="00E031B3" w:rsidP="0078205E">
      <w:pPr>
        <w:pStyle w:val="Pretext"/>
        <w:rPr>
          <w:rFonts w:ascii="Amsi Pro SemiBold" w:hAnsi="Amsi Pro SemiBold"/>
        </w:rPr>
      </w:pPr>
      <w:r w:rsidRPr="005F3EC7">
        <w:rPr>
          <w:rFonts w:ascii="Amsi Pro SemiBold" w:hAnsi="Amsi Pro SemiBold"/>
        </w:rPr>
        <w:t>Fevereiro</w:t>
      </w:r>
      <w:r w:rsidR="0078205E" w:rsidRPr="005F3EC7">
        <w:rPr>
          <w:rFonts w:ascii="Amsi Pro SemiBold" w:hAnsi="Amsi Pro SemiBold"/>
        </w:rPr>
        <w:t>, 202</w:t>
      </w:r>
      <w:r w:rsidR="0046305B" w:rsidRPr="005F3EC7">
        <w:rPr>
          <w:rFonts w:ascii="Amsi Pro SemiBold" w:hAnsi="Amsi Pro SemiBold"/>
        </w:rPr>
        <w:t>5</w:t>
      </w:r>
    </w:p>
    <w:p w14:paraId="18823501" w14:textId="77777777" w:rsidR="0078205E" w:rsidRPr="005F3EC7" w:rsidRDefault="0078205E" w:rsidP="0078205E">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space="708"/>
          <w:docGrid w:linePitch="360"/>
        </w:sectPr>
      </w:pPr>
    </w:p>
    <w:p w14:paraId="66380DA4" w14:textId="4D643641" w:rsidR="0078205E" w:rsidRPr="005F3EC7" w:rsidRDefault="0078205E" w:rsidP="0078205E">
      <w:pPr>
        <w:pStyle w:val="Pretext"/>
        <w:rPr>
          <w:rFonts w:ascii="Amsi Pro SemiBold" w:hAnsi="Amsi Pro SemiBold"/>
        </w:rPr>
      </w:pPr>
    </w:p>
    <w:p w14:paraId="6F54D8E4" w14:textId="77777777" w:rsidR="00070E8E" w:rsidRPr="005F3EC7" w:rsidRDefault="00070E8E" w:rsidP="00DC71AC">
      <w:pPr>
        <w:pStyle w:val="Ttulo10"/>
        <w:jc w:val="left"/>
        <w:rPr>
          <w:rFonts w:ascii="Amsi Pro SemiBold" w:hAnsi="Amsi Pro SemiBold"/>
          <w:sz w:val="20"/>
          <w:szCs w:val="20"/>
        </w:rPr>
      </w:pPr>
    </w:p>
    <w:p w14:paraId="6B7AD2EA" w14:textId="1591B2E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Ministra da Saúde</w:t>
      </w:r>
    </w:p>
    <w:p w14:paraId="61FA47E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Nísia Verônica Trindade Lima</w:t>
      </w:r>
    </w:p>
    <w:p w14:paraId="59A459BB" w14:textId="77777777" w:rsidR="0078205E" w:rsidRPr="005F3EC7" w:rsidRDefault="0078205E" w:rsidP="0078205E">
      <w:pPr>
        <w:pStyle w:val="Ttulo10"/>
        <w:rPr>
          <w:rFonts w:ascii="Amsi Pro SemiBold" w:hAnsi="Amsi Pro SemiBold"/>
          <w:sz w:val="20"/>
          <w:szCs w:val="20"/>
        </w:rPr>
      </w:pPr>
    </w:p>
    <w:p w14:paraId="1113305B" w14:textId="1188C5D3"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Secretária de Gestão do Trabalho e da Educação na Saúde</w:t>
      </w:r>
    </w:p>
    <w:p w14:paraId="2832C93C"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Isabela Cardoso de Matos Pinto</w:t>
      </w:r>
    </w:p>
    <w:p w14:paraId="3F5EC2C9" w14:textId="77777777" w:rsidR="0078205E" w:rsidRPr="005F3EC7" w:rsidRDefault="0078205E" w:rsidP="0078205E">
      <w:pPr>
        <w:pStyle w:val="Ttulo10"/>
        <w:rPr>
          <w:rFonts w:ascii="Amsi Pro SemiBold" w:hAnsi="Amsi Pro SemiBold"/>
          <w:sz w:val="20"/>
          <w:szCs w:val="20"/>
        </w:rPr>
      </w:pPr>
    </w:p>
    <w:p w14:paraId="31637781" w14:textId="4719DFD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Diretor do Departamento de Gestão e Regulação do Trabalho em Saúde</w:t>
      </w:r>
    </w:p>
    <w:p w14:paraId="4FEC6B93"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Bruno Guimarães de Almeida</w:t>
      </w:r>
    </w:p>
    <w:p w14:paraId="3BE7CCD4" w14:textId="77777777" w:rsidR="0078205E" w:rsidRPr="005F3EC7" w:rsidRDefault="0078205E" w:rsidP="0078205E">
      <w:pPr>
        <w:pStyle w:val="Ttulo10"/>
        <w:rPr>
          <w:rFonts w:ascii="Amsi Pro SemiBold" w:hAnsi="Amsi Pro SemiBold"/>
          <w:sz w:val="20"/>
          <w:szCs w:val="20"/>
        </w:rPr>
      </w:pPr>
    </w:p>
    <w:p w14:paraId="46A9C678" w14:textId="46ACC05A"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Coordenador-Geral de Planejamento da Força de Trabalho em Saúde</w:t>
      </w:r>
    </w:p>
    <w:p w14:paraId="7A2FC12F"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Gustavo Hoff</w:t>
      </w:r>
    </w:p>
    <w:p w14:paraId="15130EE1" w14:textId="77777777" w:rsidR="0078205E" w:rsidRPr="005F3EC7" w:rsidRDefault="0078205E" w:rsidP="0078205E">
      <w:pPr>
        <w:pStyle w:val="Ttulo10"/>
        <w:rPr>
          <w:rFonts w:ascii="Amsi Pro SemiBold" w:hAnsi="Amsi Pro SemiBold"/>
          <w:sz w:val="20"/>
          <w:szCs w:val="20"/>
        </w:rPr>
      </w:pPr>
    </w:p>
    <w:p w14:paraId="172E894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Coordenação da Pesquisa</w:t>
      </w:r>
    </w:p>
    <w:p w14:paraId="6F565EAF"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Cândido Vieira Borges Júnior </w:t>
      </w:r>
    </w:p>
    <w:p w14:paraId="5F7B483F"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Antonio Isidro da Silva Filho </w:t>
      </w:r>
    </w:p>
    <w:p w14:paraId="178F8FA7"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Daniel do Prado Pagotto</w:t>
      </w:r>
    </w:p>
    <w:p w14:paraId="7986A952" w14:textId="77777777" w:rsidR="0078205E" w:rsidRPr="005F3EC7" w:rsidRDefault="0078205E" w:rsidP="0078205E">
      <w:pPr>
        <w:pStyle w:val="Pretext"/>
        <w:jc w:val="left"/>
        <w:rPr>
          <w:rFonts w:ascii="Amsi Pro SemiBold" w:hAnsi="Amsi Pro SemiBold"/>
          <w:szCs w:val="20"/>
        </w:rPr>
      </w:pPr>
    </w:p>
    <w:p w14:paraId="3E1A9CB6"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Equipe de Pesquisa</w:t>
      </w:r>
    </w:p>
    <w:p w14:paraId="5939A67F" w14:textId="57CAAC5F" w:rsidR="00E47210" w:rsidRPr="005F3EC7" w:rsidRDefault="00E47210" w:rsidP="0078205E">
      <w:pPr>
        <w:pStyle w:val="Pretext"/>
        <w:rPr>
          <w:rFonts w:ascii="Amsi Pro SemiBold" w:hAnsi="Amsi Pro SemiBold"/>
          <w:szCs w:val="20"/>
        </w:rPr>
      </w:pPr>
      <w:r w:rsidRPr="005F3EC7">
        <w:rPr>
          <w:rFonts w:ascii="Amsi Pro SemiBold" w:hAnsi="Amsi Pro SemiBold"/>
          <w:szCs w:val="20"/>
        </w:rPr>
        <w:t>Alef Oliveira dos Santos</w:t>
      </w:r>
    </w:p>
    <w:p w14:paraId="36616ADA" w14:textId="53AAC44D"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Daiane Martins Teixeira</w:t>
      </w:r>
    </w:p>
    <w:p w14:paraId="0CF7952D" w14:textId="74E36BC8" w:rsidR="00E47210" w:rsidRPr="005F3EC7" w:rsidRDefault="00E47210" w:rsidP="00E47210">
      <w:pPr>
        <w:pStyle w:val="Pretext"/>
        <w:rPr>
          <w:rFonts w:ascii="Amsi Pro SemiBold" w:hAnsi="Amsi Pro SemiBold"/>
          <w:szCs w:val="20"/>
        </w:rPr>
      </w:pPr>
      <w:r w:rsidRPr="005F3EC7">
        <w:rPr>
          <w:rFonts w:ascii="Amsi Pro SemiBold" w:hAnsi="Amsi Pro SemiBold"/>
          <w:szCs w:val="20"/>
        </w:rPr>
        <w:t>Erika Carvalho de Aquino</w:t>
      </w:r>
    </w:p>
    <w:p w14:paraId="7D28C707" w14:textId="4125AE84"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Henrique Ribeiro da Silveira</w:t>
      </w:r>
    </w:p>
    <w:p w14:paraId="35319C58" w14:textId="6EFDF888"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Vinícius Prates Araújo</w:t>
      </w:r>
    </w:p>
    <w:p w14:paraId="2034774A" w14:textId="6E8F32E2"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Wanderson Marques</w:t>
      </w:r>
    </w:p>
    <w:p w14:paraId="4B47B908" w14:textId="5DA4CECD"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Wemerson Marques</w:t>
      </w:r>
    </w:p>
    <w:p w14:paraId="169E67F1" w14:textId="647B732A" w:rsidR="00D36EEF" w:rsidRPr="005F3EC7" w:rsidRDefault="00D36EEF" w:rsidP="0078205E">
      <w:pPr>
        <w:pStyle w:val="Pretext"/>
        <w:rPr>
          <w:rFonts w:ascii="Amsi Pro SemiBold" w:hAnsi="Amsi Pro SemiBold"/>
          <w:szCs w:val="20"/>
        </w:rPr>
      </w:pPr>
    </w:p>
    <w:p w14:paraId="19923250" w14:textId="77777777" w:rsidR="0078205E" w:rsidRPr="005F3EC7" w:rsidRDefault="0078205E" w:rsidP="0078205E">
      <w:pPr>
        <w:pStyle w:val="Pretext"/>
        <w:rPr>
          <w:rFonts w:ascii="Amsi Pro SemiBold" w:hAnsi="Amsi Pro SemiBold"/>
          <w:szCs w:val="20"/>
        </w:rPr>
      </w:pPr>
    </w:p>
    <w:p w14:paraId="18A0E8B4" w14:textId="77777777" w:rsidR="0078205E" w:rsidRPr="005F3EC7" w:rsidRDefault="0078205E" w:rsidP="0078205E">
      <w:pPr>
        <w:pStyle w:val="Pretext"/>
        <w:rPr>
          <w:rFonts w:ascii="Amsi Pro SemiBold" w:hAnsi="Amsi Pro SemiBold"/>
          <w:szCs w:val="20"/>
        </w:rPr>
      </w:pPr>
    </w:p>
    <w:p w14:paraId="700BF95C" w14:textId="77777777" w:rsidR="0078205E" w:rsidRPr="005F3EC7" w:rsidRDefault="0078205E" w:rsidP="0078205E">
      <w:pPr>
        <w:pStyle w:val="Pretext"/>
        <w:rPr>
          <w:rFonts w:ascii="Amsi Pro SemiBold" w:hAnsi="Amsi Pro SemiBold"/>
          <w:szCs w:val="20"/>
        </w:rPr>
      </w:pPr>
    </w:p>
    <w:p w14:paraId="166A3290" w14:textId="77777777" w:rsidR="0078205E" w:rsidRPr="005F3EC7" w:rsidRDefault="0078205E" w:rsidP="0078205E">
      <w:pPr>
        <w:pStyle w:val="Pretext"/>
        <w:rPr>
          <w:rFonts w:ascii="Amsi Pro SemiBold" w:hAnsi="Amsi Pro SemiBold"/>
          <w:szCs w:val="20"/>
        </w:rPr>
      </w:pPr>
    </w:p>
    <w:p w14:paraId="032286C6" w14:textId="77777777" w:rsidR="0078205E" w:rsidRPr="005F3EC7" w:rsidRDefault="0078205E" w:rsidP="0078205E">
      <w:pPr>
        <w:pStyle w:val="Pretext"/>
        <w:rPr>
          <w:rFonts w:ascii="Amsi Pro SemiBold" w:hAnsi="Amsi Pro SemiBold"/>
          <w:szCs w:val="20"/>
        </w:rPr>
      </w:pPr>
    </w:p>
    <w:p w14:paraId="5E98FFD8" w14:textId="77777777" w:rsidR="0078205E" w:rsidRPr="005F3EC7" w:rsidRDefault="0078205E" w:rsidP="0078205E">
      <w:pPr>
        <w:pStyle w:val="Pretext"/>
        <w:rPr>
          <w:rFonts w:ascii="Amsi Pro SemiBold" w:hAnsi="Amsi Pro SemiBold"/>
          <w:szCs w:val="20"/>
        </w:rPr>
      </w:pPr>
    </w:p>
    <w:p w14:paraId="2E9BD7DD" w14:textId="77777777" w:rsidR="0078205E" w:rsidRPr="005F3EC7" w:rsidRDefault="0078205E" w:rsidP="0078205E">
      <w:pPr>
        <w:pStyle w:val="Pretext"/>
        <w:rPr>
          <w:rFonts w:ascii="Amsi Pro SemiBold" w:hAnsi="Amsi Pro SemiBold"/>
          <w:szCs w:val="20"/>
        </w:rPr>
      </w:pPr>
    </w:p>
    <w:p w14:paraId="2BB51453" w14:textId="77777777" w:rsidR="0078205E" w:rsidRPr="005F3EC7" w:rsidRDefault="0078205E" w:rsidP="0078205E">
      <w:pPr>
        <w:pStyle w:val="Pretext"/>
        <w:rPr>
          <w:rFonts w:ascii="Amsi Pro SemiBold" w:hAnsi="Amsi Pro SemiBold"/>
          <w:szCs w:val="20"/>
        </w:rPr>
      </w:pPr>
    </w:p>
    <w:p w14:paraId="5CD9823A" w14:textId="77777777" w:rsidR="0078205E" w:rsidRPr="005F3EC7" w:rsidRDefault="0078205E" w:rsidP="0078205E">
      <w:pPr>
        <w:pStyle w:val="Pretext"/>
        <w:rPr>
          <w:rFonts w:ascii="Amsi Pro SemiBold" w:hAnsi="Amsi Pro SemiBold"/>
          <w:szCs w:val="20"/>
        </w:rPr>
      </w:pPr>
    </w:p>
    <w:p w14:paraId="1F65CF40" w14:textId="77777777" w:rsidR="0078205E" w:rsidRPr="005F3EC7" w:rsidRDefault="0078205E" w:rsidP="0078205E">
      <w:pPr>
        <w:pStyle w:val="Pretext"/>
        <w:rPr>
          <w:rFonts w:ascii="Amsi Pro SemiBold" w:hAnsi="Amsi Pro SemiBold"/>
          <w:szCs w:val="20"/>
        </w:rPr>
      </w:pPr>
    </w:p>
    <w:p w14:paraId="1FCC9E79" w14:textId="77777777" w:rsidR="0078205E" w:rsidRPr="005F3EC7" w:rsidRDefault="0078205E" w:rsidP="0078205E">
      <w:pPr>
        <w:pStyle w:val="Pretext"/>
        <w:rPr>
          <w:rFonts w:ascii="Amsi Pro SemiBold" w:hAnsi="Amsi Pro SemiBold"/>
          <w:szCs w:val="20"/>
        </w:rPr>
      </w:pPr>
    </w:p>
    <w:p w14:paraId="30CABA1A" w14:textId="77777777" w:rsidR="00070E8E" w:rsidRPr="005F3EC7" w:rsidRDefault="00070E8E" w:rsidP="0078205E">
      <w:pPr>
        <w:pStyle w:val="Ttulo10"/>
        <w:rPr>
          <w:rFonts w:ascii="Amsi Pro SemiBold" w:hAnsi="Amsi Pro SemiBold"/>
          <w:sz w:val="20"/>
          <w:szCs w:val="20"/>
        </w:rPr>
      </w:pPr>
    </w:p>
    <w:p w14:paraId="7F46DCCB" w14:textId="2511A3EE"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Revisão Técnica</w:t>
      </w:r>
    </w:p>
    <w:p w14:paraId="5C91634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Camilla Barreto Rodrigues Cochia Caetano</w:t>
      </w:r>
    </w:p>
    <w:p w14:paraId="5099E392"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Carla Novara Monclair</w:t>
      </w:r>
    </w:p>
    <w:p w14:paraId="3ABC36E6"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Deivyson José Pereira de Araújo</w:t>
      </w:r>
    </w:p>
    <w:p w14:paraId="6192EDBE"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Desirée dos Santos Carvalho</w:t>
      </w:r>
    </w:p>
    <w:p w14:paraId="5CB78A3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Elisabet Pereira Lelo Nascimento</w:t>
      </w:r>
    </w:p>
    <w:p w14:paraId="083DFA9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Érika Carvalho de Aquino </w:t>
      </w:r>
    </w:p>
    <w:p w14:paraId="4CC2EC1D"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Fanny Almeida Wu</w:t>
      </w:r>
    </w:p>
    <w:p w14:paraId="6CE8E10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Gislene Henrique de Souza</w:t>
      </w:r>
    </w:p>
    <w:p w14:paraId="3D0E019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Joseane Aparecida Duarte</w:t>
      </w:r>
    </w:p>
    <w:p w14:paraId="5D5EF5B6"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Josefa Maria de Jesus</w:t>
      </w:r>
    </w:p>
    <w:p w14:paraId="1F051F6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Júlio César Moraes</w:t>
      </w:r>
    </w:p>
    <w:p w14:paraId="2291CB6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Silvia Lutaif Dolci Carmona</w:t>
      </w:r>
    </w:p>
    <w:p w14:paraId="4E349E88"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Vânia Maria Corrêa Barthmann</w:t>
      </w:r>
    </w:p>
    <w:p w14:paraId="53B2B42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Fernando Canto Michelotti</w:t>
      </w:r>
    </w:p>
    <w:p w14:paraId="09B51EF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Marcelo Marques de Lima</w:t>
      </w:r>
    </w:p>
    <w:p w14:paraId="20AF8CEE" w14:textId="77777777" w:rsidR="0078205E" w:rsidRPr="005F3EC7" w:rsidRDefault="0078205E" w:rsidP="00DC71AC">
      <w:pPr>
        <w:pStyle w:val="Pretext"/>
        <w:jc w:val="left"/>
        <w:rPr>
          <w:rFonts w:ascii="Amsi Pro SemiBold" w:hAnsi="Amsi Pro SemiBold"/>
          <w:szCs w:val="20"/>
        </w:rPr>
      </w:pPr>
    </w:p>
    <w:p w14:paraId="09BE4D1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 xml:space="preserve">Projeto gráfico e capa </w:t>
      </w:r>
    </w:p>
    <w:p w14:paraId="64A15CC0" w14:textId="77777777" w:rsidR="0078205E" w:rsidRPr="005F3EC7" w:rsidRDefault="0078205E" w:rsidP="0078205E">
      <w:pPr>
        <w:pStyle w:val="Pretext"/>
        <w:rPr>
          <w:rFonts w:ascii="Amsi Pro SemiBold" w:hAnsi="Amsi Pro SemiBold" w:cs="Times New Roman"/>
          <w:szCs w:val="20"/>
        </w:rPr>
      </w:pPr>
      <w:r w:rsidRPr="005F3EC7">
        <w:rPr>
          <w:rFonts w:ascii="Amsi Pro SemiBold" w:hAnsi="Amsi Pro SemiBold"/>
          <w:szCs w:val="20"/>
        </w:rPr>
        <w:t xml:space="preserve">Jacqueline Alves de Oliveira </w:t>
      </w:r>
    </w:p>
    <w:p w14:paraId="1D701E53" w14:textId="77777777" w:rsidR="0078205E" w:rsidRPr="005F3EC7" w:rsidRDefault="0078205E" w:rsidP="0078205E">
      <w:pPr>
        <w:pStyle w:val="Pretext"/>
        <w:rPr>
          <w:rFonts w:ascii="Amsi Pro SemiBold" w:hAnsi="Amsi Pro SemiBold"/>
          <w:szCs w:val="20"/>
        </w:rPr>
      </w:pPr>
    </w:p>
    <w:p w14:paraId="2BF70810" w14:textId="77777777" w:rsidR="00DC71AC" w:rsidRDefault="00DC71AC" w:rsidP="00DC71AC">
      <w:pPr>
        <w:pStyle w:val="Pretext"/>
        <w:rPr>
          <w:rFonts w:ascii="Amsi Pro SemiBold" w:hAnsi="Amsi Pro SemiBold"/>
          <w:b/>
          <w:bCs/>
          <w:szCs w:val="20"/>
        </w:rPr>
      </w:pPr>
      <w:r>
        <w:rPr>
          <w:rFonts w:ascii="Amsi Pro SemiBold" w:hAnsi="Amsi Pro SemiBold"/>
          <w:b/>
          <w:bCs/>
          <w:szCs w:val="20"/>
        </w:rPr>
        <w:t>Revisão gramatical</w:t>
      </w:r>
    </w:p>
    <w:p w14:paraId="3EFD0E8D" w14:textId="77777777" w:rsidR="00DC71AC" w:rsidRDefault="00DC71AC" w:rsidP="00DC71AC">
      <w:pPr>
        <w:pStyle w:val="Pretext"/>
        <w:rPr>
          <w:rFonts w:ascii="Amsi Pro SemiBold" w:hAnsi="Amsi Pro SemiBold"/>
        </w:rPr>
      </w:pPr>
      <w:r>
        <w:rPr>
          <w:rFonts w:ascii="Amsi Pro SemiBold" w:hAnsi="Amsi Pro SemiBold"/>
        </w:rPr>
        <w:t xml:space="preserve">Gilson de Assis Jr </w:t>
      </w:r>
    </w:p>
    <w:p w14:paraId="71481131" w14:textId="77777777" w:rsidR="0078205E" w:rsidRPr="005F3EC7" w:rsidRDefault="0078205E" w:rsidP="0078205E">
      <w:pPr>
        <w:pStyle w:val="Pretext"/>
        <w:rPr>
          <w:rFonts w:ascii="Amsi Pro SemiBold" w:hAnsi="Amsi Pro SemiBold"/>
          <w:szCs w:val="20"/>
        </w:rPr>
      </w:pPr>
    </w:p>
    <w:p w14:paraId="74C88A18"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Registro do Projeto</w:t>
      </w:r>
    </w:p>
    <w:p w14:paraId="4C66C05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3EC7" w:rsidRDefault="0078205E" w:rsidP="0078205E">
      <w:pPr>
        <w:pStyle w:val="Pretext"/>
        <w:rPr>
          <w:rFonts w:ascii="Amsi Pro SemiBold" w:hAnsi="Amsi Pro SemiBold"/>
          <w:szCs w:val="20"/>
        </w:rPr>
      </w:pPr>
    </w:p>
    <w:p w14:paraId="4062342B" w14:textId="77777777" w:rsidR="0078205E" w:rsidRPr="005F3EC7" w:rsidRDefault="0078205E" w:rsidP="0078205E">
      <w:pPr>
        <w:pStyle w:val="Ttulo10"/>
        <w:rPr>
          <w:rStyle w:val="fontstyle01"/>
          <w:rFonts w:ascii="Amsi Pro SemiBold" w:hAnsi="Amsi Pro SemiBold"/>
        </w:rPr>
      </w:pPr>
      <w:r w:rsidRPr="005F3EC7">
        <w:rPr>
          <w:rFonts w:ascii="Amsi Pro SemiBold" w:hAnsi="Amsi Pro SemiBold"/>
          <w:sz w:val="20"/>
          <w:szCs w:val="20"/>
        </w:rPr>
        <w:t>Cooperação Técnica</w:t>
      </w:r>
    </w:p>
    <w:p w14:paraId="5F2C4173" w14:textId="07B24856" w:rsidR="0078205E" w:rsidRPr="005F3EC7" w:rsidRDefault="0078205E" w:rsidP="00253951">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num="2" w:space="708"/>
          <w:docGrid w:linePitch="360"/>
        </w:sectPr>
      </w:pPr>
      <w:r w:rsidRPr="005F3EC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07D42EFC" w14:textId="77777777" w:rsidR="009A6ED7" w:rsidRDefault="009A6ED7">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7F39CD3" w:rsidR="00D36EEF" w:rsidRPr="005F3EC7" w:rsidRDefault="00D36EEF" w:rsidP="00314A18">
          <w:pPr>
            <w:pStyle w:val="CabealhodoSumrio"/>
            <w:spacing w:after="200" w:line="360" w:lineRule="auto"/>
            <w:jc w:val="center"/>
            <w:rPr>
              <w:rFonts w:ascii="Amsi Pro SemiBold" w:hAnsi="Amsi Pro SemiBold"/>
              <w:b/>
              <w:bCs/>
              <w:color w:val="auto"/>
              <w:kern w:val="2"/>
              <w:lang w:eastAsia="en-US"/>
              <w14:ligatures w14:val="standardContextual"/>
            </w:rPr>
          </w:pPr>
          <w:r w:rsidRPr="005F3EC7">
            <w:rPr>
              <w:rFonts w:ascii="Amsi Pro SemiBold" w:hAnsi="Amsi Pro SemiBold"/>
              <w:b/>
              <w:bCs/>
              <w:color w:val="auto"/>
              <w:kern w:val="2"/>
              <w:lang w:eastAsia="en-US"/>
              <w14:ligatures w14:val="standardContextual"/>
            </w:rPr>
            <w:t>Sumário</w:t>
          </w:r>
        </w:p>
        <w:p w14:paraId="7593B695" w14:textId="1421B5AC" w:rsidR="00027F85" w:rsidRPr="005F3EC7" w:rsidRDefault="00D36EEF">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begin"/>
          </w:r>
          <w:r w:rsidRPr="005F3EC7">
            <w:rPr>
              <w:rStyle w:val="Hyperlink"/>
              <w:rFonts w:ascii="Amsi Pro SemiBold" w:hAnsi="Amsi Pro SemiBold"/>
              <w:b/>
              <w:bCs/>
              <w:noProof/>
            </w:rPr>
            <w:instrText xml:space="preserve"> TOC \o "1-3" \h \z \u </w:instrText>
          </w:r>
          <w:r w:rsidRPr="005F3EC7">
            <w:rPr>
              <w:rStyle w:val="Hyperlink"/>
              <w:rFonts w:ascii="Amsi Pro SemiBold" w:hAnsi="Amsi Pro SemiBold"/>
              <w:b/>
              <w:bCs/>
              <w:noProof/>
            </w:rPr>
            <w:fldChar w:fldCharType="separate"/>
          </w:r>
          <w:hyperlink w:anchor="_Toc188283793" w:history="1">
            <w:r w:rsidR="00027F85" w:rsidRPr="005F3EC7">
              <w:rPr>
                <w:rStyle w:val="Hyperlink"/>
                <w:rFonts w:ascii="Amsi Pro SemiBold" w:hAnsi="Amsi Pro SemiBold"/>
                <w:b/>
                <w:bCs/>
                <w:noProof/>
              </w:rPr>
              <w:t>Introdução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_Toc188283793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987178">
              <w:rPr>
                <w:rStyle w:val="Hyperlink"/>
                <w:rFonts w:ascii="Amsi Pro SemiBold" w:hAnsi="Amsi Pro SemiBold"/>
                <w:b/>
                <w:bCs/>
                <w:noProof/>
                <w:webHidden/>
              </w:rPr>
              <w:t>4</w:t>
            </w:r>
            <w:r w:rsidR="00027F85" w:rsidRPr="005F3EC7">
              <w:rPr>
                <w:rStyle w:val="Hyperlink"/>
                <w:rFonts w:ascii="Amsi Pro SemiBold" w:hAnsi="Amsi Pro SemiBold"/>
                <w:b/>
                <w:bCs/>
                <w:noProof/>
                <w:webHidden/>
              </w:rPr>
              <w:fldChar w:fldCharType="end"/>
            </w:r>
          </w:hyperlink>
        </w:p>
        <w:p w14:paraId="3ED05961" w14:textId="41646E8C" w:rsidR="00027F85" w:rsidRPr="005F3EC7" w:rsidRDefault="00576649">
          <w:pPr>
            <w:pStyle w:val="Sumrio1"/>
            <w:tabs>
              <w:tab w:val="right" w:leader="dot" w:pos="9062"/>
            </w:tabs>
            <w:rPr>
              <w:rStyle w:val="Hyperlink"/>
              <w:rFonts w:ascii="Amsi Pro SemiBold" w:hAnsi="Amsi Pro SemiBold"/>
              <w:b/>
              <w:bCs/>
              <w:noProof/>
            </w:rPr>
          </w:pPr>
          <w:hyperlink w:anchor="_Toc188283794" w:history="1">
            <w:r w:rsidR="00027F85" w:rsidRPr="005F3EC7">
              <w:rPr>
                <w:rStyle w:val="Hyperlink"/>
                <w:rFonts w:ascii="Amsi Pro SemiBold" w:hAnsi="Amsi Pro SemiBold"/>
                <w:b/>
                <w:bCs/>
                <w:noProof/>
              </w:rPr>
              <w:t>Ficha de qualificação do indicador</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_Toc188283794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987178">
              <w:rPr>
                <w:rStyle w:val="Hyperlink"/>
                <w:rFonts w:ascii="Amsi Pro SemiBold" w:hAnsi="Amsi Pro SemiBold"/>
                <w:b/>
                <w:bCs/>
                <w:noProof/>
                <w:webHidden/>
              </w:rPr>
              <w:t>6</w:t>
            </w:r>
            <w:r w:rsidR="00027F85" w:rsidRPr="005F3EC7">
              <w:rPr>
                <w:rStyle w:val="Hyperlink"/>
                <w:rFonts w:ascii="Amsi Pro SemiBold" w:hAnsi="Amsi Pro SemiBold"/>
                <w:b/>
                <w:bCs/>
                <w:noProof/>
                <w:webHidden/>
              </w:rPr>
              <w:fldChar w:fldCharType="end"/>
            </w:r>
          </w:hyperlink>
        </w:p>
        <w:p w14:paraId="5A01C3C4" w14:textId="09F75258" w:rsidR="00027F85" w:rsidRPr="005F3EC7" w:rsidRDefault="00576649">
          <w:pPr>
            <w:pStyle w:val="Sumrio1"/>
            <w:tabs>
              <w:tab w:val="right" w:leader="dot" w:pos="9062"/>
            </w:tabs>
            <w:rPr>
              <w:rStyle w:val="Hyperlink"/>
              <w:rFonts w:ascii="Amsi Pro SemiBold" w:hAnsi="Amsi Pro SemiBold"/>
              <w:b/>
              <w:bCs/>
              <w:noProof/>
            </w:rPr>
          </w:pPr>
          <w:hyperlink w:anchor="_Toc188283795" w:history="1">
            <w:r w:rsidR="00027F85" w:rsidRPr="005F3EC7">
              <w:rPr>
                <w:rStyle w:val="Hyperlink"/>
                <w:rFonts w:ascii="Amsi Pro SemiBold" w:hAnsi="Amsi Pro SemiBold"/>
                <w:b/>
                <w:bCs/>
                <w:noProof/>
              </w:rPr>
              <w:t>Exemplo de aplicação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_Toc188283795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987178">
              <w:rPr>
                <w:rStyle w:val="Hyperlink"/>
                <w:rFonts w:ascii="Amsi Pro SemiBold" w:hAnsi="Amsi Pro SemiBold"/>
                <w:b/>
                <w:bCs/>
                <w:noProof/>
                <w:webHidden/>
              </w:rPr>
              <w:t>8</w:t>
            </w:r>
            <w:r w:rsidR="00027F85" w:rsidRPr="005F3EC7">
              <w:rPr>
                <w:rStyle w:val="Hyperlink"/>
                <w:rFonts w:ascii="Amsi Pro SemiBold" w:hAnsi="Amsi Pro SemiBold"/>
                <w:b/>
                <w:bCs/>
                <w:noProof/>
                <w:webHidden/>
              </w:rPr>
              <w:fldChar w:fldCharType="end"/>
            </w:r>
          </w:hyperlink>
        </w:p>
        <w:p w14:paraId="10C014C4" w14:textId="61F6D6D8" w:rsidR="00027F85" w:rsidRPr="005F3EC7" w:rsidRDefault="00576649">
          <w:pPr>
            <w:pStyle w:val="Sumrio1"/>
            <w:tabs>
              <w:tab w:val="right" w:leader="dot" w:pos="9062"/>
            </w:tabs>
            <w:rPr>
              <w:rStyle w:val="Hyperlink"/>
              <w:rFonts w:ascii="Amsi Pro SemiBold" w:hAnsi="Amsi Pro SemiBold"/>
              <w:b/>
              <w:bCs/>
              <w:noProof/>
            </w:rPr>
          </w:pPr>
          <w:hyperlink w:anchor="_Toc188283796" w:history="1">
            <w:r w:rsidR="00027F85" w:rsidRPr="005F3EC7">
              <w:rPr>
                <w:rStyle w:val="Hyperlink"/>
                <w:rFonts w:ascii="Amsi Pro SemiBold" w:hAnsi="Amsi Pro SemiBold"/>
                <w:b/>
                <w:bCs/>
                <w:noProof/>
              </w:rPr>
              <w:t>Referências</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_Toc188283796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987178">
              <w:rPr>
                <w:rStyle w:val="Hyperlink"/>
                <w:rFonts w:ascii="Amsi Pro SemiBold" w:hAnsi="Amsi Pro SemiBold"/>
                <w:b/>
                <w:bCs/>
                <w:noProof/>
                <w:webHidden/>
              </w:rPr>
              <w:t>9</w:t>
            </w:r>
            <w:r w:rsidR="00027F85" w:rsidRPr="005F3EC7">
              <w:rPr>
                <w:rStyle w:val="Hyperlink"/>
                <w:rFonts w:ascii="Amsi Pro SemiBold" w:hAnsi="Amsi Pro SemiBold"/>
                <w:b/>
                <w:bCs/>
                <w:noProof/>
                <w:webHidden/>
              </w:rPr>
              <w:fldChar w:fldCharType="end"/>
            </w:r>
          </w:hyperlink>
        </w:p>
        <w:p w14:paraId="69F39152" w14:textId="33E95F85" w:rsidR="00D36EEF" w:rsidRPr="005F3EC7" w:rsidRDefault="00D36EEF" w:rsidP="0046305B">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end"/>
          </w:r>
        </w:p>
      </w:sdtContent>
    </w:sdt>
    <w:p w14:paraId="058508A9" w14:textId="77777777" w:rsidR="0046305B" w:rsidRPr="005F3EC7" w:rsidRDefault="0046305B">
      <w:pPr>
        <w:rPr>
          <w:rFonts w:ascii="Amsi Pro SemiBold" w:eastAsiaTheme="majorEastAsia" w:hAnsi="Amsi Pro SemiBold" w:cstheme="majorBidi"/>
          <w:b/>
          <w:bCs/>
          <w:sz w:val="32"/>
          <w:szCs w:val="32"/>
        </w:rPr>
      </w:pPr>
      <w:r w:rsidRPr="005F3EC7">
        <w:rPr>
          <w:rFonts w:ascii="Amsi Pro SemiBold" w:hAnsi="Amsi Pro SemiBold"/>
          <w:b/>
          <w:bCs/>
        </w:rPr>
        <w:br w:type="page"/>
      </w:r>
    </w:p>
    <w:p w14:paraId="7021F616" w14:textId="7FC5A9D4" w:rsidR="00A80BE7" w:rsidRPr="005F3EC7" w:rsidRDefault="00A80BE7" w:rsidP="00775A85">
      <w:pPr>
        <w:pStyle w:val="Ttulo1"/>
        <w:spacing w:after="200" w:line="360" w:lineRule="auto"/>
        <w:jc w:val="center"/>
        <w:rPr>
          <w:rFonts w:ascii="Amsi Pro SemiBold" w:hAnsi="Amsi Pro SemiBold"/>
          <w:b/>
          <w:bCs/>
          <w:color w:val="auto"/>
        </w:rPr>
      </w:pPr>
      <w:bookmarkStart w:id="0" w:name="_Toc188283793"/>
      <w:r w:rsidRPr="005F3EC7">
        <w:rPr>
          <w:rFonts w:ascii="Amsi Pro SemiBold" w:hAnsi="Amsi Pro SemiBold"/>
          <w:b/>
          <w:bCs/>
          <w:color w:val="auto"/>
        </w:rPr>
        <w:lastRenderedPageBreak/>
        <w:t>Introdução</w:t>
      </w:r>
      <w:bookmarkEnd w:id="0"/>
    </w:p>
    <w:p w14:paraId="2235AA53" w14:textId="77777777" w:rsidR="00FB13BF" w:rsidRPr="005F3EC7" w:rsidRDefault="00FB13BF" w:rsidP="00FB13BF">
      <w:pPr>
        <w:pStyle w:val="SemEspaamento"/>
        <w:spacing w:line="360" w:lineRule="auto"/>
        <w:ind w:firstLine="851"/>
        <w:jc w:val="both"/>
        <w:rPr>
          <w:rFonts w:ascii="Amsi Pro SemiBold" w:hAnsi="Amsi Pro SemiBold"/>
          <w:sz w:val="24"/>
          <w:szCs w:val="24"/>
        </w:rPr>
      </w:pPr>
      <w:bookmarkStart w:id="1" w:name="_Hlk190940981"/>
      <w:r w:rsidRPr="005F3EC7">
        <w:rPr>
          <w:rFonts w:ascii="Amsi Pro SemiBold" w:hAnsi="Amsi Pro SemiBold"/>
          <w:sz w:val="24"/>
          <w:szCs w:val="24"/>
        </w:rPr>
        <w:t xml:space="preserve">Em 2016, motivados por alertas de déficits de profissionais de saúde no futuro, a Organização Mundial da Saúde (OMS) lançou uma estratégia chamada </w:t>
      </w:r>
      <w:r w:rsidRPr="005F3EC7">
        <w:rPr>
          <w:rFonts w:ascii="Amsi Pro SemiBold" w:hAnsi="Amsi Pro SemiBold"/>
          <w:i/>
          <w:iCs/>
          <w:sz w:val="24"/>
          <w:szCs w:val="24"/>
        </w:rPr>
        <w:t>Global Strategy for Human Resources for Health: Workforce 2030</w:t>
      </w:r>
      <w:r w:rsidRPr="005F3EC7">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A20DCCE166A4E8792E53915D43A1D91"/>
          </w:placeholder>
        </w:sdtPr>
        <w:sdtEndPr/>
        <w:sdtContent>
          <w:r w:rsidRPr="005F3EC7">
            <w:rPr>
              <w:rFonts w:ascii="Amsi Pro SemiBold" w:hAnsi="Amsi Pro SemiBold"/>
              <w:sz w:val="24"/>
              <w:szCs w:val="24"/>
              <w:vertAlign w:val="superscript"/>
            </w:rPr>
            <w:t>1</w:t>
          </w:r>
        </w:sdtContent>
      </w:sdt>
      <w:r w:rsidRPr="005F3EC7">
        <w:rPr>
          <w:rFonts w:ascii="Amsi Pro SemiBold" w:hAnsi="Amsi Pro SemiBold"/>
          <w:sz w:val="24"/>
          <w:szCs w:val="24"/>
        </w:rPr>
        <w:t>.</w:t>
      </w:r>
    </w:p>
    <w:p w14:paraId="7FD3FF66" w14:textId="6422C689" w:rsidR="00FB13BF" w:rsidRPr="005F3EC7" w:rsidRDefault="00FB13BF" w:rsidP="00FB13BF">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5F3EC7">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4434872440A4DFBB42E1DCF3E728D5A"/>
          </w:placeholder>
        </w:sdtPr>
        <w:sdtEndPr/>
        <w:sdtContent>
          <w:r w:rsidRPr="005F3EC7">
            <w:rPr>
              <w:rFonts w:ascii="Amsi Pro SemiBold" w:hAnsi="Amsi Pro SemiBold"/>
              <w:color w:val="000000"/>
              <w:sz w:val="24"/>
              <w:szCs w:val="24"/>
              <w:vertAlign w:val="superscript"/>
            </w:rPr>
            <w:t>2,3</w:t>
          </w:r>
        </w:sdtContent>
      </w:sdt>
      <w:r w:rsidRPr="005F3EC7">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4434872440A4DFBB42E1DCF3E728D5A"/>
          </w:placeholder>
        </w:sdtPr>
        <w:sdtEndPr/>
        <w:sdtContent>
          <w:r w:rsidRPr="005F3EC7">
            <w:rPr>
              <w:rFonts w:ascii="Amsi Pro SemiBold" w:hAnsi="Amsi Pro SemiBold"/>
              <w:color w:val="000000"/>
              <w:sz w:val="24"/>
              <w:szCs w:val="24"/>
              <w:vertAlign w:val="superscript"/>
            </w:rPr>
            <w:t>4–6</w:t>
          </w:r>
        </w:sdtContent>
      </w:sdt>
      <w:r w:rsidRPr="005F3EC7">
        <w:rPr>
          <w:rFonts w:ascii="Amsi Pro SemiBold" w:hAnsi="Amsi Pro SemiBold"/>
          <w:sz w:val="24"/>
          <w:szCs w:val="24"/>
        </w:rPr>
        <w:t xml:space="preserve"> </w:t>
      </w:r>
      <w:r w:rsidR="00126E38" w:rsidRPr="005F3EC7">
        <w:rPr>
          <w:rFonts w:ascii="Amsi Pro SemiBold" w:hAnsi="Amsi Pro SemiBold"/>
          <w:kern w:val="0"/>
          <w:sz w:val="24"/>
          <w:szCs w:val="24"/>
          <w14:ligatures w14:val="none"/>
        </w:rPr>
        <w:t>que resultaram em um compêndio de indicadores das dimensões:</w:t>
      </w:r>
      <w:r w:rsidRPr="005F3EC7">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9A4BEDF" w14:textId="21F8D567" w:rsidR="003865BC" w:rsidRPr="005F3EC7" w:rsidRDefault="00D36EEF"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Neste documento descrevemos os processos executados para construção do indicador</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Razão de médicos de saúde da família por população</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F3EC7">
        <w:rPr>
          <w:rFonts w:ascii="Amsi Pro SemiBold" w:hAnsi="Amsi Pro SemiBold"/>
          <w:sz w:val="24"/>
          <w:szCs w:val="24"/>
        </w:rPr>
        <w:t xml:space="preserve"> </w:t>
      </w:r>
      <w:sdt>
        <w:sdtPr>
          <w:rPr>
            <w:rFonts w:ascii="Amsi Pro SemiBold" w:hAnsi="Amsi Pro SemiBold"/>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sidRPr="005F3EC7">
            <w:rPr>
              <w:rFonts w:ascii="Amsi Pro SemiBold" w:hAnsi="Amsi Pro SemiBold"/>
              <w:sz w:val="24"/>
              <w:szCs w:val="24"/>
              <w:vertAlign w:val="superscript"/>
            </w:rPr>
            <w:t>7</w:t>
          </w:r>
        </w:sdtContent>
      </w:sdt>
      <w:r w:rsidR="003865BC" w:rsidRPr="005F3EC7">
        <w:rPr>
          <w:rFonts w:ascii="Amsi Pro SemiBold" w:hAnsi="Amsi Pro SemiBold"/>
          <w:sz w:val="24"/>
          <w:szCs w:val="24"/>
        </w:rPr>
        <w:t>.</w:t>
      </w:r>
    </w:p>
    <w:p w14:paraId="67FDD6E3" w14:textId="11779F37" w:rsidR="003865BC" w:rsidRPr="005F3EC7" w:rsidRDefault="003865BC"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A maior disponibilidade de médicos d</w:t>
      </w:r>
      <w:r w:rsidR="000B61F4" w:rsidRPr="005F3EC7">
        <w:rPr>
          <w:rFonts w:ascii="Amsi Pro SemiBold" w:hAnsi="Amsi Pro SemiBold"/>
          <w:sz w:val="24"/>
          <w:szCs w:val="24"/>
        </w:rPr>
        <w:t>a</w:t>
      </w:r>
      <w:r w:rsidRPr="005F3EC7">
        <w:rPr>
          <w:rFonts w:ascii="Amsi Pro SemiBold" w:hAnsi="Amsi Pro SemiBold"/>
          <w:sz w:val="24"/>
          <w:szCs w:val="24"/>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F3EC7">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sidRPr="005F3EC7">
            <w:rPr>
              <w:rFonts w:ascii="Amsi Pro SemiBold" w:hAnsi="Amsi Pro SemiBold"/>
              <w:sz w:val="24"/>
              <w:szCs w:val="24"/>
              <w:vertAlign w:val="superscript"/>
            </w:rPr>
            <w:t>8</w:t>
          </w:r>
        </w:sdtContent>
      </w:sdt>
      <w:r w:rsidRPr="005F3EC7">
        <w:rPr>
          <w:rFonts w:ascii="Amsi Pro SemiBold" w:hAnsi="Amsi Pro SemiBold"/>
          <w:sz w:val="24"/>
          <w:szCs w:val="24"/>
        </w:rPr>
        <w:t>.</w:t>
      </w:r>
    </w:p>
    <w:p w14:paraId="66167BC1" w14:textId="0C800127" w:rsidR="0046305B" w:rsidRPr="005F3EC7" w:rsidRDefault="00FB13BF" w:rsidP="0046305B">
      <w:pPr>
        <w:pStyle w:val="SemEspaamento"/>
        <w:spacing w:after="200" w:line="360" w:lineRule="auto"/>
        <w:ind w:firstLine="851"/>
        <w:jc w:val="both"/>
        <w:rPr>
          <w:rFonts w:ascii="Amsi Pro SemiBold" w:hAnsi="Amsi Pro SemiBold"/>
          <w:sz w:val="20"/>
          <w:szCs w:val="20"/>
        </w:rPr>
      </w:pPr>
      <w:bookmarkStart w:id="4" w:name="_Hlk190941006"/>
      <w:bookmarkStart w:id="5" w:name="_Hlk188029404"/>
      <w:bookmarkStart w:id="6" w:name="_Hlk188257041"/>
      <w:r w:rsidRPr="005F3EC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5F3EC7">
        <w:rPr>
          <w:rFonts w:ascii="Amsi Pro SemiBold" w:hAnsi="Amsi Pro SemiBold"/>
          <w:sz w:val="24"/>
          <w:szCs w:val="24"/>
        </w:rPr>
        <w:lastRenderedPageBreak/>
        <w:t xml:space="preserve">SQL; 3) </w:t>
      </w:r>
      <w:r w:rsidRPr="005F3EC7">
        <w:rPr>
          <w:rFonts w:ascii="Amsi Pro SemiBold" w:hAnsi="Amsi Pro SemiBold"/>
          <w:i/>
          <w:iCs/>
          <w:sz w:val="24"/>
          <w:szCs w:val="24"/>
        </w:rPr>
        <w:t>dashboard</w:t>
      </w:r>
      <w:r w:rsidRPr="005F3EC7">
        <w:rPr>
          <w:rFonts w:ascii="Amsi Pro SemiBold" w:hAnsi="Amsi Pro SemiBold"/>
          <w:sz w:val="24"/>
          <w:szCs w:val="24"/>
        </w:rPr>
        <w:t xml:space="preserve"> interativo que ilustra os resultados da consulta. </w:t>
      </w:r>
      <w:bookmarkEnd w:id="4"/>
      <w:r w:rsidR="0046305B" w:rsidRPr="005F3EC7">
        <w:rPr>
          <w:rFonts w:ascii="Amsi Pro SemiBold" w:hAnsi="Amsi Pro SemiBold"/>
          <w:sz w:val="24"/>
          <w:szCs w:val="24"/>
        </w:rPr>
        <w:t xml:space="preserve">A seção </w:t>
      </w:r>
      <w:r w:rsidR="002D09DC" w:rsidRPr="005F3EC7">
        <w:rPr>
          <w:rFonts w:ascii="Amsi Pro SemiBold" w:hAnsi="Amsi Pro SemiBold"/>
          <w:sz w:val="24"/>
          <w:szCs w:val="24"/>
        </w:rPr>
        <w:t>final</w:t>
      </w:r>
      <w:r w:rsidR="0046305B" w:rsidRPr="005F3EC7">
        <w:rPr>
          <w:rFonts w:ascii="Amsi Pro SemiBold" w:hAnsi="Amsi Pro SemiBold"/>
          <w:sz w:val="24"/>
          <w:szCs w:val="24"/>
        </w:rPr>
        <w:t xml:space="preserve"> traz um exemplo de aplicação do indicador para um recorte de</w:t>
      </w:r>
      <w:bookmarkEnd w:id="5"/>
      <w:r w:rsidR="0058033B" w:rsidRPr="005F3EC7">
        <w:rPr>
          <w:rFonts w:ascii="Amsi Pro SemiBold" w:hAnsi="Amsi Pro SemiBold"/>
          <w:sz w:val="24"/>
          <w:szCs w:val="24"/>
        </w:rPr>
        <w:t xml:space="preserve"> macrorregiões de saúde na Bahia</w:t>
      </w:r>
      <w:r w:rsidR="0046305B" w:rsidRPr="005F3EC7">
        <w:rPr>
          <w:rFonts w:ascii="Amsi Pro SemiBold" w:hAnsi="Amsi Pro SemiBold"/>
          <w:sz w:val="24"/>
          <w:szCs w:val="24"/>
        </w:rPr>
        <w:t>.</w:t>
      </w:r>
      <w:bookmarkEnd w:id="6"/>
      <w:r w:rsidR="0046305B" w:rsidRPr="005F3EC7">
        <w:rPr>
          <w:rFonts w:ascii="Amsi Pro SemiBold" w:hAnsi="Amsi Pro SemiBold"/>
          <w:b/>
          <w:bCs/>
        </w:rPr>
        <w:br w:type="page"/>
      </w:r>
    </w:p>
    <w:p w14:paraId="139B8A87" w14:textId="77777777" w:rsidR="00775A85" w:rsidRPr="005F3EC7" w:rsidRDefault="00775A85" w:rsidP="00775A85">
      <w:pPr>
        <w:pStyle w:val="Ttulo1"/>
        <w:spacing w:after="200" w:line="360" w:lineRule="auto"/>
        <w:jc w:val="center"/>
        <w:rPr>
          <w:rFonts w:ascii="Amsi Pro SemiBold" w:hAnsi="Amsi Pro SemiBold"/>
          <w:b/>
          <w:bCs/>
          <w:color w:val="auto"/>
        </w:rPr>
      </w:pPr>
      <w:bookmarkStart w:id="7" w:name="_Toc188017875"/>
      <w:bookmarkStart w:id="8" w:name="_Toc188267167"/>
      <w:bookmarkStart w:id="9" w:name="_Toc188283794"/>
      <w:bookmarkStart w:id="10" w:name="_Hlk188033349"/>
      <w:r w:rsidRPr="005F3EC7">
        <w:rPr>
          <w:rFonts w:ascii="Amsi Pro SemiBold" w:hAnsi="Amsi Pro SemiBold"/>
          <w:b/>
          <w:bCs/>
          <w:color w:val="auto"/>
        </w:rPr>
        <w:lastRenderedPageBreak/>
        <w:t>Ficha de qualificação do indicador</w:t>
      </w:r>
      <w:bookmarkEnd w:id="7"/>
      <w:bookmarkEnd w:id="8"/>
      <w:bookmarkEnd w:id="9"/>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5F3EC7"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bookmarkStart w:id="11" w:name="_Hlk179444363"/>
            <w:bookmarkEnd w:id="10"/>
            <w:r w:rsidRPr="005F3EC7">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5F3EC7" w:rsidRDefault="00EA646D" w:rsidP="004E08BB">
            <w:pPr>
              <w:pStyle w:val="QuadrosFiguras1"/>
              <w:spacing w:before="60" w:after="60" w:line="240" w:lineRule="auto"/>
              <w:jc w:val="left"/>
              <w:rPr>
                <w:rFonts w:ascii="Amsi Pro SemiBold" w:hAnsi="Amsi Pro SemiBold"/>
                <w:b/>
                <w:bCs/>
                <w:color w:val="auto"/>
                <w:sz w:val="22"/>
                <w:szCs w:val="24"/>
              </w:rPr>
            </w:pPr>
            <w:r w:rsidRPr="005F3EC7">
              <w:rPr>
                <w:rFonts w:ascii="Amsi Pro SemiBold" w:hAnsi="Amsi Pro SemiBold"/>
                <w:b/>
                <w:bCs/>
                <w:color w:val="auto"/>
                <w:sz w:val="22"/>
                <w:szCs w:val="24"/>
              </w:rPr>
              <w:t>Razão de médicos</w:t>
            </w:r>
            <w:r w:rsidR="00822A3E" w:rsidRPr="005F3EC7">
              <w:rPr>
                <w:rFonts w:ascii="Amsi Pro SemiBold" w:hAnsi="Amsi Pro SemiBold"/>
                <w:b/>
                <w:bCs/>
                <w:color w:val="auto"/>
                <w:sz w:val="22"/>
                <w:szCs w:val="24"/>
              </w:rPr>
              <w:t xml:space="preserve"> </w:t>
            </w:r>
            <w:r w:rsidR="001D788D" w:rsidRPr="005F3EC7">
              <w:rPr>
                <w:rFonts w:ascii="Amsi Pro SemiBold" w:hAnsi="Amsi Pro SemiBold"/>
                <w:b/>
                <w:bCs/>
                <w:color w:val="auto"/>
                <w:sz w:val="22"/>
                <w:szCs w:val="24"/>
              </w:rPr>
              <w:t>de saúde</w:t>
            </w:r>
            <w:r w:rsidR="00822A3E" w:rsidRPr="005F3EC7">
              <w:rPr>
                <w:rFonts w:ascii="Amsi Pro SemiBold" w:hAnsi="Amsi Pro SemiBold"/>
                <w:b/>
                <w:bCs/>
                <w:color w:val="auto"/>
                <w:sz w:val="22"/>
                <w:szCs w:val="24"/>
              </w:rPr>
              <w:t xml:space="preserve"> </w:t>
            </w:r>
            <w:r w:rsidRPr="005F3EC7">
              <w:rPr>
                <w:rFonts w:ascii="Amsi Pro SemiBold" w:hAnsi="Amsi Pro SemiBold"/>
                <w:b/>
                <w:bCs/>
                <w:color w:val="auto"/>
                <w:sz w:val="22"/>
                <w:szCs w:val="24"/>
              </w:rPr>
              <w:t>da família por população</w:t>
            </w:r>
          </w:p>
        </w:tc>
      </w:tr>
      <w:tr w:rsidR="00EA646D" w:rsidRPr="005F3EC7"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5F3EC7" w:rsidRDefault="00EA646D" w:rsidP="004E08BB">
            <w:pPr>
              <w:spacing w:before="60" w:after="60"/>
              <w:rPr>
                <w:rFonts w:ascii="Amsi Pro SemiBold" w:hAnsi="Amsi Pro SemiBold"/>
                <w:b/>
                <w:bCs/>
                <w:color w:val="FFFFFF" w:themeColor="background1"/>
                <w:szCs w:val="24"/>
              </w:rPr>
            </w:pPr>
            <w:r w:rsidRPr="005F3EC7">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Força de Trabalho em Saúde</w:t>
            </w:r>
          </w:p>
        </w:tc>
      </w:tr>
      <w:tr w:rsidR="00EA646D" w:rsidRPr="005F3EC7"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5F3EC7" w:rsidRDefault="00EA646D" w:rsidP="004E08BB">
            <w:pPr>
              <w:pStyle w:val="QuadrosFiguras1"/>
              <w:spacing w:before="60" w:after="60" w:line="240" w:lineRule="auto"/>
              <w:jc w:val="left"/>
              <w:rPr>
                <w:rFonts w:ascii="Amsi Pro SemiBold" w:hAnsi="Amsi Pro SemiBold"/>
                <w:color w:val="auto"/>
                <w:highlight w:val="yellow"/>
              </w:rPr>
            </w:pPr>
            <w:r w:rsidRPr="005F3EC7">
              <w:rPr>
                <w:rFonts w:ascii="Amsi Pro SemiBold" w:hAnsi="Amsi Pro SemiBold"/>
                <w:color w:val="auto"/>
              </w:rPr>
              <w:t>Quantidade de médicos da família por 10</w:t>
            </w:r>
            <w:r w:rsidR="00A70015" w:rsidRPr="005F3EC7">
              <w:rPr>
                <w:rFonts w:ascii="Amsi Pro SemiBold" w:hAnsi="Amsi Pro SemiBold"/>
                <w:color w:val="auto"/>
              </w:rPr>
              <w:t xml:space="preserve"> mil</w:t>
            </w:r>
            <w:r w:rsidRPr="005F3EC7">
              <w:rPr>
                <w:rFonts w:ascii="Amsi Pro SemiBold" w:hAnsi="Amsi Pro SemiBold"/>
                <w:color w:val="auto"/>
              </w:rPr>
              <w:t xml:space="preserve"> habitantes</w:t>
            </w:r>
          </w:p>
        </w:tc>
      </w:tr>
      <w:tr w:rsidR="00EA646D" w:rsidRPr="005F3EC7"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cs="Courier New"/>
                <w:color w:val="auto"/>
              </w:rPr>
              <w:t xml:space="preserve"> </w:t>
            </w:r>
            <w:r w:rsidRPr="005F3EC7">
              <w:rPr>
                <w:rFonts w:ascii="Amsi Pro SemiBold" w:hAnsi="Amsi Pro SemiBold"/>
                <w:color w:val="auto"/>
              </w:rPr>
              <w:t>Cadastro Nacional de Estabelecimentos de Saúde - Profissionais (CNES-PF)</w:t>
            </w:r>
            <w:r w:rsidR="008136EC" w:rsidRPr="005F3EC7">
              <w:rPr>
                <w:rFonts w:ascii="Amsi Pro SemiBold" w:hAnsi="Amsi Pro SemiBold"/>
                <w:color w:val="auto"/>
              </w:rPr>
              <w:t xml:space="preserve"> e</w:t>
            </w:r>
          </w:p>
          <w:p w14:paraId="2E093EB3" w14:textId="0285840E" w:rsidR="008136EC" w:rsidRPr="005F3EC7" w:rsidRDefault="008136EC" w:rsidP="008136EC">
            <w:pPr>
              <w:pStyle w:val="QuadrosFiguras1"/>
              <w:spacing w:before="60" w:after="60" w:line="240" w:lineRule="auto"/>
              <w:jc w:val="both"/>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rPr>
              <w:t xml:space="preserve"> </w:t>
            </w:r>
            <w:r w:rsidRPr="005F3EC7">
              <w:rPr>
                <w:rFonts w:ascii="Amsi Pro SemiBold" w:hAnsi="Amsi Pro SemiBold"/>
                <w:color w:val="auto"/>
              </w:rPr>
              <w:t>Projeções Populacionais da Secretaria de Vigilância em Saúde e Ambiente (SVSA)</w:t>
            </w:r>
          </w:p>
          <w:p w14:paraId="1A05F309" w14:textId="19F78484"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Instituição: Ministério da Saúde, disponibilizado via Datasus</w:t>
            </w:r>
          </w:p>
        </w:tc>
      </w:tr>
      <w:tr w:rsidR="00EA646D" w:rsidRPr="005F3EC7"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variável CBO do CNES-PF, definida com base na Classificação Brasileira de Ocupações (CBO), foi utilizada para selecionar</w:t>
            </w:r>
            <w:r w:rsidR="00EA646D" w:rsidRPr="005F3EC7">
              <w:rPr>
                <w:rFonts w:ascii="Amsi Pro SemiBold" w:hAnsi="Amsi Pro SemiBold"/>
                <w:color w:val="auto"/>
              </w:rPr>
              <w:t>:</w:t>
            </w:r>
          </w:p>
          <w:p w14:paraId="3D19D4C0" w14:textId="77777777"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da Estratégia de Saúde da Família (código “225142”) e</w:t>
            </w:r>
          </w:p>
          <w:p w14:paraId="5B37E597" w14:textId="3402D2DE"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w:t>
            </w:r>
            <w:r w:rsidR="000B61F4" w:rsidRPr="005F3EC7">
              <w:rPr>
                <w:rFonts w:ascii="Amsi Pro SemiBold" w:hAnsi="Amsi Pro SemiBold"/>
                <w:color w:val="auto"/>
              </w:rPr>
              <w:t>a</w:t>
            </w:r>
            <w:r w:rsidRPr="005F3EC7">
              <w:rPr>
                <w:rFonts w:ascii="Amsi Pro SemiBold" w:hAnsi="Amsi Pro SemiBold"/>
                <w:color w:val="auto"/>
              </w:rPr>
              <w:t xml:space="preserve"> Família e Comunidade (código “225130”).</w:t>
            </w:r>
          </w:p>
          <w:p w14:paraId="2DDD860D"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contagem de profissionais é feita por meio do Cadastro de Pessoas Físicas (CPF_PROF), de acordo com o código CBO, criando-se a variável da quantidade distinta de profissionais (qtd_distinta_cpf_cbo). Ou seja, calcula-se a quantidade existente de profissionais da saúde para cada município e ano.</w:t>
            </w:r>
          </w:p>
          <w:p w14:paraId="0AF2EB67"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essa variável criada (qtd_distinta_cpf_cbo), realiza-se a divisão pela população e, ao multiplicar o resultado por 10 mil, obtém-se a razão de médicos de saúde da família por 10 mil habitantes.</w:t>
            </w:r>
          </w:p>
          <w:p w14:paraId="472BFDA9"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 xml:space="preserve">Uma terceira variável é criada para contabilizar os profissionais. Essa variável, denominada FTE_40, decorre do termo </w:t>
            </w:r>
            <w:r w:rsidRPr="005F3EC7">
              <w:rPr>
                <w:rFonts w:ascii="Amsi Pro SemiBold" w:hAnsi="Amsi Pro SemiBold"/>
                <w:i/>
                <w:iCs/>
                <w:color w:val="auto"/>
              </w:rPr>
              <w:t>full-time equivalent</w:t>
            </w:r>
            <w:r w:rsidRPr="005F3EC7">
              <w:rPr>
                <w:rFonts w:ascii="Amsi Pro SemiBold" w:hAnsi="Amsi Pro SemiBold"/>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a variável FTE_40, divide-se pela população e multiplica-se por 10 mil, o que gera a taxa FTE de médicos de saúde da família por 10 mil habitantes.</w:t>
            </w:r>
          </w:p>
        </w:tc>
      </w:tr>
      <w:tr w:rsidR="00EA646D" w:rsidRPr="005F3EC7"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5F3EC7" w:rsidRDefault="002E4FD7" w:rsidP="004404CB">
            <w:pPr>
              <w:spacing w:before="60" w:after="20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5F3EC7" w:rsidRDefault="002E4FD7" w:rsidP="004E08BB">
            <w:pPr>
              <w:spacing w:before="60" w:after="60"/>
              <w:ind w:left="-525" w:right="-252" w:firstLine="525"/>
              <w:jc w:val="center"/>
              <w:rPr>
                <w:rFonts w:ascii="Amsi Pro SemiBold" w:eastAsia="Cambria Math" w:hAnsi="Amsi Pro SemiBold"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Amsi Pro SemiBold" w:eastAsiaTheme="minorEastAsia" w:hAnsi="Amsi Pro SemiBold"/>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5F3EC7"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Brasil, Região, Unidade</w:t>
            </w:r>
            <w:r w:rsidR="00547B99" w:rsidRPr="005F3EC7">
              <w:rPr>
                <w:rFonts w:ascii="Amsi Pro SemiBold" w:hAnsi="Amsi Pro SemiBold"/>
                <w:color w:val="auto"/>
              </w:rPr>
              <w:t>s</w:t>
            </w:r>
            <w:r w:rsidRPr="005F3EC7">
              <w:rPr>
                <w:rFonts w:ascii="Amsi Pro SemiBold" w:hAnsi="Amsi Pro SemiBold"/>
                <w:color w:val="auto"/>
              </w:rPr>
              <w:t xml:space="preserve"> da Federação, Macrorregiões de Saúde, Regiões de Saúde e Municípios.</w:t>
            </w:r>
          </w:p>
        </w:tc>
      </w:tr>
      <w:tr w:rsidR="00EA646D" w:rsidRPr="005F3EC7"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 xml:space="preserve">Níveis de desagregação </w:t>
            </w:r>
            <w:r w:rsidR="00FB13BF" w:rsidRPr="005F3EC7">
              <w:rPr>
                <w:rFonts w:ascii="Amsi Pro SemiBold" w:hAnsi="Amsi Pro SemiBold"/>
                <w:b/>
                <w:bCs/>
                <w:color w:val="FFFFFF" w:themeColor="background1"/>
                <w:sz w:val="22"/>
                <w:szCs w:val="24"/>
              </w:rPr>
              <w:t xml:space="preserve">do </w:t>
            </w:r>
            <w:r w:rsidRPr="005F3EC7">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5F3EC7" w:rsidRDefault="00EA646D" w:rsidP="004E08BB">
            <w:pPr>
              <w:spacing w:before="60" w:after="60"/>
              <w:rPr>
                <w:rFonts w:ascii="Amsi Pro SemiBold" w:hAnsi="Amsi Pro SemiBold"/>
                <w:sz w:val="20"/>
              </w:rPr>
            </w:pPr>
            <w:r w:rsidRPr="005F3EC7">
              <w:rPr>
                <w:rFonts w:ascii="Amsi Pro SemiBold" w:hAnsi="Amsi Pro SemiBold"/>
                <w:sz w:val="20"/>
              </w:rPr>
              <w:t>Não se aplica</w:t>
            </w:r>
          </w:p>
        </w:tc>
      </w:tr>
      <w:tr w:rsidR="00A70015" w:rsidRPr="005F3EC7"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5F3EC7" w:rsidRDefault="00A70015"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5F3EC7" w:rsidRDefault="00A70015"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Anual</w:t>
            </w:r>
          </w:p>
        </w:tc>
      </w:tr>
      <w:tr w:rsidR="00EA646D" w:rsidRPr="005F3EC7"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Competência de janeiro de cada ano</w:t>
            </w:r>
            <w:r w:rsidR="00FC040C" w:rsidRPr="005F3EC7">
              <w:rPr>
                <w:rFonts w:ascii="Amsi Pro SemiBold" w:hAnsi="Amsi Pro SemiBold"/>
                <w:color w:val="auto"/>
              </w:rPr>
              <w:t>,</w:t>
            </w:r>
            <w:r w:rsidRPr="005F3EC7">
              <w:rPr>
                <w:rFonts w:ascii="Amsi Pro SemiBold" w:hAnsi="Amsi Pro SemiBold"/>
                <w:color w:val="auto"/>
              </w:rPr>
              <w:t xml:space="preserve"> de 2011 ao último ano com dados disponíveis.</w:t>
            </w:r>
          </w:p>
        </w:tc>
      </w:tr>
      <w:tr w:rsidR="00EA646D" w:rsidRPr="005F3EC7"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5F3EC7" w:rsidRDefault="000A5F1A" w:rsidP="000A5F1A">
            <w:pPr>
              <w:pStyle w:val="QuadrosFiguras1"/>
              <w:spacing w:before="60" w:after="60" w:line="240" w:lineRule="auto"/>
              <w:jc w:val="both"/>
              <w:rPr>
                <w:rFonts w:ascii="Amsi Pro SemiBold" w:hAnsi="Amsi Pro SemiBold"/>
                <w:color w:val="auto"/>
                <w:lang w:val="en-US"/>
              </w:rPr>
            </w:pPr>
            <w:r w:rsidRPr="005F3EC7">
              <w:rPr>
                <w:rFonts w:ascii="Amsi Pro SemiBold" w:hAnsi="Amsi Pro SemiBold"/>
                <w:color w:val="auto"/>
              </w:rPr>
              <w:t>Siyam A, Nair TS, Diallo K, Dussault G. Strengthening the collection, analysis and use of health workforce data and information: a handbook. Geneva: World Health Organization; 2022.</w:t>
            </w:r>
          </w:p>
          <w:p w14:paraId="7C5CD766" w14:textId="46ACC02E" w:rsidR="00EA646D" w:rsidRPr="005F3EC7" w:rsidRDefault="000A5F1A"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Barrêto DDS, Melo AJD, Figueiredo AMD, Sampaio J, Gomes LB, Soares RDS. The More Doctors Program and Family and Community Medicine residencies: articulated strategies of expansion and interiorization of medical education. Interface (Botucatu). 2019;23(Supl. 1):e180032.</w:t>
            </w:r>
          </w:p>
        </w:tc>
      </w:tr>
      <w:tr w:rsidR="00EA646D" w:rsidRPr="005F3EC7"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Este indicador quantifica um aspecto positivo para os sistemas de saúde. Nesse sentido, quanto maior o valor obtido de médicos da família, melhor será o resultado.</w:t>
            </w:r>
          </w:p>
        </w:tc>
      </w:tr>
      <w:tr w:rsidR="00EA646D" w:rsidRPr="005F3EC7"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Observaç</w:t>
            </w:r>
            <w:r w:rsidR="00A70015" w:rsidRPr="005F3EC7">
              <w:rPr>
                <w:rFonts w:ascii="Amsi Pro SemiBold" w:hAnsi="Amsi Pro SemiBold"/>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2D9769DF" w:rsidR="00EA646D" w:rsidRPr="005F3EC7" w:rsidRDefault="00EA646D" w:rsidP="004E08BB">
            <w:pPr>
              <w:spacing w:before="60" w:after="60"/>
              <w:jc w:val="both"/>
              <w:rPr>
                <w:rFonts w:ascii="Amsi Pro SemiBold" w:hAnsi="Amsi Pro SemiBold"/>
                <w:sz w:val="20"/>
              </w:rPr>
            </w:pPr>
            <w:r w:rsidRPr="005F3EC7">
              <w:rPr>
                <w:rFonts w:ascii="Amsi Pro SemiBold" w:hAnsi="Amsi Pro SemiBold"/>
                <w:sz w:val="20"/>
              </w:rPr>
              <w:t>Em relação à métrica de contagem distinta por CPF, profissionais que atuam em municípios diferentes podem ser contados múltiplas vezes, uma vez para cada município de atuação</w:t>
            </w:r>
            <w:r w:rsidR="008E3247" w:rsidRPr="005F3EC7">
              <w:rPr>
                <w:rFonts w:ascii="Amsi Pro SemiBold" w:hAnsi="Amsi Pro SemiBold"/>
                <w:sz w:val="20"/>
              </w:rPr>
              <w:t>. Além disso, as análises realizadas são limitadas aos dados disponíveis na base do CNES-PF, disponibilizad</w:t>
            </w:r>
            <w:r w:rsidR="00AC39AE">
              <w:rPr>
                <w:rFonts w:ascii="Amsi Pro SemiBold" w:hAnsi="Amsi Pro SemiBold"/>
                <w:sz w:val="20"/>
              </w:rPr>
              <w:t>a</w:t>
            </w:r>
            <w:r w:rsidR="008E3247" w:rsidRPr="005F3EC7">
              <w:rPr>
                <w:rFonts w:ascii="Amsi Pro SemiBold" w:hAnsi="Amsi Pro SemiBold"/>
                <w:sz w:val="20"/>
              </w:rPr>
              <w:t xml:space="preserve"> pelo Ministério da Saúde via Datasus.</w:t>
            </w:r>
          </w:p>
        </w:tc>
      </w:tr>
    </w:tbl>
    <w:p w14:paraId="7FB4AFC8" w14:textId="77777777" w:rsidR="009A6ED7" w:rsidRPr="00727C53" w:rsidRDefault="009A6ED7" w:rsidP="009A6ED7">
      <w:pPr>
        <w:pStyle w:val="SemEspaamento"/>
        <w:spacing w:before="100" w:line="360" w:lineRule="auto"/>
        <w:ind w:firstLine="851"/>
        <w:jc w:val="both"/>
        <w:rPr>
          <w:rFonts w:ascii="Amsi Pro SemiBold" w:hAnsi="Amsi Pro SemiBold"/>
          <w:sz w:val="24"/>
          <w:szCs w:val="24"/>
        </w:rPr>
      </w:pPr>
      <w:bookmarkStart w:id="12" w:name="_Hlk192144583"/>
      <w:bookmarkEnd w:id="11"/>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2"/>
    <w:p w14:paraId="4F24D3C7" w14:textId="7E833B54" w:rsidR="00D1198F" w:rsidRPr="005F3EC7" w:rsidRDefault="00D1198F" w:rsidP="001A6085">
      <w:pPr>
        <w:pStyle w:val="Legenda"/>
        <w:keepNext/>
        <w:spacing w:after="0"/>
        <w:jc w:val="center"/>
        <w:rPr>
          <w:rFonts w:ascii="Amsi Pro SemiBold" w:hAnsi="Amsi Pro SemiBold"/>
          <w:b/>
          <w:bCs/>
          <w:color w:val="auto"/>
        </w:rPr>
      </w:pPr>
      <w:r w:rsidRPr="005F3EC7">
        <w:rPr>
          <w:rFonts w:ascii="Amsi Pro SemiBold" w:hAnsi="Amsi Pro SemiBold"/>
          <w:b/>
          <w:bCs/>
          <w:color w:val="auto"/>
        </w:rPr>
        <w:t xml:space="preserve">Figura </w:t>
      </w:r>
      <w:r w:rsidRPr="005F3EC7">
        <w:rPr>
          <w:rFonts w:ascii="Amsi Pro SemiBold" w:hAnsi="Amsi Pro SemiBold"/>
          <w:b/>
          <w:bCs/>
          <w:color w:val="auto"/>
        </w:rPr>
        <w:fldChar w:fldCharType="begin"/>
      </w:r>
      <w:r w:rsidRPr="005F3EC7">
        <w:rPr>
          <w:rFonts w:ascii="Amsi Pro SemiBold" w:hAnsi="Amsi Pro SemiBold"/>
          <w:b/>
          <w:bCs/>
          <w:color w:val="auto"/>
        </w:rPr>
        <w:instrText xml:space="preserve"> SEQ Figura \* ARABIC </w:instrText>
      </w:r>
      <w:r w:rsidRPr="005F3EC7">
        <w:rPr>
          <w:rFonts w:ascii="Amsi Pro SemiBold" w:hAnsi="Amsi Pro SemiBold"/>
          <w:b/>
          <w:bCs/>
          <w:color w:val="auto"/>
        </w:rPr>
        <w:fldChar w:fldCharType="separate"/>
      </w:r>
      <w:r w:rsidR="00987178">
        <w:rPr>
          <w:rFonts w:ascii="Amsi Pro SemiBold" w:hAnsi="Amsi Pro SemiBold"/>
          <w:b/>
          <w:bCs/>
          <w:noProof/>
          <w:color w:val="auto"/>
        </w:rPr>
        <w:t>1</w:t>
      </w:r>
      <w:r w:rsidRPr="005F3EC7">
        <w:rPr>
          <w:rFonts w:ascii="Amsi Pro SemiBold" w:hAnsi="Amsi Pro SemiBold"/>
          <w:b/>
          <w:bCs/>
          <w:color w:val="auto"/>
        </w:rPr>
        <w:fldChar w:fldCharType="end"/>
      </w:r>
      <w:r w:rsidRPr="005F3EC7">
        <w:rPr>
          <w:rFonts w:ascii="Amsi Pro SemiBold" w:hAnsi="Amsi Pro SemiBold"/>
          <w:b/>
          <w:bCs/>
          <w:color w:val="auto"/>
        </w:rPr>
        <w:t xml:space="preserve"> - Artefatos da consulta</w:t>
      </w:r>
    </w:p>
    <w:p w14:paraId="52DD5C59" w14:textId="77777777" w:rsidR="00D1198F" w:rsidRPr="005F3EC7" w:rsidRDefault="00D1198F" w:rsidP="00547B99">
      <w:pPr>
        <w:pStyle w:val="PargrafodaLista"/>
        <w:ind w:left="0"/>
        <w:jc w:val="center"/>
        <w:rPr>
          <w:rFonts w:ascii="Amsi Pro SemiBold" w:hAnsi="Amsi Pro SemiBold"/>
        </w:rPr>
      </w:pPr>
      <w:r w:rsidRPr="005F3EC7">
        <w:rPr>
          <w:rFonts w:ascii="Amsi Pro SemiBold" w:hAnsi="Amsi Pro SemiBold"/>
          <w:noProof/>
          <w:lang w:eastAsia="pt-BR"/>
        </w:rPr>
        <w:drawing>
          <wp:inline distT="0" distB="0" distL="0" distR="0" wp14:anchorId="1022F435" wp14:editId="28E15000">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190698" w14:textId="40363F32" w:rsidR="001A6085" w:rsidRPr="005F3EC7" w:rsidRDefault="00D1198F" w:rsidP="00173E19">
      <w:pPr>
        <w:pStyle w:val="PargrafodaLista"/>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r w:rsidR="001A6085" w:rsidRPr="005F3EC7">
        <w:rPr>
          <w:rFonts w:ascii="Amsi Pro SemiBold" w:hAnsi="Amsi Pro SemiBold"/>
          <w:b/>
          <w:bCs/>
        </w:rPr>
        <w:br w:type="page"/>
      </w:r>
    </w:p>
    <w:p w14:paraId="4B346B7F" w14:textId="63D05350" w:rsidR="004A3585" w:rsidRPr="005F3EC7" w:rsidRDefault="004A3585" w:rsidP="007646EE">
      <w:pPr>
        <w:pStyle w:val="Ttulo1"/>
        <w:spacing w:before="0" w:after="200" w:line="360" w:lineRule="auto"/>
        <w:jc w:val="center"/>
        <w:rPr>
          <w:rFonts w:ascii="Amsi Pro SemiBold" w:hAnsi="Amsi Pro SemiBold"/>
          <w:b/>
          <w:bCs/>
          <w:color w:val="auto"/>
        </w:rPr>
      </w:pPr>
      <w:bookmarkStart w:id="13" w:name="_Toc188283795"/>
      <w:r w:rsidRPr="005F3EC7">
        <w:rPr>
          <w:rFonts w:ascii="Amsi Pro SemiBold" w:hAnsi="Amsi Pro SemiBold"/>
          <w:b/>
          <w:bCs/>
          <w:color w:val="auto"/>
        </w:rPr>
        <w:lastRenderedPageBreak/>
        <w:t>Exemplo de aplicação</w:t>
      </w:r>
      <w:bookmarkEnd w:id="13"/>
    </w:p>
    <w:p w14:paraId="062F29D4" w14:textId="1F080474" w:rsidR="002935E2" w:rsidRPr="005F3EC7" w:rsidRDefault="00E261CE"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 xml:space="preserve">A </w:t>
      </w:r>
      <w:r w:rsidR="00766EF5" w:rsidRPr="005F3EC7">
        <w:rPr>
          <w:rFonts w:ascii="Amsi Pro SemiBold" w:hAnsi="Amsi Pro SemiBold"/>
          <w:sz w:val="24"/>
          <w:szCs w:val="24"/>
        </w:rPr>
        <w:t>F</w:t>
      </w:r>
      <w:r w:rsidRPr="005F3EC7">
        <w:rPr>
          <w:rFonts w:ascii="Amsi Pro SemiBold" w:hAnsi="Amsi Pro SemiBold"/>
          <w:sz w:val="24"/>
          <w:szCs w:val="24"/>
        </w:rPr>
        <w:t>igura 2 exemplifica a aplicação do indicador, considerando um recorte de profissionais por população nas macrorregiões de saúde localizadas na Bahia ao longo dos anos. É possível notar que</w:t>
      </w:r>
      <w:r w:rsidR="00350239" w:rsidRPr="005F3EC7">
        <w:rPr>
          <w:rFonts w:ascii="Amsi Pro SemiBold" w:hAnsi="Amsi Pro SemiBold"/>
          <w:sz w:val="24"/>
          <w:szCs w:val="24"/>
        </w:rPr>
        <w:t xml:space="preserve"> </w:t>
      </w:r>
      <w:r w:rsidRPr="005F3EC7">
        <w:rPr>
          <w:rFonts w:ascii="Amsi Pro SemiBold" w:hAnsi="Amsi Pro SemiBold"/>
          <w:sz w:val="24"/>
          <w:szCs w:val="24"/>
        </w:rPr>
        <w:t>a macrorregião que abrange a capital do estado</w:t>
      </w:r>
      <w:r w:rsidR="00350239" w:rsidRPr="005F3EC7">
        <w:rPr>
          <w:rFonts w:ascii="Amsi Pro SemiBold" w:hAnsi="Amsi Pro SemiBold"/>
          <w:sz w:val="24"/>
          <w:szCs w:val="24"/>
        </w:rPr>
        <w:t xml:space="preserve">, </w:t>
      </w:r>
      <w:r w:rsidRPr="005F3EC7">
        <w:rPr>
          <w:rFonts w:ascii="Amsi Pro SemiBold" w:hAnsi="Amsi Pro SemiBold"/>
          <w:sz w:val="24"/>
          <w:szCs w:val="24"/>
        </w:rPr>
        <w:t>Salvador</w:t>
      </w:r>
      <w:r w:rsidR="00350239" w:rsidRPr="005F3EC7">
        <w:rPr>
          <w:rFonts w:ascii="Amsi Pro SemiBold" w:hAnsi="Amsi Pro SemiBold"/>
          <w:sz w:val="24"/>
          <w:szCs w:val="24"/>
        </w:rPr>
        <w:t xml:space="preserve">, </w:t>
      </w:r>
      <w:r w:rsidRPr="005F3EC7">
        <w:rPr>
          <w:rFonts w:ascii="Amsi Pro SemiBold" w:hAnsi="Amsi Pro SemiBold"/>
          <w:sz w:val="24"/>
          <w:szCs w:val="24"/>
        </w:rPr>
        <w:t xml:space="preserve">apresenta a menor razão de médicos da família por 10 mil habitantes. </w:t>
      </w:r>
      <w:r w:rsidR="00350239" w:rsidRPr="005F3EC7">
        <w:rPr>
          <w:rFonts w:ascii="Amsi Pro SemiBold" w:hAnsi="Amsi Pro SemiBold"/>
          <w:sz w:val="24"/>
          <w:szCs w:val="24"/>
        </w:rPr>
        <w:t xml:space="preserve">Em </w:t>
      </w:r>
      <w:r w:rsidRPr="005F3EC7">
        <w:rPr>
          <w:rFonts w:ascii="Amsi Pro SemiBold" w:hAnsi="Amsi Pro SemiBold"/>
          <w:sz w:val="24"/>
          <w:szCs w:val="24"/>
        </w:rPr>
        <w:t>2024,</w:t>
      </w:r>
      <w:r w:rsidR="00350239" w:rsidRPr="005F3EC7">
        <w:rPr>
          <w:rFonts w:ascii="Amsi Pro SemiBold" w:hAnsi="Amsi Pro SemiBold"/>
          <w:sz w:val="24"/>
          <w:szCs w:val="24"/>
        </w:rPr>
        <w:t xml:space="preserve"> por exemplo,</w:t>
      </w:r>
      <w:r w:rsidRPr="005F3EC7">
        <w:rPr>
          <w:rFonts w:ascii="Amsi Pro SemiBold" w:hAnsi="Amsi Pro SemiBold"/>
          <w:sz w:val="24"/>
          <w:szCs w:val="24"/>
        </w:rPr>
        <w:t xml:space="preserve"> a macrorregião Leste contava com 2,3 </w:t>
      </w:r>
      <w:r w:rsidR="001222A6" w:rsidRPr="005F3EC7">
        <w:rPr>
          <w:rFonts w:ascii="Amsi Pro SemiBold" w:hAnsi="Amsi Pro SemiBold"/>
          <w:sz w:val="24"/>
          <w:szCs w:val="24"/>
        </w:rPr>
        <w:t>profissionais</w:t>
      </w:r>
      <w:r w:rsidRPr="005F3EC7">
        <w:rPr>
          <w:rFonts w:ascii="Amsi Pro SemiBold" w:hAnsi="Amsi Pro SemiBold"/>
          <w:sz w:val="24"/>
          <w:szCs w:val="24"/>
        </w:rPr>
        <w:t xml:space="preserve"> por 10 mil habitantes, enquanto a segunda menor, Centro-Leste, apresentava 3,4.</w:t>
      </w:r>
    </w:p>
    <w:p w14:paraId="3FE8A649" w14:textId="52391F65" w:rsidR="00F61580" w:rsidRPr="005F3EC7" w:rsidRDefault="00F61580" w:rsidP="00F61580">
      <w:pPr>
        <w:pStyle w:val="Legenda"/>
        <w:keepNext/>
        <w:spacing w:after="0"/>
        <w:jc w:val="center"/>
        <w:rPr>
          <w:rFonts w:ascii="Amsi Pro SemiBold" w:hAnsi="Amsi Pro SemiBold"/>
          <w:b/>
          <w:bCs/>
          <w:color w:val="auto"/>
        </w:rPr>
      </w:pPr>
      <w:r w:rsidRPr="005F3EC7">
        <w:rPr>
          <w:rFonts w:ascii="Amsi Pro SemiBold" w:hAnsi="Amsi Pro SemiBold"/>
          <w:b/>
          <w:bCs/>
          <w:color w:val="auto"/>
        </w:rPr>
        <w:t>Figura 2 - Distribuição d</w:t>
      </w:r>
      <w:r w:rsidR="00826A75" w:rsidRPr="005F3EC7">
        <w:rPr>
          <w:rFonts w:ascii="Amsi Pro SemiBold" w:hAnsi="Amsi Pro SemiBold"/>
          <w:b/>
          <w:bCs/>
          <w:color w:val="auto"/>
        </w:rPr>
        <w:t>o</w:t>
      </w:r>
      <w:r w:rsidRPr="005F3EC7">
        <w:rPr>
          <w:rFonts w:ascii="Amsi Pro SemiBold" w:hAnsi="Amsi Pro SemiBold"/>
          <w:b/>
          <w:bCs/>
          <w:color w:val="auto"/>
        </w:rPr>
        <w:t xml:space="preserve"> indicador </w:t>
      </w:r>
      <w:r w:rsidR="00826A75" w:rsidRPr="005F3EC7">
        <w:rPr>
          <w:rFonts w:ascii="Amsi Pro SemiBold" w:hAnsi="Amsi Pro SemiBold"/>
          <w:b/>
          <w:bCs/>
          <w:color w:val="auto"/>
        </w:rPr>
        <w:t>por macrorregiões</w:t>
      </w:r>
    </w:p>
    <w:p w14:paraId="5B401C7A" w14:textId="15B64DFA" w:rsidR="00F61580" w:rsidRPr="005F3EC7" w:rsidRDefault="00B004BA" w:rsidP="00F61580">
      <w:pPr>
        <w:pStyle w:val="NormalWeb"/>
        <w:keepNext/>
        <w:spacing w:before="0" w:beforeAutospacing="0" w:after="0" w:afterAutospacing="0"/>
        <w:jc w:val="center"/>
        <w:rPr>
          <w:rFonts w:ascii="Amsi Pro SemiBold" w:hAnsi="Amsi Pro SemiBold"/>
        </w:rPr>
      </w:pPr>
      <w:r w:rsidRPr="005F3EC7">
        <w:rPr>
          <w:rFonts w:ascii="Amsi Pro SemiBold" w:hAnsi="Amsi Pro SemiBold"/>
          <w:noProof/>
          <w14:ligatures w14:val="standardContextual"/>
        </w:rPr>
        <w:drawing>
          <wp:inline distT="0" distB="0" distL="0" distR="0" wp14:anchorId="0DDA28C5" wp14:editId="0FDE0719">
            <wp:extent cx="5731510" cy="2865755"/>
            <wp:effectExtent l="19050" t="19050" r="21590" b="1079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5F3EC7" w:rsidRDefault="00F61580" w:rsidP="0092589B">
      <w:pPr>
        <w:pStyle w:val="PargrafodaLista"/>
        <w:spacing w:after="200"/>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p>
    <w:p w14:paraId="61286D8F" w14:textId="6BB9BB31" w:rsidR="001A6085" w:rsidRPr="005F3EC7" w:rsidRDefault="00F61580" w:rsidP="001F7EA8">
      <w:pPr>
        <w:pStyle w:val="NormalWeb"/>
        <w:spacing w:before="0" w:beforeAutospacing="0" w:after="0" w:afterAutospacing="0" w:line="360" w:lineRule="auto"/>
        <w:ind w:firstLine="851"/>
        <w:jc w:val="both"/>
        <w:rPr>
          <w:rFonts w:ascii="Amsi Pro SemiBold" w:hAnsi="Amsi Pro SemiBold"/>
        </w:rPr>
      </w:pPr>
      <w:r w:rsidRPr="005F3EC7">
        <w:rPr>
          <w:rFonts w:ascii="Amsi Pro SemiBold" w:eastAsiaTheme="minorHAnsi" w:hAnsi="Amsi Pro SemiBold" w:cstheme="minorBidi"/>
          <w:kern w:val="2"/>
          <w:lang w:eastAsia="en-US"/>
          <w14:ligatures w14:val="standardContextual"/>
        </w:rPr>
        <w:t>Para acessar o link do código que resultou no mapa, clique</w:t>
      </w:r>
      <w:r w:rsidR="00FB13BF" w:rsidRPr="005F3EC7">
        <w:rPr>
          <w:rFonts w:ascii="Amsi Pro SemiBold" w:eastAsiaTheme="minorHAnsi" w:hAnsi="Amsi Pro SemiBold" w:cstheme="minorBidi"/>
          <w:kern w:val="2"/>
          <w:lang w:eastAsia="en-US"/>
          <w14:ligatures w14:val="standardContextual"/>
        </w:rPr>
        <w:t xml:space="preserve"> </w:t>
      </w:r>
      <w:hyperlink r:id="rId16" w:history="1">
        <w:r w:rsidR="00FB13BF" w:rsidRPr="005F3EC7">
          <w:rPr>
            <w:rStyle w:val="Hyperlink"/>
            <w:rFonts w:ascii="Amsi Pro SemiBold" w:eastAsiaTheme="minorHAnsi" w:hAnsi="Amsi Pro SemiBold" w:cstheme="minorBidi"/>
            <w:kern w:val="2"/>
            <w:lang w:eastAsia="en-US"/>
            <w14:ligatures w14:val="standardContextual"/>
          </w:rPr>
          <w:t>aqui</w:t>
        </w:r>
      </w:hyperlink>
      <w:r w:rsidR="00FB13BF" w:rsidRPr="005F3EC7">
        <w:rPr>
          <w:rFonts w:ascii="Amsi Pro SemiBold" w:eastAsiaTheme="minorHAnsi" w:hAnsi="Amsi Pro SemiBold" w:cstheme="minorBidi"/>
          <w:kern w:val="2"/>
          <w:lang w:eastAsia="en-US"/>
          <w14:ligatures w14:val="standardContextual"/>
        </w:rPr>
        <w:t>.</w:t>
      </w:r>
      <w:r w:rsidR="001A6085" w:rsidRPr="005F3EC7">
        <w:rPr>
          <w:rFonts w:ascii="Amsi Pro SemiBold" w:hAnsi="Amsi Pro SemiBold"/>
          <w:b/>
          <w:bCs/>
        </w:rPr>
        <w:br w:type="page"/>
      </w:r>
    </w:p>
    <w:p w14:paraId="393A9936" w14:textId="6B019988" w:rsidR="00666086" w:rsidRPr="005F3EC7" w:rsidRDefault="00666086" w:rsidP="00775A85">
      <w:pPr>
        <w:pStyle w:val="Ttulo1"/>
        <w:spacing w:after="200" w:line="360" w:lineRule="auto"/>
        <w:jc w:val="center"/>
        <w:rPr>
          <w:rFonts w:ascii="Amsi Pro SemiBold" w:hAnsi="Amsi Pro SemiBold"/>
          <w:b/>
          <w:bCs/>
          <w:color w:val="auto"/>
          <w:lang w:val="en-US"/>
        </w:rPr>
      </w:pPr>
      <w:bookmarkStart w:id="14" w:name="_Toc188283796"/>
      <w:r w:rsidRPr="005F3EC7">
        <w:rPr>
          <w:rFonts w:ascii="Amsi Pro SemiBold" w:hAnsi="Amsi Pro SemiBold"/>
          <w:b/>
          <w:bCs/>
          <w:color w:val="auto"/>
          <w:lang w:val="en-US"/>
        </w:rPr>
        <w:lastRenderedPageBreak/>
        <w:t>Referências</w:t>
      </w:r>
      <w:bookmarkEnd w:id="14"/>
    </w:p>
    <w:sdt>
      <w:sdtPr>
        <w:rPr>
          <w:rFonts w:ascii="Amsi Pro SemiBold" w:hAnsi="Amsi Pro SemiBold"/>
          <w:color w:val="000000"/>
        </w:rPr>
        <w:tag w:val="MENDELEY_BIBLIOGRAPHY"/>
        <w:id w:val="951600538"/>
        <w:placeholder>
          <w:docPart w:val="DefaultPlaceholder_-1854013440"/>
        </w:placeholder>
      </w:sdtPr>
      <w:sdtEndPr/>
      <w:sdtContent>
        <w:p w14:paraId="207D3C42" w14:textId="77777777" w:rsidR="007C33C7" w:rsidRPr="005F3EC7" w:rsidRDefault="00666086"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1. </w:t>
          </w:r>
          <w:r w:rsidRPr="005F3EC7">
            <w:rPr>
              <w:rFonts w:ascii="Amsi Pro SemiBold" w:eastAsia="Times New Roman" w:hAnsi="Amsi Pro SemiBold"/>
              <w:color w:val="000000"/>
              <w:sz w:val="20"/>
              <w:szCs w:val="20"/>
              <w:lang w:val="en-US"/>
            </w:rPr>
            <w:tab/>
          </w:r>
          <w:bookmarkStart w:id="15" w:name="_Hlk188366501"/>
          <w:r w:rsidR="007C33C7" w:rsidRPr="005F3EC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7F7D8517"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2. </w:t>
          </w:r>
          <w:r w:rsidRPr="005F3EC7">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D67D0C0"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3. </w:t>
          </w:r>
          <w:r w:rsidRPr="005F3EC7">
            <w:rPr>
              <w:rFonts w:ascii="Amsi Pro SemiBold" w:eastAsia="Times New Roman" w:hAnsi="Amsi Pro SemiBold"/>
              <w:color w:val="000000"/>
              <w:sz w:val="20"/>
              <w:szCs w:val="20"/>
              <w:lang w:val="en-US"/>
            </w:rPr>
            <w:tab/>
            <w:t xml:space="preserve">Rees GH, James R, Samadashvili L, Scotter C. Are sustainable health workforces possible? </w:t>
          </w:r>
          <w:r w:rsidRPr="005F3EC7">
            <w:rPr>
              <w:rFonts w:ascii="Amsi Pro SemiBold" w:eastAsia="Times New Roman" w:hAnsi="Amsi Pro SemiBold"/>
              <w:color w:val="000000"/>
              <w:sz w:val="20"/>
              <w:szCs w:val="20"/>
            </w:rPr>
            <w:t>Issues and a possible remedy. Sustainability. 2023;15(4):3596. doi: 10.3390/su15043596.</w:t>
          </w:r>
        </w:p>
        <w:p w14:paraId="62BFFFEF"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4. </w:t>
          </w:r>
          <w:r w:rsidRPr="005F3EC7">
            <w:rPr>
              <w:rFonts w:ascii="Amsi Pro SemiBold" w:eastAsia="Times New Roman" w:hAnsi="Amsi Pro SemiBold"/>
              <w:color w:val="000000"/>
              <w:sz w:val="20"/>
              <w:szCs w:val="20"/>
            </w:rPr>
            <w:tab/>
            <w:t>Organização Pan-Americana da Saúde. Contas Nacionais da Força de Trabalho em Saúde: Um Manual. Brasília: OPAS; 2020.</w:t>
          </w:r>
        </w:p>
        <w:p w14:paraId="7ACA57C6"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rPr>
            <w:t xml:space="preserve">5. </w:t>
          </w:r>
          <w:r w:rsidRPr="005F3EC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5F3EC7">
            <w:rPr>
              <w:rFonts w:ascii="Amsi Pro SemiBold" w:eastAsia="Times New Roman" w:hAnsi="Amsi Pro SemiBold"/>
              <w:color w:val="000000"/>
              <w:sz w:val="20"/>
              <w:szCs w:val="20"/>
              <w:lang w:val="en-US"/>
            </w:rPr>
            <w:t>Brasília: Editora MS; 2007.</w:t>
          </w:r>
        </w:p>
        <w:p w14:paraId="3F9652F9"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6. </w:t>
          </w:r>
          <w:r w:rsidRPr="005F3EC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5F3EC7">
            <w:rPr>
              <w:rFonts w:ascii="Amsi Pro SemiBold" w:eastAsia="Times New Roman" w:hAnsi="Amsi Pro SemiBold"/>
              <w:color w:val="000000"/>
              <w:sz w:val="20"/>
              <w:szCs w:val="20"/>
            </w:rPr>
            <w:t>Geneva: WHO; 2023.</w:t>
          </w:r>
        </w:p>
        <w:bookmarkEnd w:id="15"/>
        <w:p w14:paraId="2AC30F27" w14:textId="4548F2B7" w:rsidR="00666086" w:rsidRPr="005F3EC7" w:rsidRDefault="00666086" w:rsidP="007C33C7">
          <w:pPr>
            <w:autoSpaceDE w:val="0"/>
            <w:autoSpaceDN w:val="0"/>
            <w:spacing w:before="200"/>
            <w:ind w:hanging="641"/>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7. </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Rodrigues RD, Anderson MIP. Saúde da Família: uma estratégia necessária. Rev Bras Med Fam Comunidade. 2011;6(18):21-4.</w:t>
          </w:r>
        </w:p>
        <w:p w14:paraId="1AD0438A" w14:textId="54232571" w:rsidR="0078205E" w:rsidRPr="005F3EC7" w:rsidRDefault="002D3DCE" w:rsidP="00E261CE">
          <w:pPr>
            <w:autoSpaceDE w:val="0"/>
            <w:autoSpaceDN w:val="0"/>
            <w:ind w:hanging="640"/>
            <w:jc w:val="both"/>
            <w:divId w:val="287514636"/>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8.</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Mendonça CS. Saúde da Família, agora mais do que nunca! Ciênc Saúde Coletiva. 2009;14(suppl 1):1493-7.</w:t>
          </w:r>
        </w:p>
      </w:sdtContent>
    </w:sdt>
    <w:p w14:paraId="164E1B26" w14:textId="02018AE1" w:rsidR="0078205E" w:rsidRPr="005F3EC7" w:rsidRDefault="0078205E" w:rsidP="001239B3">
      <w:pPr>
        <w:pStyle w:val="NormalWeb"/>
        <w:rPr>
          <w:rFonts w:ascii="Amsi Pro SemiBold" w:hAnsi="Amsi Pro SemiBold"/>
        </w:rPr>
      </w:pPr>
      <w:r w:rsidRPr="005F3EC7">
        <w:rPr>
          <w:rFonts w:ascii="Amsi Pro SemiBold" w:hAnsi="Amsi Pro SemiBold"/>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RPr="005F3EC7"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074A" w14:textId="77777777" w:rsidR="00576649" w:rsidRDefault="00576649" w:rsidP="0078205E">
      <w:pPr>
        <w:spacing w:after="0" w:line="240" w:lineRule="auto"/>
      </w:pPr>
      <w:r>
        <w:separator/>
      </w:r>
    </w:p>
  </w:endnote>
  <w:endnote w:type="continuationSeparator" w:id="0">
    <w:p w14:paraId="5385ED34" w14:textId="77777777" w:rsidR="00576649" w:rsidRDefault="0057664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637684" w:rsidRPr="00637684">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565B" w14:textId="77777777" w:rsidR="00576649" w:rsidRDefault="00576649" w:rsidP="0078205E">
      <w:pPr>
        <w:spacing w:after="0" w:line="240" w:lineRule="auto"/>
      </w:pPr>
      <w:r>
        <w:separator/>
      </w:r>
    </w:p>
  </w:footnote>
  <w:footnote w:type="continuationSeparator" w:id="0">
    <w:p w14:paraId="4B7E61F3" w14:textId="77777777" w:rsidR="00576649" w:rsidRDefault="00576649"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F85"/>
    <w:rsid w:val="0005751A"/>
    <w:rsid w:val="00070E8E"/>
    <w:rsid w:val="0009154A"/>
    <w:rsid w:val="000A5F1A"/>
    <w:rsid w:val="000B61F4"/>
    <w:rsid w:val="000C47DD"/>
    <w:rsid w:val="000E1752"/>
    <w:rsid w:val="00106791"/>
    <w:rsid w:val="001222A6"/>
    <w:rsid w:val="001239B3"/>
    <w:rsid w:val="00126E38"/>
    <w:rsid w:val="00173E19"/>
    <w:rsid w:val="001A6085"/>
    <w:rsid w:val="001C3585"/>
    <w:rsid w:val="001D0EE0"/>
    <w:rsid w:val="001D788D"/>
    <w:rsid w:val="001F7EA8"/>
    <w:rsid w:val="00221A69"/>
    <w:rsid w:val="00250681"/>
    <w:rsid w:val="00253951"/>
    <w:rsid w:val="00255C97"/>
    <w:rsid w:val="002826EF"/>
    <w:rsid w:val="002935E2"/>
    <w:rsid w:val="002C40D4"/>
    <w:rsid w:val="002D09DC"/>
    <w:rsid w:val="002D3DCE"/>
    <w:rsid w:val="002D5554"/>
    <w:rsid w:val="002D5D78"/>
    <w:rsid w:val="002E4FD7"/>
    <w:rsid w:val="002F6E9E"/>
    <w:rsid w:val="00314A18"/>
    <w:rsid w:val="00347831"/>
    <w:rsid w:val="00350239"/>
    <w:rsid w:val="00360069"/>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74385"/>
    <w:rsid w:val="00576649"/>
    <w:rsid w:val="0058033B"/>
    <w:rsid w:val="00595F27"/>
    <w:rsid w:val="005C3030"/>
    <w:rsid w:val="005F3EC7"/>
    <w:rsid w:val="00633283"/>
    <w:rsid w:val="00637684"/>
    <w:rsid w:val="006447AB"/>
    <w:rsid w:val="006622EB"/>
    <w:rsid w:val="00666086"/>
    <w:rsid w:val="006B1B02"/>
    <w:rsid w:val="006F47D9"/>
    <w:rsid w:val="00702A84"/>
    <w:rsid w:val="007202E6"/>
    <w:rsid w:val="00722674"/>
    <w:rsid w:val="007646EE"/>
    <w:rsid w:val="00766EF5"/>
    <w:rsid w:val="00775A85"/>
    <w:rsid w:val="0078205E"/>
    <w:rsid w:val="007C33C7"/>
    <w:rsid w:val="008136EC"/>
    <w:rsid w:val="00814305"/>
    <w:rsid w:val="00822A3E"/>
    <w:rsid w:val="00826A75"/>
    <w:rsid w:val="00836C62"/>
    <w:rsid w:val="00884CBB"/>
    <w:rsid w:val="00891E63"/>
    <w:rsid w:val="0089518D"/>
    <w:rsid w:val="008E3247"/>
    <w:rsid w:val="00916188"/>
    <w:rsid w:val="00922739"/>
    <w:rsid w:val="00922844"/>
    <w:rsid w:val="0092589B"/>
    <w:rsid w:val="00987178"/>
    <w:rsid w:val="00993FB4"/>
    <w:rsid w:val="009A6ED7"/>
    <w:rsid w:val="009E2FD3"/>
    <w:rsid w:val="009E5CEE"/>
    <w:rsid w:val="00A3571E"/>
    <w:rsid w:val="00A70015"/>
    <w:rsid w:val="00A80BE7"/>
    <w:rsid w:val="00AC39AE"/>
    <w:rsid w:val="00AD6E32"/>
    <w:rsid w:val="00AE3288"/>
    <w:rsid w:val="00B004BA"/>
    <w:rsid w:val="00B13018"/>
    <w:rsid w:val="00B55CBE"/>
    <w:rsid w:val="00C05C2B"/>
    <w:rsid w:val="00C20F21"/>
    <w:rsid w:val="00C34963"/>
    <w:rsid w:val="00C3753C"/>
    <w:rsid w:val="00C567EB"/>
    <w:rsid w:val="00C82F27"/>
    <w:rsid w:val="00CA4CA1"/>
    <w:rsid w:val="00CB35F1"/>
    <w:rsid w:val="00CD7B09"/>
    <w:rsid w:val="00CF06D2"/>
    <w:rsid w:val="00D1198F"/>
    <w:rsid w:val="00D2398C"/>
    <w:rsid w:val="00D24869"/>
    <w:rsid w:val="00D36EEF"/>
    <w:rsid w:val="00D57065"/>
    <w:rsid w:val="00D7294F"/>
    <w:rsid w:val="00D94AD2"/>
    <w:rsid w:val="00DC71AC"/>
    <w:rsid w:val="00DD3F7E"/>
    <w:rsid w:val="00DF3D66"/>
    <w:rsid w:val="00E031B3"/>
    <w:rsid w:val="00E20CA3"/>
    <w:rsid w:val="00E261CE"/>
    <w:rsid w:val="00E43741"/>
    <w:rsid w:val="00E47210"/>
    <w:rsid w:val="00E51D34"/>
    <w:rsid w:val="00E63C64"/>
    <w:rsid w:val="00E77449"/>
    <w:rsid w:val="00EA646D"/>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styleId="MenoPendente">
    <w:name w:val="Unresolved Mention"/>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57616682">
      <w:bodyDiv w:val="1"/>
      <w:marLeft w:val="0"/>
      <w:marRight w:val="0"/>
      <w:marTop w:val="0"/>
      <w:marBottom w:val="0"/>
      <w:divBdr>
        <w:top w:val="none" w:sz="0" w:space="0" w:color="auto"/>
        <w:left w:val="none" w:sz="0" w:space="0" w:color="auto"/>
        <w:bottom w:val="none" w:sz="0" w:space="0" w:color="auto"/>
        <w:right w:val="none" w:sz="0" w:space="0" w:color="auto"/>
      </w:divBdr>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4_medicos_SF/04_medicos_S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 </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D32CFF7B-091C-468F-A779-63B2372F16FC}" type="presOf" srcId="{21ABA1D7-4AD4-466B-960F-92CC591070C1}" destId="{AE6648AC-D572-4AB9-A883-64445D217241}" srcOrd="0" destOrd="0" presId="urn:microsoft.com/office/officeart/2005/8/layout/vList4"/>
    <dgm:cxn modelId="{8D1D7F85-B8FD-43D3-8BFD-2BEC557357BB}" type="presOf" srcId="{90464B62-12E6-4495-A349-F474B665F994}" destId="{AA6F2AFC-8D7F-45F9-80CA-30218302A5D3}" srcOrd="1" destOrd="0" presId="urn:microsoft.com/office/officeart/2005/8/layout/vList4"/>
    <dgm:cxn modelId="{579DD786-0D2F-4C59-81B4-36221D0C34E3}" type="presOf" srcId="{B28CD35B-00C0-42A5-822F-19B5B45B774D}" destId="{2813FACD-E038-4BC8-A797-FE679AF5926C}" srcOrd="1" destOrd="0" presId="urn:microsoft.com/office/officeart/2005/8/layout/vList4"/>
    <dgm:cxn modelId="{28B1A8BA-54AE-4CE0-82CB-1C535791F9E3}" type="presOf" srcId="{B28CD35B-00C0-42A5-822F-19B5B45B774D}" destId="{5D1683F8-A5E9-4212-B6CF-EB65A12E1D55}" srcOrd="0" destOrd="0" presId="urn:microsoft.com/office/officeart/2005/8/layout/vList4"/>
    <dgm:cxn modelId="{C0BE3AC2-4C76-4C96-B429-AB4BA521962C}" type="presOf" srcId="{90464B62-12E6-4495-A349-F474B665F994}" destId="{DC051375-BFEC-47C3-8E61-1D2589C1A787}" srcOrd="0" destOrd="0" presId="urn:microsoft.com/office/officeart/2005/8/layout/vList4"/>
    <dgm:cxn modelId="{7E725DD4-13D8-4C13-BD20-E81F75EE76F4}" type="presOf" srcId="{21ABA1D7-4AD4-466B-960F-92CC591070C1}" destId="{476F8BFF-EB75-48FB-9FD5-0FFB573EE4E4}" srcOrd="1" destOrd="0" presId="urn:microsoft.com/office/officeart/2005/8/layout/vList4"/>
    <dgm:cxn modelId="{B03373E0-2719-440F-9209-650099425472}" type="presOf" srcId="{BC085E80-1B48-42A7-9691-1C1A4166ED25}" destId="{B135152D-B454-47EA-A74A-8F467C8624E6}" srcOrd="0" destOrd="0" presId="urn:microsoft.com/office/officeart/2005/8/layout/vList4"/>
    <dgm:cxn modelId="{80F50E29-7583-461E-81E1-7A9448B3B7F1}" type="presParOf" srcId="{B135152D-B454-47EA-A74A-8F467C8624E6}" destId="{FBBDE5C2-9D1C-4F0C-9499-F2181DE0081A}" srcOrd="0" destOrd="0" presId="urn:microsoft.com/office/officeart/2005/8/layout/vList4"/>
    <dgm:cxn modelId="{CA488C53-C5B2-4059-A17D-4703CF2BACE0}" type="presParOf" srcId="{FBBDE5C2-9D1C-4F0C-9499-F2181DE0081A}" destId="{AE6648AC-D572-4AB9-A883-64445D217241}" srcOrd="0" destOrd="0" presId="urn:microsoft.com/office/officeart/2005/8/layout/vList4"/>
    <dgm:cxn modelId="{E2F6BB6C-4856-4A5C-9EEA-A25459B93DC3}" type="presParOf" srcId="{FBBDE5C2-9D1C-4F0C-9499-F2181DE0081A}" destId="{DE71F3A2-0104-409F-9D18-55B26BECF6EC}" srcOrd="1" destOrd="0" presId="urn:microsoft.com/office/officeart/2005/8/layout/vList4"/>
    <dgm:cxn modelId="{6FB7433C-2514-457E-97AC-1708F0797E4F}" type="presParOf" srcId="{FBBDE5C2-9D1C-4F0C-9499-F2181DE0081A}" destId="{476F8BFF-EB75-48FB-9FD5-0FFB573EE4E4}" srcOrd="2" destOrd="0" presId="urn:microsoft.com/office/officeart/2005/8/layout/vList4"/>
    <dgm:cxn modelId="{19197554-E52D-4243-A38D-CE0BEDAD43B4}" type="presParOf" srcId="{B135152D-B454-47EA-A74A-8F467C8624E6}" destId="{853F3EE9-B6EA-4D46-B5F2-383D7708BB7E}" srcOrd="1" destOrd="0" presId="urn:microsoft.com/office/officeart/2005/8/layout/vList4"/>
    <dgm:cxn modelId="{967B9B07-42EC-4457-A4B3-FE5D6399FAEB}" type="presParOf" srcId="{B135152D-B454-47EA-A74A-8F467C8624E6}" destId="{6322F94B-F61C-488F-B7C3-F05119D9D8AE}" srcOrd="2" destOrd="0" presId="urn:microsoft.com/office/officeart/2005/8/layout/vList4"/>
    <dgm:cxn modelId="{79B90243-0512-4488-BD67-96926DCB9D0A}" type="presParOf" srcId="{6322F94B-F61C-488F-B7C3-F05119D9D8AE}" destId="{5D1683F8-A5E9-4212-B6CF-EB65A12E1D55}" srcOrd="0" destOrd="0" presId="urn:microsoft.com/office/officeart/2005/8/layout/vList4"/>
    <dgm:cxn modelId="{32220146-AA19-4573-BED4-18EFD8BFFE6C}" type="presParOf" srcId="{6322F94B-F61C-488F-B7C3-F05119D9D8AE}" destId="{A0906D88-1F97-445B-B107-434C0544A891}" srcOrd="1" destOrd="0" presId="urn:microsoft.com/office/officeart/2005/8/layout/vList4"/>
    <dgm:cxn modelId="{BDDC6FE2-566C-4C4E-BB30-54B91FE837B6}" type="presParOf" srcId="{6322F94B-F61C-488F-B7C3-F05119D9D8AE}" destId="{2813FACD-E038-4BC8-A797-FE679AF5926C}" srcOrd="2" destOrd="0" presId="urn:microsoft.com/office/officeart/2005/8/layout/vList4"/>
    <dgm:cxn modelId="{0F10DCBB-991A-4E0C-B3B1-C65F56414E53}" type="presParOf" srcId="{B135152D-B454-47EA-A74A-8F467C8624E6}" destId="{BC44BA2A-50B3-4C44-9D81-05E8855F55AA}" srcOrd="3" destOrd="0" presId="urn:microsoft.com/office/officeart/2005/8/layout/vList4"/>
    <dgm:cxn modelId="{AF36E6C9-5034-43C5-93F6-8C246AAC2AF1}" type="presParOf" srcId="{B135152D-B454-47EA-A74A-8F467C8624E6}" destId="{D65590FE-C238-4B3A-B7FC-622E9A9E8E06}" srcOrd="4" destOrd="0" presId="urn:microsoft.com/office/officeart/2005/8/layout/vList4"/>
    <dgm:cxn modelId="{E3C6764E-8456-452E-97B2-F008E2D22AD4}" type="presParOf" srcId="{D65590FE-C238-4B3A-B7FC-622E9A9E8E06}" destId="{DC051375-BFEC-47C3-8E61-1D2589C1A787}" srcOrd="0" destOrd="0" presId="urn:microsoft.com/office/officeart/2005/8/layout/vList4"/>
    <dgm:cxn modelId="{4C5F5A70-41C6-4226-9C41-F0B0730EDDB3}" type="presParOf" srcId="{D65590FE-C238-4B3A-B7FC-622E9A9E8E06}" destId="{625E2ECE-FBBB-4E80-8C1E-5A3A38B36CBC}" srcOrd="1" destOrd="0" presId="urn:microsoft.com/office/officeart/2005/8/layout/vList4"/>
    <dgm:cxn modelId="{053354DB-A925-4E3B-9BC5-96F031F8229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 </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2A20DCCE166A4E8792E53915D43A1D91"/>
        <w:category>
          <w:name w:val="Geral"/>
          <w:gallery w:val="placeholder"/>
        </w:category>
        <w:types>
          <w:type w:val="bbPlcHdr"/>
        </w:types>
        <w:behaviors>
          <w:behavior w:val="content"/>
        </w:behaviors>
        <w:guid w:val="{A4051BA6-69EF-46E5-AF55-A65EDCFA7D65}"/>
      </w:docPartPr>
      <w:docPartBody>
        <w:p w:rsidR="007C428C" w:rsidRDefault="0050360F" w:rsidP="0050360F">
          <w:pPr>
            <w:pStyle w:val="2A20DCCE166A4E8792E53915D43A1D91"/>
          </w:pPr>
          <w:r w:rsidRPr="0031018C">
            <w:rPr>
              <w:rStyle w:val="TextodoEspaoReservado"/>
            </w:rPr>
            <w:t>Clique ou toque aqui para inserir o texto.</w:t>
          </w:r>
        </w:p>
      </w:docPartBody>
    </w:docPart>
    <w:docPart>
      <w:docPartPr>
        <w:name w:val="04434872440A4DFBB42E1DCF3E728D5A"/>
        <w:category>
          <w:name w:val="Geral"/>
          <w:gallery w:val="placeholder"/>
        </w:category>
        <w:types>
          <w:type w:val="bbPlcHdr"/>
        </w:types>
        <w:behaviors>
          <w:behavior w:val="content"/>
        </w:behaviors>
        <w:guid w:val="{9C35F463-81FC-4C51-B276-641FB7A09783}"/>
      </w:docPartPr>
      <w:docPartBody>
        <w:p w:rsidR="007C428C" w:rsidRDefault="0050360F" w:rsidP="0050360F">
          <w:pPr>
            <w:pStyle w:val="04434872440A4DFBB42E1DCF3E728D5A"/>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55D4"/>
    <w:rsid w:val="0003508A"/>
    <w:rsid w:val="00066F1B"/>
    <w:rsid w:val="000A4AA1"/>
    <w:rsid w:val="001076E0"/>
    <w:rsid w:val="00114800"/>
    <w:rsid w:val="00201B4E"/>
    <w:rsid w:val="00293BCC"/>
    <w:rsid w:val="002A444F"/>
    <w:rsid w:val="002C40D4"/>
    <w:rsid w:val="002F7A44"/>
    <w:rsid w:val="00300E32"/>
    <w:rsid w:val="0030435F"/>
    <w:rsid w:val="00310047"/>
    <w:rsid w:val="00400BA7"/>
    <w:rsid w:val="004342C4"/>
    <w:rsid w:val="0050360F"/>
    <w:rsid w:val="00535D0A"/>
    <w:rsid w:val="00540D9A"/>
    <w:rsid w:val="00555B1A"/>
    <w:rsid w:val="005B4C05"/>
    <w:rsid w:val="005E59D4"/>
    <w:rsid w:val="007C428C"/>
    <w:rsid w:val="008F6000"/>
    <w:rsid w:val="00903D54"/>
    <w:rsid w:val="0098740C"/>
    <w:rsid w:val="009A2513"/>
    <w:rsid w:val="00A357CD"/>
    <w:rsid w:val="00A647F7"/>
    <w:rsid w:val="00A95B80"/>
    <w:rsid w:val="00AE103D"/>
    <w:rsid w:val="00B01635"/>
    <w:rsid w:val="00B13B3A"/>
    <w:rsid w:val="00B14290"/>
    <w:rsid w:val="00BA0934"/>
    <w:rsid w:val="00BA7445"/>
    <w:rsid w:val="00C423DC"/>
    <w:rsid w:val="00CA10D2"/>
    <w:rsid w:val="00DC3549"/>
    <w:rsid w:val="00E94BC6"/>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0360F"/>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2A20DCCE166A4E8792E53915D43A1D91">
    <w:name w:val="2A20DCCE166A4E8792E53915D43A1D91"/>
    <w:rsid w:val="0050360F"/>
  </w:style>
  <w:style w:type="paragraph" w:customStyle="1" w:styleId="04434872440A4DFBB42E1DCF3E728D5A">
    <w:name w:val="04434872440A4DFBB42E1DCF3E728D5A"/>
    <w:rsid w:val="005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5C44-0600-4326-85D4-917A192D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1676</Words>
  <Characters>9052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26</cp:revision>
  <cp:lastPrinted>2025-03-06T13:07:00Z</cp:lastPrinted>
  <dcterms:created xsi:type="dcterms:W3CDTF">2025-02-09T11:05:00Z</dcterms:created>
  <dcterms:modified xsi:type="dcterms:W3CDTF">2025-03-06T13:08:00Z</dcterms:modified>
</cp:coreProperties>
</file>