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139DFDB0">
            <wp:simplePos x="0" y="0"/>
            <wp:positionH relativeFrom="column">
              <wp:posOffset>-1088761</wp:posOffset>
            </wp:positionH>
            <wp:positionV relativeFrom="paragraph">
              <wp:posOffset>-882542</wp:posOffset>
            </wp:positionV>
            <wp:extent cx="7533425" cy="10655481"/>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5" cy="10655481"/>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31564AE4" w:rsidR="0078205E" w:rsidRPr="00033FBD" w:rsidRDefault="00A5259C" w:rsidP="0078205E">
      <w:pPr>
        <w:pStyle w:val="Texto"/>
        <w:spacing w:after="0" w:line="240" w:lineRule="auto"/>
        <w:jc w:val="center"/>
        <w:rPr>
          <w:rFonts w:ascii="Amsi Pro SemiBold" w:hAnsi="Amsi Pro SemiBold"/>
          <w:b/>
          <w:bCs/>
          <w:sz w:val="30"/>
          <w:szCs w:val="30"/>
        </w:rPr>
      </w:pPr>
      <w:r w:rsidRPr="00033FBD">
        <w:rPr>
          <w:rFonts w:ascii="Amsi Pro SemiBold" w:hAnsi="Amsi Pro SemiBold"/>
          <w:b/>
          <w:bCs/>
          <w:sz w:val="30"/>
          <w:szCs w:val="30"/>
        </w:rPr>
        <w:lastRenderedPageBreak/>
        <w:t>TAXA DE MORTALIDADE POR HOMICÍDIOS</w:t>
      </w:r>
    </w:p>
    <w:p w14:paraId="4C007F63" w14:textId="77373C87" w:rsidR="0078205E" w:rsidRPr="00033FBD" w:rsidRDefault="0078205E" w:rsidP="0078205E">
      <w:pPr>
        <w:pStyle w:val="Texto"/>
        <w:spacing w:after="0" w:line="240" w:lineRule="auto"/>
        <w:jc w:val="center"/>
        <w:rPr>
          <w:rFonts w:ascii="Amsi Pro SemiBold" w:hAnsi="Amsi Pro SemiBold"/>
          <w:sz w:val="30"/>
          <w:szCs w:val="30"/>
        </w:rPr>
      </w:pPr>
      <w:r w:rsidRPr="00033FBD">
        <w:rPr>
          <w:rFonts w:ascii="Amsi Pro SemiBold" w:hAnsi="Amsi Pro SemiBold"/>
          <w:sz w:val="30"/>
          <w:szCs w:val="30"/>
        </w:rPr>
        <w:t xml:space="preserve">Ficha </w:t>
      </w:r>
      <w:r w:rsidR="00B24971" w:rsidRPr="00033FBD">
        <w:rPr>
          <w:rFonts w:ascii="Amsi Pro SemiBold" w:hAnsi="Amsi Pro SemiBold"/>
          <w:sz w:val="30"/>
          <w:szCs w:val="30"/>
        </w:rPr>
        <w:t>de indicadores</w:t>
      </w:r>
    </w:p>
    <w:p w14:paraId="237AB061" w14:textId="77777777" w:rsidR="00D70FCF" w:rsidRPr="00727C53" w:rsidRDefault="00D70FCF" w:rsidP="00D70FCF">
      <w:pPr>
        <w:pStyle w:val="Pretext"/>
        <w:rPr>
          <w:rFonts w:ascii="Amsi Pro SemiBold" w:hAnsi="Amsi Pro SemiBold"/>
        </w:rPr>
      </w:pPr>
    </w:p>
    <w:p w14:paraId="34CD4691"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F79C537" w14:textId="77777777" w:rsidR="00D70FCF" w:rsidRPr="00727C53" w:rsidRDefault="00D70FCF" w:rsidP="00D70FCF">
      <w:pPr>
        <w:pStyle w:val="Pretext"/>
        <w:rPr>
          <w:rFonts w:ascii="Amsi Pro SemiBold" w:hAnsi="Amsi Pro SemiBold"/>
        </w:rPr>
      </w:pPr>
    </w:p>
    <w:p w14:paraId="6D8F8BE5" w14:textId="77777777" w:rsidR="00D70FCF" w:rsidRPr="00727C53" w:rsidRDefault="00D70FCF" w:rsidP="00D70FCF">
      <w:pPr>
        <w:pStyle w:val="Ttulo10"/>
        <w:jc w:val="left"/>
        <w:rPr>
          <w:rFonts w:ascii="Amsi Pro SemiBold" w:hAnsi="Amsi Pro SemiBold"/>
          <w:sz w:val="20"/>
          <w:szCs w:val="20"/>
        </w:rPr>
      </w:pPr>
    </w:p>
    <w:p w14:paraId="36F6C3E2" w14:textId="77777777" w:rsidR="00D70FCF" w:rsidRPr="00727C53" w:rsidRDefault="00D70FCF" w:rsidP="00D70FCF">
      <w:pPr>
        <w:pStyle w:val="Ttulo10"/>
        <w:rPr>
          <w:rFonts w:ascii="Amsi Pro SemiBold" w:hAnsi="Amsi Pro SemiBold"/>
          <w:sz w:val="20"/>
          <w:szCs w:val="20"/>
        </w:rPr>
      </w:pPr>
      <w:bookmarkStart w:id="0" w:name="_Hlk192144042"/>
      <w:r w:rsidRPr="00727C53">
        <w:rPr>
          <w:rFonts w:ascii="Amsi Pro SemiBold" w:hAnsi="Amsi Pro SemiBold"/>
          <w:sz w:val="20"/>
          <w:szCs w:val="20"/>
        </w:rPr>
        <w:t>Ministra da Saúde</w:t>
      </w:r>
    </w:p>
    <w:p w14:paraId="33C579F6"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Nísia Verônica Trindade Lima</w:t>
      </w:r>
    </w:p>
    <w:p w14:paraId="39E4A96F" w14:textId="77777777" w:rsidR="00D70FCF" w:rsidRPr="00727C53" w:rsidRDefault="00D70FCF" w:rsidP="00D70FCF">
      <w:pPr>
        <w:pStyle w:val="Ttulo10"/>
        <w:rPr>
          <w:rFonts w:ascii="Amsi Pro SemiBold" w:hAnsi="Amsi Pro SemiBold"/>
          <w:sz w:val="20"/>
          <w:szCs w:val="20"/>
        </w:rPr>
      </w:pPr>
    </w:p>
    <w:p w14:paraId="1444E3B7"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31E0958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Isabela Cardoso de Matos Pinto</w:t>
      </w:r>
    </w:p>
    <w:p w14:paraId="0FD56923" w14:textId="77777777" w:rsidR="00D70FCF" w:rsidRPr="00727C53" w:rsidRDefault="00D70FCF" w:rsidP="00D70FCF">
      <w:pPr>
        <w:pStyle w:val="Ttulo10"/>
        <w:rPr>
          <w:rFonts w:ascii="Amsi Pro SemiBold" w:hAnsi="Amsi Pro SemiBold"/>
          <w:sz w:val="20"/>
          <w:szCs w:val="20"/>
        </w:rPr>
      </w:pPr>
    </w:p>
    <w:p w14:paraId="092F1851"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6EC4A288"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Bruno Guimarães de Almeida</w:t>
      </w:r>
    </w:p>
    <w:p w14:paraId="089C23B6" w14:textId="77777777" w:rsidR="00D70FCF" w:rsidRPr="00727C53" w:rsidRDefault="00D70FCF" w:rsidP="00D70FCF">
      <w:pPr>
        <w:pStyle w:val="Ttulo10"/>
        <w:rPr>
          <w:rFonts w:ascii="Amsi Pro SemiBold" w:hAnsi="Amsi Pro SemiBold"/>
          <w:sz w:val="20"/>
          <w:szCs w:val="20"/>
        </w:rPr>
      </w:pPr>
    </w:p>
    <w:p w14:paraId="6912AA9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0C27933D"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Gustavo Hoff</w:t>
      </w:r>
    </w:p>
    <w:p w14:paraId="654854F6" w14:textId="77777777" w:rsidR="00D70FCF" w:rsidRPr="00727C53" w:rsidRDefault="00D70FCF" w:rsidP="00D70FCF">
      <w:pPr>
        <w:pStyle w:val="Ttulo10"/>
        <w:rPr>
          <w:rFonts w:ascii="Amsi Pro SemiBold" w:hAnsi="Amsi Pro SemiBold"/>
          <w:sz w:val="20"/>
          <w:szCs w:val="20"/>
        </w:rPr>
      </w:pPr>
    </w:p>
    <w:p w14:paraId="22F05E5A"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Coordenação da Pesquisa</w:t>
      </w:r>
    </w:p>
    <w:p w14:paraId="7A60554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CB42935"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069DBAE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Daniel do Prado Pagotto</w:t>
      </w:r>
    </w:p>
    <w:p w14:paraId="6C1747C4" w14:textId="77777777" w:rsidR="00D70FCF" w:rsidRPr="00727C53" w:rsidRDefault="00D70FCF" w:rsidP="00D70FCF">
      <w:pPr>
        <w:pStyle w:val="Pretext"/>
        <w:jc w:val="left"/>
        <w:rPr>
          <w:rFonts w:ascii="Amsi Pro SemiBold" w:hAnsi="Amsi Pro SemiBold"/>
          <w:szCs w:val="20"/>
        </w:rPr>
      </w:pPr>
    </w:p>
    <w:p w14:paraId="542917F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Equipe de Pesquisa</w:t>
      </w:r>
    </w:p>
    <w:p w14:paraId="47898958"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0266BF4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Daiane Martins Teixeira</w:t>
      </w:r>
    </w:p>
    <w:p w14:paraId="3AC5A7A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Erika Carvalho de Aquino</w:t>
      </w:r>
    </w:p>
    <w:p w14:paraId="4BBD210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Henrique Ribeiro da Silveira</w:t>
      </w:r>
    </w:p>
    <w:p w14:paraId="31A93AA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Vinícius Prates Araújo</w:t>
      </w:r>
    </w:p>
    <w:p w14:paraId="443CC19C"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Wanderson Marques</w:t>
      </w:r>
    </w:p>
    <w:p w14:paraId="69DC5171"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42D38BD" w14:textId="77777777" w:rsidR="00D70FCF" w:rsidRPr="00727C53" w:rsidRDefault="00D70FCF" w:rsidP="00D70FCF">
      <w:pPr>
        <w:pStyle w:val="Pretext"/>
        <w:rPr>
          <w:rFonts w:ascii="Amsi Pro SemiBold" w:hAnsi="Amsi Pro SemiBold"/>
          <w:szCs w:val="20"/>
        </w:rPr>
      </w:pPr>
    </w:p>
    <w:p w14:paraId="15E67897" w14:textId="77777777" w:rsidR="00D70FCF" w:rsidRPr="00727C53" w:rsidRDefault="00D70FCF" w:rsidP="00D70FCF">
      <w:pPr>
        <w:pStyle w:val="Pretext"/>
        <w:rPr>
          <w:rFonts w:ascii="Amsi Pro SemiBold" w:hAnsi="Amsi Pro SemiBold"/>
          <w:szCs w:val="20"/>
        </w:rPr>
      </w:pPr>
    </w:p>
    <w:p w14:paraId="45ACE8BC" w14:textId="77777777" w:rsidR="00D70FCF" w:rsidRPr="00727C53" w:rsidRDefault="00D70FCF" w:rsidP="00D70FCF">
      <w:pPr>
        <w:pStyle w:val="Pretext"/>
        <w:rPr>
          <w:rFonts w:ascii="Amsi Pro SemiBold" w:hAnsi="Amsi Pro SemiBold"/>
          <w:szCs w:val="20"/>
        </w:rPr>
      </w:pPr>
    </w:p>
    <w:p w14:paraId="156950C3" w14:textId="77777777" w:rsidR="00D70FCF" w:rsidRPr="00727C53" w:rsidRDefault="00D70FCF" w:rsidP="00D70FCF">
      <w:pPr>
        <w:pStyle w:val="Pretext"/>
        <w:rPr>
          <w:rFonts w:ascii="Amsi Pro SemiBold" w:hAnsi="Amsi Pro SemiBold"/>
          <w:szCs w:val="20"/>
        </w:rPr>
      </w:pPr>
    </w:p>
    <w:p w14:paraId="044C01DD" w14:textId="77777777" w:rsidR="00D70FCF" w:rsidRPr="00727C53" w:rsidRDefault="00D70FCF" w:rsidP="00D70FCF">
      <w:pPr>
        <w:pStyle w:val="Pretext"/>
        <w:rPr>
          <w:rFonts w:ascii="Amsi Pro SemiBold" w:hAnsi="Amsi Pro SemiBold"/>
          <w:szCs w:val="20"/>
        </w:rPr>
      </w:pPr>
    </w:p>
    <w:p w14:paraId="72F03786" w14:textId="77777777" w:rsidR="00D70FCF" w:rsidRPr="00727C53" w:rsidRDefault="00D70FCF" w:rsidP="00D70FCF">
      <w:pPr>
        <w:pStyle w:val="Pretext"/>
        <w:rPr>
          <w:rFonts w:ascii="Amsi Pro SemiBold" w:hAnsi="Amsi Pro SemiBold"/>
          <w:szCs w:val="20"/>
        </w:rPr>
      </w:pPr>
    </w:p>
    <w:p w14:paraId="048F1162" w14:textId="77777777" w:rsidR="00D70FCF" w:rsidRPr="00727C53" w:rsidRDefault="00D70FCF" w:rsidP="00D70FCF">
      <w:pPr>
        <w:pStyle w:val="Pretext"/>
        <w:rPr>
          <w:rFonts w:ascii="Amsi Pro SemiBold" w:hAnsi="Amsi Pro SemiBold"/>
          <w:szCs w:val="20"/>
        </w:rPr>
      </w:pPr>
    </w:p>
    <w:p w14:paraId="7F9AA042" w14:textId="77777777" w:rsidR="00D70FCF" w:rsidRPr="00727C53" w:rsidRDefault="00D70FCF" w:rsidP="00D70FCF">
      <w:pPr>
        <w:pStyle w:val="Pretext"/>
        <w:rPr>
          <w:rFonts w:ascii="Amsi Pro SemiBold" w:hAnsi="Amsi Pro SemiBold"/>
          <w:szCs w:val="20"/>
        </w:rPr>
      </w:pPr>
    </w:p>
    <w:p w14:paraId="6A030500" w14:textId="77777777" w:rsidR="00D70FCF" w:rsidRPr="00727C53" w:rsidRDefault="00D70FCF" w:rsidP="00D70FCF">
      <w:pPr>
        <w:pStyle w:val="Pretext"/>
        <w:rPr>
          <w:rFonts w:ascii="Amsi Pro SemiBold" w:hAnsi="Amsi Pro SemiBold"/>
          <w:szCs w:val="20"/>
        </w:rPr>
      </w:pPr>
    </w:p>
    <w:p w14:paraId="10E3C91D" w14:textId="77777777" w:rsidR="00D70FCF" w:rsidRPr="00727C53" w:rsidRDefault="00D70FCF" w:rsidP="00D70FCF">
      <w:pPr>
        <w:pStyle w:val="Pretext"/>
        <w:rPr>
          <w:rFonts w:ascii="Amsi Pro SemiBold" w:hAnsi="Amsi Pro SemiBold"/>
          <w:szCs w:val="20"/>
        </w:rPr>
      </w:pPr>
    </w:p>
    <w:p w14:paraId="0DA71788" w14:textId="77777777" w:rsidR="00D70FCF" w:rsidRPr="00727C53" w:rsidRDefault="00D70FCF" w:rsidP="00D70FCF">
      <w:pPr>
        <w:pStyle w:val="Pretext"/>
        <w:rPr>
          <w:rFonts w:ascii="Amsi Pro SemiBold" w:hAnsi="Amsi Pro SemiBold"/>
          <w:szCs w:val="20"/>
        </w:rPr>
      </w:pPr>
    </w:p>
    <w:p w14:paraId="5E3E8682" w14:textId="77777777" w:rsidR="00D70FCF" w:rsidRPr="00727C53" w:rsidRDefault="00D70FCF" w:rsidP="00D70FCF">
      <w:pPr>
        <w:pStyle w:val="Pretext"/>
        <w:rPr>
          <w:rFonts w:ascii="Amsi Pro SemiBold" w:hAnsi="Amsi Pro SemiBold"/>
          <w:szCs w:val="20"/>
        </w:rPr>
      </w:pPr>
    </w:p>
    <w:p w14:paraId="1FBB1BB8" w14:textId="77777777" w:rsidR="00D70FCF" w:rsidRPr="00727C53" w:rsidRDefault="00D70FCF" w:rsidP="00D70FCF">
      <w:pPr>
        <w:pStyle w:val="Ttulo10"/>
        <w:rPr>
          <w:rFonts w:ascii="Amsi Pro SemiBold" w:hAnsi="Amsi Pro SemiBold"/>
          <w:sz w:val="20"/>
          <w:szCs w:val="20"/>
        </w:rPr>
      </w:pPr>
    </w:p>
    <w:p w14:paraId="68232A4C"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Revisão Técnica</w:t>
      </w:r>
    </w:p>
    <w:p w14:paraId="281A984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F4FA5A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D926EFA"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05B843F7"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Desirée dos Santos Carvalho</w:t>
      </w:r>
    </w:p>
    <w:p w14:paraId="091417BA"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Elisabet Pereira Lelo Nascimento</w:t>
      </w:r>
    </w:p>
    <w:p w14:paraId="62DEE88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Érika Carvalho de Aquino </w:t>
      </w:r>
    </w:p>
    <w:p w14:paraId="1C8A5D9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Fanny Almeida Wu</w:t>
      </w:r>
    </w:p>
    <w:p w14:paraId="0335B46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Gislene Henrique de Souza</w:t>
      </w:r>
    </w:p>
    <w:p w14:paraId="3E5612D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Joseane Aparecida Duarte</w:t>
      </w:r>
    </w:p>
    <w:p w14:paraId="071D3932"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Josefa Maria de Jesus</w:t>
      </w:r>
    </w:p>
    <w:p w14:paraId="0727E60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Júlio César Moraes</w:t>
      </w:r>
    </w:p>
    <w:p w14:paraId="20B0F44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F98688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4EE5B2E"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72CDBA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Marcelo Marques de Lima</w:t>
      </w:r>
    </w:p>
    <w:p w14:paraId="6EF2D394" w14:textId="77777777" w:rsidR="00D70FCF" w:rsidRPr="00727C53" w:rsidRDefault="00D70FCF" w:rsidP="00D70FCF">
      <w:pPr>
        <w:pStyle w:val="Pretext"/>
        <w:jc w:val="left"/>
        <w:rPr>
          <w:rFonts w:ascii="Amsi Pro SemiBold" w:hAnsi="Amsi Pro SemiBold"/>
          <w:szCs w:val="20"/>
        </w:rPr>
      </w:pPr>
    </w:p>
    <w:p w14:paraId="74ABCD06"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DE54D8C" w14:textId="77777777" w:rsidR="00D70FCF" w:rsidRPr="00727C53" w:rsidRDefault="00D70FCF" w:rsidP="00D70FCF">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DCE320" w14:textId="77777777" w:rsidR="00D70FCF" w:rsidRPr="00727C53" w:rsidRDefault="00D70FCF" w:rsidP="00D70FCF">
      <w:pPr>
        <w:pStyle w:val="Pretext"/>
        <w:rPr>
          <w:rFonts w:ascii="Amsi Pro SemiBold" w:hAnsi="Amsi Pro SemiBold"/>
          <w:szCs w:val="20"/>
        </w:rPr>
      </w:pPr>
    </w:p>
    <w:p w14:paraId="150238CA" w14:textId="77777777" w:rsidR="00D70FCF" w:rsidRDefault="00D70FCF" w:rsidP="00D70FCF">
      <w:pPr>
        <w:pStyle w:val="Pretext"/>
        <w:rPr>
          <w:rFonts w:ascii="Amsi Pro SemiBold" w:hAnsi="Amsi Pro SemiBold"/>
          <w:b/>
          <w:bCs/>
          <w:szCs w:val="20"/>
        </w:rPr>
      </w:pPr>
      <w:r>
        <w:rPr>
          <w:rFonts w:ascii="Amsi Pro SemiBold" w:hAnsi="Amsi Pro SemiBold"/>
          <w:b/>
          <w:bCs/>
          <w:szCs w:val="20"/>
        </w:rPr>
        <w:t>Revisão gramatical</w:t>
      </w:r>
    </w:p>
    <w:p w14:paraId="11496205" w14:textId="77777777" w:rsidR="00D70FCF" w:rsidRDefault="00D70FCF" w:rsidP="00D70FCF">
      <w:pPr>
        <w:pStyle w:val="Pretext"/>
        <w:rPr>
          <w:rFonts w:ascii="Amsi Pro SemiBold" w:hAnsi="Amsi Pro SemiBold"/>
        </w:rPr>
      </w:pPr>
      <w:r>
        <w:rPr>
          <w:rFonts w:ascii="Amsi Pro SemiBold" w:hAnsi="Amsi Pro SemiBold"/>
        </w:rPr>
        <w:t xml:space="preserve">Gilson de Assis Jr </w:t>
      </w:r>
    </w:p>
    <w:p w14:paraId="47421BFA" w14:textId="77777777" w:rsidR="00D70FCF" w:rsidRPr="00727C53" w:rsidRDefault="00D70FCF" w:rsidP="00D70FCF">
      <w:pPr>
        <w:pStyle w:val="Pretext"/>
        <w:rPr>
          <w:rFonts w:ascii="Amsi Pro SemiBold" w:hAnsi="Amsi Pro SemiBold"/>
          <w:szCs w:val="20"/>
        </w:rPr>
      </w:pPr>
    </w:p>
    <w:p w14:paraId="4E382E92"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Registro do Projeto</w:t>
      </w:r>
    </w:p>
    <w:p w14:paraId="5C5F6E5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54187DCE" w14:textId="77777777" w:rsidR="00D70FCF" w:rsidRPr="00727C53" w:rsidRDefault="00D70FCF" w:rsidP="00D70FCF">
      <w:pPr>
        <w:pStyle w:val="Pretext"/>
        <w:rPr>
          <w:rFonts w:ascii="Amsi Pro SemiBold" w:hAnsi="Amsi Pro SemiBold"/>
          <w:szCs w:val="20"/>
        </w:rPr>
      </w:pPr>
    </w:p>
    <w:p w14:paraId="4A9F3A40" w14:textId="77777777" w:rsidR="00D70FCF" w:rsidRPr="00727C53" w:rsidRDefault="00D70FCF" w:rsidP="00D70FCF">
      <w:pPr>
        <w:pStyle w:val="Ttulo10"/>
        <w:rPr>
          <w:rStyle w:val="fontstyle01"/>
          <w:rFonts w:ascii="Amsi Pro SemiBold" w:hAnsi="Amsi Pro SemiBold"/>
        </w:rPr>
      </w:pPr>
      <w:r w:rsidRPr="00727C53">
        <w:rPr>
          <w:rFonts w:ascii="Amsi Pro SemiBold" w:hAnsi="Amsi Pro SemiBold"/>
          <w:sz w:val="20"/>
          <w:szCs w:val="20"/>
        </w:rPr>
        <w:t>Cooperação Técnica</w:t>
      </w:r>
    </w:p>
    <w:p w14:paraId="598A9119" w14:textId="77777777" w:rsidR="00D70FCF" w:rsidRPr="00727C53" w:rsidRDefault="00D70FCF" w:rsidP="00D70FCF">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33ED62D8" w14:textId="77777777" w:rsidR="00D70FCF" w:rsidRPr="00727C53" w:rsidRDefault="00D70FCF" w:rsidP="00A070C7">
      <w:pPr>
        <w:pStyle w:val="Pretext"/>
        <w:jc w:val="left"/>
        <w:rPr>
          <w:rFonts w:ascii="Amsi Pro SemiBold" w:hAnsi="Amsi Pro SemiBold"/>
        </w:rPr>
        <w:sectPr w:rsidR="00D70FCF" w:rsidRPr="00727C53" w:rsidSect="0078205E">
          <w:type w:val="continuous"/>
          <w:pgSz w:w="11906" w:h="16838"/>
          <w:pgMar w:top="1417" w:right="1701" w:bottom="1417" w:left="1701" w:header="708" w:footer="708" w:gutter="0"/>
          <w:cols w:num="2" w:space="708"/>
          <w:docGrid w:linePitch="360"/>
        </w:sectPr>
      </w:pPr>
    </w:p>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9CCF59D" w:rsidR="00D36EEF" w:rsidRPr="00A070C7" w:rsidRDefault="00D36EEF" w:rsidP="00A070C7">
          <w:pPr>
            <w:pStyle w:val="CabealhodoSumrio"/>
            <w:spacing w:after="200" w:line="360" w:lineRule="auto"/>
            <w:jc w:val="center"/>
            <w:rPr>
              <w:rFonts w:ascii="Amsi Pro SemiBold" w:hAnsi="Amsi Pro SemiBold"/>
              <w:b/>
              <w:bCs/>
            </w:rPr>
          </w:pPr>
          <w:r w:rsidRPr="00033FBD">
            <w:rPr>
              <w:rFonts w:ascii="Amsi Pro SemiBold" w:hAnsi="Amsi Pro SemiBold"/>
              <w:b/>
              <w:bCs/>
              <w:color w:val="auto"/>
              <w:kern w:val="2"/>
              <w:lang w:eastAsia="en-US"/>
              <w14:ligatures w14:val="standardContextual"/>
            </w:rPr>
            <w:t>Sumário</w:t>
          </w:r>
        </w:p>
        <w:p w14:paraId="242A024A" w14:textId="567A1D87" w:rsidR="00237A46" w:rsidRPr="00033FBD" w:rsidRDefault="00D36EEF">
          <w:pPr>
            <w:pStyle w:val="Sumrio1"/>
            <w:tabs>
              <w:tab w:val="right" w:leader="dot" w:pos="9062"/>
            </w:tabs>
            <w:rPr>
              <w:rStyle w:val="Hyperlink"/>
              <w:rFonts w:ascii="Amsi Pro SemiBold" w:hAnsi="Amsi Pro SemiBold"/>
              <w:b/>
              <w:bCs/>
              <w:noProof/>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033FBD">
              <w:rPr>
                <w:rStyle w:val="Hyperlink"/>
                <w:rFonts w:ascii="Amsi Pro SemiBold" w:hAnsi="Amsi Pro SemiBold"/>
                <w:b/>
                <w:bCs/>
                <w:noProof/>
              </w:rPr>
              <w:t>Introdução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_Toc189059207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4</w:t>
            </w:r>
            <w:r w:rsidR="00237A46" w:rsidRPr="00033FBD">
              <w:rPr>
                <w:rStyle w:val="Hyperlink"/>
                <w:rFonts w:ascii="Amsi Pro SemiBold" w:hAnsi="Amsi Pro SemiBold"/>
                <w:b/>
                <w:bCs/>
                <w:noProof/>
                <w:webHidden/>
              </w:rPr>
              <w:fldChar w:fldCharType="end"/>
            </w:r>
          </w:hyperlink>
        </w:p>
        <w:p w14:paraId="7AA68F85" w14:textId="67F1BCAC" w:rsidR="00237A46" w:rsidRPr="00033FBD" w:rsidRDefault="00000000">
          <w:pPr>
            <w:pStyle w:val="Sumrio1"/>
            <w:tabs>
              <w:tab w:val="right" w:leader="dot" w:pos="9062"/>
            </w:tabs>
            <w:rPr>
              <w:rStyle w:val="Hyperlink"/>
              <w:rFonts w:ascii="Amsi Pro SemiBold" w:hAnsi="Amsi Pro SemiBold"/>
              <w:b/>
              <w:bCs/>
              <w:noProof/>
            </w:rPr>
          </w:pPr>
          <w:hyperlink w:anchor="_Toc189059208" w:history="1">
            <w:r w:rsidR="00237A46" w:rsidRPr="00033FBD">
              <w:rPr>
                <w:rStyle w:val="Hyperlink"/>
                <w:rFonts w:ascii="Amsi Pro SemiBold" w:hAnsi="Amsi Pro SemiBold"/>
                <w:b/>
                <w:bCs/>
                <w:noProof/>
              </w:rPr>
              <w:t>Ficha de qualificação do indicador</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_Toc189059208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6</w:t>
            </w:r>
            <w:r w:rsidR="00237A46" w:rsidRPr="00033FBD">
              <w:rPr>
                <w:rStyle w:val="Hyperlink"/>
                <w:rFonts w:ascii="Amsi Pro SemiBold" w:hAnsi="Amsi Pro SemiBold"/>
                <w:b/>
                <w:bCs/>
                <w:noProof/>
                <w:webHidden/>
              </w:rPr>
              <w:fldChar w:fldCharType="end"/>
            </w:r>
          </w:hyperlink>
        </w:p>
        <w:p w14:paraId="62DCDBD3" w14:textId="2D1390B8" w:rsidR="00237A46" w:rsidRPr="00033FBD" w:rsidRDefault="00000000">
          <w:pPr>
            <w:pStyle w:val="Sumrio1"/>
            <w:tabs>
              <w:tab w:val="right" w:leader="dot" w:pos="9062"/>
            </w:tabs>
            <w:rPr>
              <w:rStyle w:val="Hyperlink"/>
              <w:rFonts w:ascii="Amsi Pro SemiBold" w:hAnsi="Amsi Pro SemiBold"/>
              <w:b/>
              <w:bCs/>
              <w:noProof/>
            </w:rPr>
          </w:pPr>
          <w:hyperlink w:anchor="_Toc189059209" w:history="1">
            <w:r w:rsidR="00237A46" w:rsidRPr="00033FBD">
              <w:rPr>
                <w:rStyle w:val="Hyperlink"/>
                <w:rFonts w:ascii="Amsi Pro SemiBold" w:hAnsi="Amsi Pro SemiBold"/>
                <w:b/>
                <w:bCs/>
                <w:noProof/>
              </w:rPr>
              <w:t>Exemplo de aplicação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_Toc189059209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8</w:t>
            </w:r>
            <w:r w:rsidR="00237A46" w:rsidRPr="00033FBD">
              <w:rPr>
                <w:rStyle w:val="Hyperlink"/>
                <w:rFonts w:ascii="Amsi Pro SemiBold" w:hAnsi="Amsi Pro SemiBold"/>
                <w:b/>
                <w:bCs/>
                <w:noProof/>
                <w:webHidden/>
              </w:rPr>
              <w:fldChar w:fldCharType="end"/>
            </w:r>
          </w:hyperlink>
        </w:p>
        <w:p w14:paraId="4DEA06E4" w14:textId="30F4EE97" w:rsidR="00237A46" w:rsidRPr="00033FBD" w:rsidRDefault="00000000">
          <w:pPr>
            <w:pStyle w:val="Sumrio1"/>
            <w:tabs>
              <w:tab w:val="right" w:leader="dot" w:pos="9062"/>
            </w:tabs>
            <w:rPr>
              <w:rStyle w:val="Hyperlink"/>
              <w:rFonts w:ascii="Amsi Pro SemiBold" w:hAnsi="Amsi Pro SemiBold"/>
              <w:b/>
              <w:bCs/>
              <w:noProof/>
            </w:rPr>
          </w:pPr>
          <w:hyperlink w:anchor="_Toc189059210" w:history="1">
            <w:r w:rsidR="00237A46" w:rsidRPr="00033FBD">
              <w:rPr>
                <w:rStyle w:val="Hyperlink"/>
                <w:rFonts w:ascii="Amsi Pro SemiBold" w:hAnsi="Amsi Pro SemiBold"/>
                <w:b/>
                <w:bCs/>
                <w:noProof/>
              </w:rPr>
              <w:t>Referências</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_Toc189059210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9</w:t>
            </w:r>
            <w:r w:rsidR="00237A46" w:rsidRPr="00033FBD">
              <w:rPr>
                <w:rStyle w:val="Hyperlink"/>
                <w:rFonts w:ascii="Amsi Pro SemiBold" w:hAnsi="Amsi Pro SemiBold"/>
                <w:b/>
                <w:bCs/>
                <w:noProof/>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033FBD" w:rsidRDefault="00A80BE7" w:rsidP="00A5259C">
      <w:pPr>
        <w:pStyle w:val="Ttulo1"/>
        <w:spacing w:after="200" w:line="360" w:lineRule="auto"/>
        <w:jc w:val="center"/>
        <w:rPr>
          <w:rFonts w:ascii="Amsi Pro SemiBold" w:hAnsi="Amsi Pro SemiBold"/>
          <w:b/>
          <w:bCs/>
          <w:color w:val="auto"/>
        </w:rPr>
      </w:pPr>
      <w:bookmarkStart w:id="1" w:name="_Toc189059207"/>
      <w:r w:rsidRPr="00033FBD">
        <w:rPr>
          <w:rFonts w:ascii="Amsi Pro SemiBold" w:hAnsi="Amsi Pro SemiBold"/>
          <w:b/>
          <w:bCs/>
          <w:color w:val="auto"/>
        </w:rPr>
        <w:lastRenderedPageBreak/>
        <w:t>Introdução</w:t>
      </w:r>
      <w:bookmarkEnd w:id="1"/>
    </w:p>
    <w:p w14:paraId="19BE6DFA"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30144EBF01946A180916D75F056E9FE"/>
          </w:placeholder>
        </w:sdtPr>
        <w:sdtContent>
          <w:r w:rsidRPr="00727C53">
            <w:rPr>
              <w:rFonts w:ascii="Amsi Pro SemiBold" w:hAnsi="Amsi Pro SemiBold"/>
              <w:sz w:val="24"/>
              <w:szCs w:val="24"/>
              <w:vertAlign w:val="superscript"/>
            </w:rPr>
            <w:t>1</w:t>
          </w:r>
        </w:sdtContent>
      </w:sdt>
    </w:p>
    <w:p w14:paraId="398DD5A7"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9386A4BBE0F45F4B32952DA717E1932"/>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9386A4BBE0F45F4B32952DA717E1932"/>
          </w:placeholder>
        </w:sdt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3F7B6EEF" w14:textId="1C5FB8A2" w:rsidR="008B402E" w:rsidRPr="00033FBD" w:rsidRDefault="00D36EEF"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Neste documento descrevemos os processos executados para construção do indicador</w:t>
      </w:r>
      <w:r w:rsidR="00E47210" w:rsidRPr="00033FBD">
        <w:rPr>
          <w:rFonts w:ascii="Amsi Pro SemiBold" w:hAnsi="Amsi Pro SemiBold"/>
          <w:sz w:val="24"/>
          <w:szCs w:val="24"/>
        </w:rPr>
        <w:t xml:space="preserve"> </w:t>
      </w:r>
      <w:r w:rsidR="008B402E" w:rsidRPr="00033FBD">
        <w:rPr>
          <w:rFonts w:ascii="Amsi Pro SemiBold" w:hAnsi="Amsi Pro SemiBold"/>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Content>
          <w:r w:rsidR="00A85C62" w:rsidRPr="00033FBD">
            <w:rPr>
              <w:rFonts w:ascii="Amsi Pro SemiBold" w:hAnsi="Amsi Pro SemiBold"/>
              <w:sz w:val="24"/>
              <w:szCs w:val="24"/>
              <w:vertAlign w:val="superscript"/>
            </w:rPr>
            <w:t>7</w:t>
          </w:r>
        </w:sdtContent>
      </w:sdt>
    </w:p>
    <w:p w14:paraId="00B525C2" w14:textId="7C6AE10B" w:rsidR="00D36EEF" w:rsidRPr="00033FBD" w:rsidRDefault="008B402E"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lastRenderedPageBreak/>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Content>
          <w:r w:rsidR="00A85C62" w:rsidRPr="00033FBD">
            <w:rPr>
              <w:rFonts w:ascii="Amsi Pro SemiBold" w:hAnsi="Amsi Pro SemiBold"/>
              <w:sz w:val="24"/>
              <w:szCs w:val="24"/>
              <w:vertAlign w:val="superscript"/>
            </w:rPr>
            <w:t>8</w:t>
          </w:r>
        </w:sdtContent>
      </w:sdt>
    </w:p>
    <w:p w14:paraId="47B613FC" w14:textId="055ECB20" w:rsidR="00A5259C" w:rsidRPr="00A5259C" w:rsidRDefault="005517C1" w:rsidP="00A5259C">
      <w:pPr>
        <w:pStyle w:val="SemEspaamento"/>
        <w:spacing w:after="200" w:line="360" w:lineRule="auto"/>
        <w:ind w:firstLine="851"/>
        <w:jc w:val="both"/>
        <w:rPr>
          <w:rFonts w:ascii="Exo" w:hAnsi="Exo"/>
          <w:sz w:val="20"/>
          <w:szCs w:val="20"/>
        </w:rPr>
      </w:pPr>
      <w:r w:rsidRPr="00033FBD">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033FBD">
        <w:rPr>
          <w:rFonts w:ascii="Amsi Pro SemiBold" w:hAnsi="Amsi Pro SemiBold"/>
          <w:i/>
          <w:iCs/>
          <w:sz w:val="24"/>
          <w:szCs w:val="24"/>
        </w:rPr>
        <w:t>dashboard</w:t>
      </w:r>
      <w:r w:rsidRPr="00033FBD">
        <w:rPr>
          <w:rFonts w:ascii="Amsi Pro SemiBold" w:hAnsi="Amsi Pro SemiBold"/>
          <w:sz w:val="24"/>
          <w:szCs w:val="24"/>
        </w:rPr>
        <w:t xml:space="preserve"> interativo que ilustra os resultados da consulta. </w:t>
      </w:r>
      <w:r w:rsidR="00A5259C" w:rsidRPr="00033FBD">
        <w:rPr>
          <w:rFonts w:ascii="Amsi Pro SemiBold" w:hAnsi="Amsi Pro SemiBold"/>
          <w:sz w:val="24"/>
          <w:szCs w:val="24"/>
        </w:rPr>
        <w:t xml:space="preserve">A seção </w:t>
      </w:r>
      <w:r w:rsidR="00F6007F" w:rsidRPr="00033FBD">
        <w:rPr>
          <w:rFonts w:ascii="Amsi Pro SemiBold" w:hAnsi="Amsi Pro SemiBold"/>
          <w:sz w:val="24"/>
          <w:szCs w:val="24"/>
        </w:rPr>
        <w:t>final</w:t>
      </w:r>
      <w:r w:rsidR="00A5259C" w:rsidRPr="00033FBD">
        <w:rPr>
          <w:rFonts w:ascii="Amsi Pro SemiBold" w:hAnsi="Amsi Pro SemiBold"/>
          <w:sz w:val="24"/>
          <w:szCs w:val="24"/>
        </w:rPr>
        <w:t xml:space="preserve"> traz um exemplo de aplicação do indicador para um recorte d</w:t>
      </w:r>
      <w:r w:rsidR="00DD1CD5" w:rsidRPr="00033FBD">
        <w:rPr>
          <w:rFonts w:ascii="Amsi Pro SemiBold" w:hAnsi="Amsi Pro SemiBold"/>
          <w:sz w:val="24"/>
          <w:szCs w:val="24"/>
        </w:rPr>
        <w:t xml:space="preserve">as taxas de homicídios nas </w:t>
      </w:r>
      <w:r w:rsidR="00A5259C" w:rsidRPr="00033FBD">
        <w:rPr>
          <w:rFonts w:ascii="Amsi Pro SemiBold" w:hAnsi="Amsi Pro SemiBold"/>
          <w:sz w:val="24"/>
          <w:szCs w:val="24"/>
        </w:rPr>
        <w:t>regiões do Brasil.</w:t>
      </w:r>
      <w:r w:rsidR="00A5259C">
        <w:rPr>
          <w:rFonts w:ascii="Exo" w:hAnsi="Exo"/>
          <w:b/>
          <w:bCs/>
        </w:rPr>
        <w:br w:type="page"/>
      </w:r>
    </w:p>
    <w:p w14:paraId="2598DBCA" w14:textId="77777777" w:rsidR="00A5259C" w:rsidRPr="00033FBD" w:rsidRDefault="00A5259C" w:rsidP="00A5259C">
      <w:pPr>
        <w:pStyle w:val="Ttulo1"/>
        <w:spacing w:after="200" w:line="360" w:lineRule="auto"/>
        <w:jc w:val="center"/>
        <w:rPr>
          <w:rFonts w:ascii="Amsi Pro SemiBold" w:hAnsi="Amsi Pro SemiBold"/>
          <w:b/>
          <w:bCs/>
          <w:color w:val="auto"/>
        </w:rPr>
      </w:pPr>
      <w:bookmarkStart w:id="6" w:name="_Toc188949654"/>
      <w:bookmarkStart w:id="7" w:name="_Toc188974603"/>
      <w:bookmarkStart w:id="8" w:name="_Toc189059208"/>
      <w:r w:rsidRPr="00033FBD">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bookmarkStart w:id="9" w:name="_Hlk179444991"/>
            <w:r w:rsidRPr="00033FBD">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033FBD">
              <w:rPr>
                <w:rFonts w:ascii="Amsi Pro SemiBold" w:hAnsi="Amsi Pro SemiBold"/>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033FBD" w:rsidRDefault="004B2078" w:rsidP="00033FBD">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Sistema de Informação sobre Mortalidade (SIM-DO) e</w:t>
            </w:r>
          </w:p>
          <w:p w14:paraId="2FA55E5E" w14:textId="18075159"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Projeções populacionais da Secretaria de Vigilância em Saúde e Ambiente (SVSA)</w:t>
            </w:r>
          </w:p>
          <w:p w14:paraId="76220EDE"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Instituição: Ministério da Saúde, disponibilizado via </w:t>
            </w:r>
            <w:proofErr w:type="spellStart"/>
            <w:r w:rsidRPr="00033FBD">
              <w:rPr>
                <w:rFonts w:ascii="Amsi Pro SemiBold" w:hAnsi="Amsi Pro SemiBold"/>
                <w:color w:val="auto"/>
              </w:rPr>
              <w:t>Datasus</w:t>
            </w:r>
            <w:proofErr w:type="spellEnd"/>
            <w:r w:rsidRPr="00033FBD">
              <w:rPr>
                <w:rFonts w:ascii="Amsi Pro SemiBold" w:hAnsi="Amsi Pro SemiBold"/>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Para acessar os dados de óbitos por homicídios filtrou-se a variável CAUSABAS do SIM-DO, com as seguintes categorias de Classificação Internacional de Doença (CID-10):</w:t>
            </w:r>
          </w:p>
          <w:p w14:paraId="175F9852"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Agressões (X85, X86, X87, X88, X89, X90, X91, X92, X93, X94, X95, X96, X97, X98, X99, Y00, Y01, Y02, Y03, Y04, Y05, Y06, Y07, Y08 e Y09);</w:t>
            </w:r>
          </w:p>
          <w:p w14:paraId="496346A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Arma de fogo (Y22, Y23 e Y24);</w:t>
            </w:r>
          </w:p>
          <w:p w14:paraId="009A2560"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Intervenção legal (Y35);</w:t>
            </w:r>
          </w:p>
          <w:p w14:paraId="349889E6" w14:textId="07835756"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de agressão (Y87</w:t>
            </w:r>
            <w:r w:rsidR="00D2458A" w:rsidRPr="00033FBD">
              <w:rPr>
                <w:rFonts w:ascii="Amsi Pro SemiBold" w:hAnsi="Amsi Pro SemiBold"/>
                <w:color w:val="auto"/>
              </w:rPr>
              <w:t>.</w:t>
            </w:r>
            <w:r w:rsidRPr="00033FBD">
              <w:rPr>
                <w:rFonts w:ascii="Amsi Pro SemiBold" w:hAnsi="Amsi Pro SemiBold"/>
                <w:color w:val="auto"/>
              </w:rPr>
              <w:t>1);</w:t>
            </w:r>
          </w:p>
          <w:p w14:paraId="21046053" w14:textId="6B92F56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por intervenção legal (Y89</w:t>
            </w:r>
            <w:r w:rsidR="00D2458A" w:rsidRPr="00033FBD">
              <w:rPr>
                <w:rFonts w:ascii="Amsi Pro SemiBold" w:hAnsi="Amsi Pro SemiBold"/>
                <w:color w:val="auto"/>
              </w:rPr>
              <w:t>.</w:t>
            </w:r>
            <w:r w:rsidRPr="00033FBD">
              <w:rPr>
                <w:rFonts w:ascii="Amsi Pro SemiBold" w:hAnsi="Amsi Pro SemiBold"/>
                <w:color w:val="auto"/>
              </w:rPr>
              <w:t xml:space="preserve">0) </w:t>
            </w:r>
          </w:p>
          <w:p w14:paraId="3FF01370" w14:textId="2D81A50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Após isso, foi feito o somatório de homicídios por ano em cada município, resultando na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A taxa foi calculada dividindo 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pel</w:t>
            </w:r>
            <w:r w:rsidR="00D2458A" w:rsidRPr="00033FBD">
              <w:rPr>
                <w:rFonts w:ascii="Amsi Pro SemiBold" w:hAnsi="Amsi Pro SemiBold"/>
                <w:color w:val="auto"/>
              </w:rPr>
              <w:t>a estimativa</w:t>
            </w:r>
            <w:r w:rsidRPr="00033FBD">
              <w:rPr>
                <w:rFonts w:ascii="Amsi Pro SemiBold" w:hAnsi="Amsi Pro SemiBold"/>
                <w:color w:val="auto"/>
              </w:rPr>
              <w:t xml:space="preserve"> populacional de cada município e multiplicando o resultado da divisão por 100</w:t>
            </w:r>
            <w:r w:rsidR="0067746B" w:rsidRPr="00033FBD">
              <w:rPr>
                <w:rFonts w:ascii="Amsi Pro SemiBold" w:hAnsi="Amsi Pro SemiBold"/>
                <w:color w:val="auto"/>
              </w:rPr>
              <w:t xml:space="preserve"> mil habitantes</w:t>
            </w:r>
            <w:r w:rsidRPr="00033FBD">
              <w:rPr>
                <w:rFonts w:ascii="Amsi Pro SemiBold" w:hAnsi="Amsi Pro SemiBold"/>
                <w:color w:val="auto"/>
              </w:rPr>
              <w:t xml:space="preserve">. Dessa forma, é gerada a variável </w:t>
            </w:r>
            <w:proofErr w:type="spellStart"/>
            <w:r w:rsidRPr="00033FBD">
              <w:rPr>
                <w:rFonts w:ascii="Amsi Pro SemiBold" w:hAnsi="Amsi Pro SemiBold"/>
                <w:color w:val="auto"/>
              </w:rPr>
              <w:t>taxa_homicidios_por_populacao</w:t>
            </w:r>
            <w:proofErr w:type="spellEnd"/>
            <w:r w:rsidRPr="00033FBD">
              <w:rPr>
                <w:rFonts w:ascii="Amsi Pro SemiBold" w:hAnsi="Amsi Pro SemiBold"/>
                <w:color w:val="auto"/>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48FE6F43" w:rsidR="004B2078" w:rsidRPr="00033FBD" w:rsidRDefault="004B2078" w:rsidP="00033FBD">
            <w:pPr>
              <w:pStyle w:val="QuadrosFiguras1"/>
              <w:spacing w:before="60" w:after="60" w:line="240" w:lineRule="auto"/>
              <w:jc w:val="left"/>
              <w:rPr>
                <w:rFonts w:ascii="Amsi Pro SemiBold" w:hAnsi="Amsi Pro SemiBold"/>
                <w:i/>
                <w:iCs/>
                <w:color w:val="auto"/>
              </w:rPr>
            </w:pPr>
            <m:oMathPara>
              <m:oMathParaPr>
                <m:jc m:val="center"/>
              </m:oMathParaPr>
              <m:oMath>
                <m:r>
                  <m:rPr>
                    <m:nor/>
                  </m:rPr>
                  <w:rPr>
                    <w:rFonts w:ascii="Amsi Pro SemiBold" w:hAnsi="Amsi Pro SemiBold"/>
                    <w:i/>
                    <w:iCs/>
                    <w:color w:val="auto"/>
                  </w:rPr>
                  <m:t>taxa de homicídios</m:t>
                </m:r>
                <m:r>
                  <w:rPr>
                    <w:rFonts w:ascii="Cambria Math" w:eastAsia="Cambria Math" w:hAnsi="Cambria Math" w:cs="Cambria Math"/>
                    <w:color w:val="auto"/>
                  </w:rPr>
                  <m:t>=</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w:rPr>
                            <w:rFonts w:ascii="Cambria Math" w:eastAsia="Cambria Math" w:hAnsi="Cambria Math" w:cs="Cambria Math"/>
                            <w:color w:val="auto"/>
                          </w:rPr>
                          <m:t>óbitos por ano</m:t>
                        </m:r>
                      </m:num>
                      <m:den>
                        <m:r>
                          <m:rPr>
                            <m:nor/>
                          </m:rPr>
                          <w:rPr>
                            <w:rFonts w:ascii="Amsi Pro SemiBold" w:hAnsi="Amsi Pro SemiBold"/>
                            <w:i/>
                            <w:iCs/>
                            <w:color w:val="auto"/>
                          </w:rPr>
                          <m:t>população</m:t>
                        </m:r>
                      </m:den>
                    </m:f>
                  </m:e>
                </m:d>
                <m:r>
                  <w:rPr>
                    <w:rFonts w:ascii="Cambria Math" w:eastAsia="Cambria Math" w:hAnsi="Cambria Math" w:cs="Cambria Math"/>
                    <w:color w:val="auto"/>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Brasil, Região, Unidade</w:t>
            </w:r>
            <w:r w:rsidR="00A5259C" w:rsidRPr="00033FBD">
              <w:rPr>
                <w:rFonts w:ascii="Amsi Pro SemiBold" w:hAnsi="Amsi Pro SemiBold"/>
                <w:color w:val="auto"/>
              </w:rPr>
              <w:t>s</w:t>
            </w:r>
            <w:r w:rsidRPr="00033FBD">
              <w:rPr>
                <w:rFonts w:ascii="Amsi Pro SemiBold" w:hAnsi="Amsi Pro SemiBold"/>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 xml:space="preserve">Níveis de desagregação </w:t>
            </w:r>
            <w:r w:rsidR="005517C1" w:rsidRPr="00033FBD">
              <w:rPr>
                <w:rFonts w:ascii="Amsi Pro SemiBold" w:hAnsi="Amsi Pro SemiBold"/>
                <w:b/>
                <w:bCs/>
                <w:color w:val="auto"/>
                <w:sz w:val="22"/>
                <w:szCs w:val="24"/>
              </w:rPr>
              <w:t xml:space="preserve">do </w:t>
            </w:r>
            <w:r w:rsidRPr="00033FBD">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033FBD" w:rsidRDefault="0067746B"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Nogueira MC, Costa ALS, Reis JLO, Pereira Í. </w:t>
            </w:r>
            <w:proofErr w:type="spellStart"/>
            <w:r w:rsidRPr="00033FBD">
              <w:rPr>
                <w:rFonts w:ascii="Amsi Pro SemiBold" w:hAnsi="Amsi Pro SemiBold"/>
                <w:color w:val="auto"/>
              </w:rPr>
              <w:t>Association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between</w:t>
            </w:r>
            <w:proofErr w:type="spellEnd"/>
            <w:r w:rsidRPr="00033FBD">
              <w:rPr>
                <w:rFonts w:ascii="Amsi Pro SemiBold" w:hAnsi="Amsi Pro SemiBold"/>
                <w:color w:val="auto"/>
              </w:rPr>
              <w:t xml:space="preserve"> racial </w:t>
            </w:r>
            <w:proofErr w:type="spellStart"/>
            <w:r w:rsidRPr="00033FBD">
              <w:rPr>
                <w:rFonts w:ascii="Amsi Pro SemiBold" w:hAnsi="Amsi Pro SemiBold"/>
                <w:color w:val="auto"/>
              </w:rPr>
              <w:t>residential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segregation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and</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homicide</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mortality</w:t>
            </w:r>
            <w:proofErr w:type="spellEnd"/>
            <w:r w:rsidRPr="00033FBD">
              <w:rPr>
                <w:rFonts w:ascii="Amsi Pro SemiBold" w:hAnsi="Amsi Pro SemiBold"/>
                <w:color w:val="auto"/>
              </w:rPr>
              <w:t xml:space="preserve"> in </w:t>
            </w:r>
            <w:proofErr w:type="spellStart"/>
            <w:r w:rsidRPr="00033FBD">
              <w:rPr>
                <w:rFonts w:ascii="Amsi Pro SemiBold" w:hAnsi="Amsi Pro SemiBold"/>
                <w:color w:val="auto"/>
              </w:rPr>
              <w:t>municipalities</w:t>
            </w:r>
            <w:proofErr w:type="spellEnd"/>
            <w:r w:rsidRPr="00033FBD">
              <w:rPr>
                <w:rFonts w:ascii="Amsi Pro SemiBold" w:hAnsi="Amsi Pro SemiBold"/>
                <w:color w:val="auto"/>
              </w:rPr>
              <w:t xml:space="preserve"> in Minas Gerais, </w:t>
            </w:r>
            <w:proofErr w:type="spellStart"/>
            <w:r w:rsidRPr="00033FBD">
              <w:rPr>
                <w:rFonts w:ascii="Amsi Pro SemiBold" w:hAnsi="Amsi Pro SemiBold"/>
                <w:color w:val="auto"/>
              </w:rPr>
              <w:t>Brazil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Ciênc</w:t>
            </w:r>
            <w:proofErr w:type="spellEnd"/>
            <w:r w:rsidRPr="00033FBD">
              <w:rPr>
                <w:rFonts w:ascii="Amsi Pro SemiBold" w:hAnsi="Amsi Pro SemiBold"/>
                <w:color w:val="auto"/>
              </w:rPr>
              <w:t xml:space="preserve"> Saúde Coletiva. </w:t>
            </w:r>
            <w:proofErr w:type="gramStart"/>
            <w:r w:rsidRPr="00033FBD">
              <w:rPr>
                <w:rFonts w:ascii="Amsi Pro SemiBold" w:hAnsi="Amsi Pro SemiBold"/>
                <w:color w:val="auto"/>
              </w:rPr>
              <w:t>2022;27:3637</w:t>
            </w:r>
            <w:proofErr w:type="gramEnd"/>
            <w:r w:rsidRPr="00033FBD">
              <w:rPr>
                <w:rFonts w:ascii="Amsi Pro SemiBold" w:hAnsi="Amsi Pro SemiBold"/>
                <w:color w:val="auto"/>
              </w:rPr>
              <w:t>-46.</w:t>
            </w:r>
          </w:p>
          <w:p w14:paraId="4B6D7945" w14:textId="541E7475" w:rsidR="004B2078" w:rsidRPr="00033FBD" w:rsidRDefault="0067746B"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Fórum Brasileiro de Segurança Pública. Anuário Brasileiro de Segurança Pública 2024. São Paulo: FBSP;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Este indicador quantifica um aspecto negativo para a saúde. Nesse sentido, menores valores indicam menor incidência de óbitos causados por homicídio, ou seja, melhores os resultados. </w:t>
            </w:r>
          </w:p>
        </w:tc>
      </w:tr>
    </w:tbl>
    <w:bookmarkEnd w:id="9"/>
    <w:p w14:paraId="1F3C4667" w14:textId="6DF8F0CD" w:rsidR="00DD6CB6" w:rsidRPr="00727C53" w:rsidRDefault="00033FBD" w:rsidP="00E96CD9">
      <w:pPr>
        <w:pStyle w:val="SemEspaamento"/>
        <w:spacing w:before="100"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p w14:paraId="4F5007BA" w14:textId="576932D5" w:rsidR="00D07C92" w:rsidRPr="00033FBD" w:rsidRDefault="00D07C92" w:rsidP="00A85C62">
      <w:pPr>
        <w:pStyle w:val="Legenda"/>
        <w:keepNext/>
        <w:spacing w:after="0"/>
        <w:jc w:val="center"/>
        <w:rPr>
          <w:rFonts w:ascii="Amsi Pro SemiBold" w:hAnsi="Amsi Pro SemiBold"/>
          <w:b/>
          <w:bCs/>
          <w:color w:val="auto"/>
        </w:rPr>
      </w:pPr>
      <w:r w:rsidRPr="00033FBD">
        <w:rPr>
          <w:rFonts w:ascii="Amsi Pro SemiBold" w:hAnsi="Amsi Pro SemiBold"/>
          <w:b/>
          <w:bCs/>
          <w:color w:val="auto"/>
        </w:rPr>
        <w:t xml:space="preserve">Figura </w:t>
      </w:r>
      <w:r w:rsidRPr="00033FBD">
        <w:rPr>
          <w:rFonts w:ascii="Amsi Pro SemiBold" w:hAnsi="Amsi Pro SemiBold"/>
          <w:b/>
          <w:bCs/>
          <w:color w:val="auto"/>
        </w:rPr>
        <w:fldChar w:fldCharType="begin"/>
      </w:r>
      <w:r w:rsidRPr="00033FBD">
        <w:rPr>
          <w:rFonts w:ascii="Amsi Pro SemiBold" w:hAnsi="Amsi Pro SemiBold"/>
          <w:b/>
          <w:bCs/>
          <w:color w:val="auto"/>
        </w:rPr>
        <w:instrText xml:space="preserve"> SEQ Figura \* ARABIC </w:instrText>
      </w:r>
      <w:r w:rsidRPr="00033FBD">
        <w:rPr>
          <w:rFonts w:ascii="Amsi Pro SemiBold" w:hAnsi="Amsi Pro SemiBold"/>
          <w:b/>
          <w:bCs/>
          <w:color w:val="auto"/>
        </w:rPr>
        <w:fldChar w:fldCharType="separate"/>
      </w:r>
      <w:r w:rsidR="00516C4C" w:rsidRPr="00033FBD">
        <w:rPr>
          <w:rFonts w:ascii="Amsi Pro SemiBold" w:hAnsi="Amsi Pro SemiBold"/>
          <w:b/>
          <w:bCs/>
          <w:color w:val="auto"/>
        </w:rPr>
        <w:t>1</w:t>
      </w:r>
      <w:r w:rsidRPr="00033FBD">
        <w:rPr>
          <w:rFonts w:ascii="Amsi Pro SemiBold" w:hAnsi="Amsi Pro SemiBold"/>
          <w:b/>
          <w:bCs/>
          <w:color w:val="auto"/>
        </w:rPr>
        <w:fldChar w:fldCharType="end"/>
      </w:r>
      <w:r w:rsidRPr="00033FBD">
        <w:rPr>
          <w:rFonts w:ascii="Amsi Pro SemiBold" w:hAnsi="Amsi Pro SemiBold"/>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4C96E41B">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862485" w14:textId="08EAF880" w:rsidR="00A85C62" w:rsidRPr="00A85C62" w:rsidRDefault="00D07C92" w:rsidP="00A85C62">
      <w:pPr>
        <w:pStyle w:val="PargrafodaLista"/>
        <w:ind w:left="0"/>
        <w:jc w:val="center"/>
        <w:rPr>
          <w:rFonts w:ascii="Exo" w:hAnsi="Exo"/>
        </w:rPr>
      </w:pPr>
      <w:r w:rsidRPr="00033FBD">
        <w:rPr>
          <w:rFonts w:ascii="Amsi Pro SemiBold" w:hAnsi="Amsi Pro SemiBold"/>
          <w:i/>
          <w:iCs/>
          <w:sz w:val="18"/>
          <w:szCs w:val="18"/>
        </w:rPr>
        <w:t>Fonte: elaborado pelos autores</w:t>
      </w:r>
      <w:bookmarkStart w:id="10" w:name="_Toc188974604"/>
      <w:r w:rsidR="00A85C62">
        <w:rPr>
          <w:rFonts w:ascii="Exo" w:hAnsi="Exo"/>
          <w:b/>
          <w:bCs/>
        </w:rPr>
        <w:br w:type="page"/>
      </w:r>
    </w:p>
    <w:p w14:paraId="7C4FB74C" w14:textId="419DD877" w:rsidR="00A85C62" w:rsidRPr="00141F24" w:rsidRDefault="00A85C62" w:rsidP="00A85C62">
      <w:pPr>
        <w:pStyle w:val="Ttulo1"/>
        <w:spacing w:after="200" w:line="360" w:lineRule="auto"/>
        <w:jc w:val="center"/>
        <w:rPr>
          <w:rFonts w:ascii="Amsi Pro SemiBold" w:hAnsi="Amsi Pro SemiBold"/>
          <w:b/>
          <w:bCs/>
          <w:color w:val="auto"/>
        </w:rPr>
      </w:pPr>
      <w:bookmarkStart w:id="11" w:name="_Toc189059209"/>
      <w:r w:rsidRPr="00141F24">
        <w:rPr>
          <w:rFonts w:ascii="Amsi Pro SemiBold" w:hAnsi="Amsi Pro SemiBold"/>
          <w:b/>
          <w:bCs/>
          <w:color w:val="auto"/>
        </w:rPr>
        <w:lastRenderedPageBreak/>
        <w:t>Exemplo de aplicação</w:t>
      </w:r>
      <w:bookmarkEnd w:id="10"/>
      <w:bookmarkEnd w:id="11"/>
    </w:p>
    <w:p w14:paraId="15E69159" w14:textId="19F71DE7" w:rsidR="00B400C6" w:rsidRPr="00141F24" w:rsidRDefault="00B400C6" w:rsidP="005517C1">
      <w:pPr>
        <w:pStyle w:val="SemEspaamento"/>
        <w:spacing w:line="360" w:lineRule="auto"/>
        <w:ind w:firstLine="851"/>
        <w:jc w:val="both"/>
        <w:rPr>
          <w:rFonts w:ascii="Amsi Pro SemiBold" w:hAnsi="Amsi Pro SemiBold"/>
          <w:sz w:val="24"/>
          <w:szCs w:val="24"/>
        </w:rPr>
      </w:pPr>
      <w:r w:rsidRPr="00141F24">
        <w:rPr>
          <w:rFonts w:ascii="Amsi Pro SemiBold" w:hAnsi="Amsi Pro SemiBold"/>
          <w:sz w:val="24"/>
          <w:szCs w:val="24"/>
        </w:rPr>
        <w:t xml:space="preserve">A Figura 2 ilustra a aplicação do indicador, apresentando a </w:t>
      </w:r>
      <w:r w:rsidR="00C2580E" w:rsidRPr="00141F24">
        <w:rPr>
          <w:rFonts w:ascii="Amsi Pro SemiBold" w:hAnsi="Amsi Pro SemiBold"/>
          <w:sz w:val="24"/>
          <w:szCs w:val="24"/>
        </w:rPr>
        <w:t>taxa</w:t>
      </w:r>
      <w:r w:rsidRPr="00141F24">
        <w:rPr>
          <w:rFonts w:ascii="Amsi Pro SemiBold" w:hAnsi="Amsi Pro SemiBold"/>
          <w:sz w:val="24"/>
          <w:szCs w:val="24"/>
        </w:rPr>
        <w:t xml:space="preserve"> de</w:t>
      </w:r>
      <w:r w:rsidR="00C2580E" w:rsidRPr="00141F24">
        <w:rPr>
          <w:rFonts w:ascii="Amsi Pro SemiBold" w:hAnsi="Amsi Pro SemiBold"/>
          <w:sz w:val="24"/>
          <w:szCs w:val="24"/>
        </w:rPr>
        <w:t xml:space="preserve"> óbitos por homicídio por população </w:t>
      </w:r>
      <w:r w:rsidRPr="00141F24">
        <w:rPr>
          <w:rFonts w:ascii="Amsi Pro SemiBold" w:hAnsi="Amsi Pro SemiBold"/>
          <w:sz w:val="24"/>
          <w:szCs w:val="24"/>
        </w:rPr>
        <w:t>nas regiões do Brasil em 202</w:t>
      </w:r>
      <w:r w:rsidR="00C2580E" w:rsidRPr="00141F24">
        <w:rPr>
          <w:rFonts w:ascii="Amsi Pro SemiBold" w:hAnsi="Amsi Pro SemiBold"/>
          <w:sz w:val="24"/>
          <w:szCs w:val="24"/>
        </w:rPr>
        <w:t>3</w:t>
      </w:r>
      <w:r w:rsidRPr="00141F24">
        <w:rPr>
          <w:rFonts w:ascii="Amsi Pro SemiBold" w:hAnsi="Amsi Pro SemiBold"/>
          <w:sz w:val="24"/>
          <w:szCs w:val="24"/>
        </w:rPr>
        <w:t xml:space="preserve">. Observa-se que as regiões </w:t>
      </w:r>
      <w:r w:rsidR="00C2580E" w:rsidRPr="00141F24">
        <w:rPr>
          <w:rFonts w:ascii="Amsi Pro SemiBold" w:hAnsi="Amsi Pro SemiBold"/>
          <w:sz w:val="24"/>
          <w:szCs w:val="24"/>
        </w:rPr>
        <w:t xml:space="preserve">Nordeste e Norte </w:t>
      </w:r>
      <w:r w:rsidRPr="00141F24">
        <w:rPr>
          <w:rFonts w:ascii="Amsi Pro SemiBold" w:hAnsi="Amsi Pro SemiBold"/>
          <w:sz w:val="24"/>
          <w:szCs w:val="24"/>
        </w:rPr>
        <w:t>apresentaram as maiores</w:t>
      </w:r>
      <w:r w:rsidR="00C2580E" w:rsidRPr="00141F24">
        <w:rPr>
          <w:rFonts w:ascii="Amsi Pro SemiBold" w:hAnsi="Amsi Pro SemiBold"/>
          <w:sz w:val="24"/>
          <w:szCs w:val="24"/>
        </w:rPr>
        <w:t xml:space="preserve"> taxas</w:t>
      </w:r>
      <w:r w:rsidRPr="00141F24">
        <w:rPr>
          <w:rFonts w:ascii="Amsi Pro SemiBold" w:hAnsi="Amsi Pro SemiBold"/>
          <w:sz w:val="24"/>
          <w:szCs w:val="24"/>
        </w:rPr>
        <w:t xml:space="preserve">, com </w:t>
      </w:r>
      <w:r w:rsidR="00C2580E" w:rsidRPr="00141F24">
        <w:rPr>
          <w:rFonts w:ascii="Amsi Pro SemiBold" w:hAnsi="Amsi Pro SemiBold"/>
          <w:sz w:val="24"/>
          <w:szCs w:val="24"/>
        </w:rPr>
        <w:t>34,13</w:t>
      </w:r>
      <w:r w:rsidRPr="00141F24">
        <w:rPr>
          <w:rFonts w:ascii="Amsi Pro SemiBold" w:hAnsi="Amsi Pro SemiBold"/>
          <w:sz w:val="24"/>
          <w:szCs w:val="24"/>
        </w:rPr>
        <w:t xml:space="preserve"> e </w:t>
      </w:r>
      <w:r w:rsidR="00C2580E" w:rsidRPr="00141F24">
        <w:rPr>
          <w:rFonts w:ascii="Amsi Pro SemiBold" w:hAnsi="Amsi Pro SemiBold"/>
          <w:sz w:val="24"/>
          <w:szCs w:val="24"/>
        </w:rPr>
        <w:t>31,76</w:t>
      </w:r>
      <w:r w:rsidRPr="00141F24">
        <w:rPr>
          <w:rFonts w:ascii="Amsi Pro SemiBold" w:hAnsi="Amsi Pro SemiBold"/>
          <w:sz w:val="24"/>
          <w:szCs w:val="24"/>
        </w:rPr>
        <w:t xml:space="preserve">, respectivamente. A menor </w:t>
      </w:r>
      <w:r w:rsidR="00C2580E" w:rsidRPr="00141F24">
        <w:rPr>
          <w:rFonts w:ascii="Amsi Pro SemiBold" w:hAnsi="Amsi Pro SemiBold"/>
          <w:sz w:val="24"/>
          <w:szCs w:val="24"/>
        </w:rPr>
        <w:t>taxa</w:t>
      </w:r>
      <w:r w:rsidRPr="00141F24">
        <w:rPr>
          <w:rFonts w:ascii="Amsi Pro SemiBold" w:hAnsi="Amsi Pro SemiBold"/>
          <w:sz w:val="24"/>
          <w:szCs w:val="24"/>
        </w:rPr>
        <w:t xml:space="preserve"> é observada na Região Sudeste, com </w:t>
      </w:r>
      <w:r w:rsidR="00C2580E" w:rsidRPr="00141F24">
        <w:rPr>
          <w:rFonts w:ascii="Amsi Pro SemiBold" w:hAnsi="Amsi Pro SemiBold"/>
          <w:sz w:val="24"/>
          <w:szCs w:val="24"/>
        </w:rPr>
        <w:t>12,39</w:t>
      </w:r>
      <w:r w:rsidRPr="00141F24">
        <w:rPr>
          <w:rFonts w:ascii="Amsi Pro SemiBold" w:hAnsi="Amsi Pro SemiBold"/>
          <w:sz w:val="24"/>
          <w:szCs w:val="24"/>
        </w:rPr>
        <w:t xml:space="preserve"> </w:t>
      </w:r>
      <w:r w:rsidR="00C2580E" w:rsidRPr="00141F24">
        <w:rPr>
          <w:rFonts w:ascii="Amsi Pro SemiBold" w:hAnsi="Amsi Pro SemiBold"/>
          <w:sz w:val="24"/>
          <w:szCs w:val="24"/>
        </w:rPr>
        <w:t>óbitos</w:t>
      </w:r>
      <w:r w:rsidRPr="00141F24">
        <w:rPr>
          <w:rFonts w:ascii="Amsi Pro SemiBold" w:hAnsi="Amsi Pro SemiBold"/>
          <w:sz w:val="24"/>
          <w:szCs w:val="24"/>
        </w:rPr>
        <w:t xml:space="preserve"> para cada 10</w:t>
      </w:r>
      <w:r w:rsidR="00C2580E" w:rsidRPr="00141F24">
        <w:rPr>
          <w:rFonts w:ascii="Amsi Pro SemiBold" w:hAnsi="Amsi Pro SemiBold"/>
          <w:sz w:val="24"/>
          <w:szCs w:val="24"/>
        </w:rPr>
        <w:t>0</w:t>
      </w:r>
      <w:r w:rsidRPr="00141F24">
        <w:rPr>
          <w:rFonts w:ascii="Amsi Pro SemiBold" w:hAnsi="Amsi Pro SemiBold"/>
          <w:sz w:val="24"/>
          <w:szCs w:val="24"/>
        </w:rPr>
        <w:t xml:space="preserve"> mil habitantes.</w:t>
      </w:r>
    </w:p>
    <w:p w14:paraId="4962B695" w14:textId="551839B4" w:rsidR="00B400C6" w:rsidRPr="00141F24" w:rsidRDefault="00B400C6" w:rsidP="00B400C6">
      <w:pPr>
        <w:pStyle w:val="Legenda"/>
        <w:keepNext/>
        <w:spacing w:after="0"/>
        <w:jc w:val="center"/>
        <w:rPr>
          <w:rFonts w:ascii="Amsi Pro SemiBold" w:hAnsi="Amsi Pro SemiBold"/>
          <w:b/>
          <w:bCs/>
          <w:color w:val="auto"/>
        </w:rPr>
      </w:pPr>
      <w:r w:rsidRPr="00141F24">
        <w:rPr>
          <w:rFonts w:ascii="Amsi Pro SemiBold" w:hAnsi="Amsi Pro SemiBold"/>
          <w:b/>
          <w:bCs/>
          <w:color w:val="auto"/>
        </w:rPr>
        <w:t xml:space="preserve">Figura 2 - Distribuição do indicador </w:t>
      </w:r>
      <w:r w:rsidR="0011139F" w:rsidRPr="00141F24">
        <w:rPr>
          <w:rFonts w:ascii="Amsi Pro SemiBold" w:hAnsi="Amsi Pro SemiBold"/>
          <w:b/>
          <w:bCs/>
          <w:color w:val="auto"/>
        </w:rPr>
        <w:t>por regiões</w:t>
      </w:r>
    </w:p>
    <w:p w14:paraId="6B035542" w14:textId="30BCC683" w:rsidR="00B400C6" w:rsidRDefault="00DD1CD5" w:rsidP="00B400C6">
      <w:pPr>
        <w:pStyle w:val="NormalWeb"/>
        <w:spacing w:before="0" w:beforeAutospacing="0" w:after="0" w:afterAutospacing="0"/>
        <w:jc w:val="center"/>
      </w:pPr>
      <w:bookmarkStart w:id="12"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141F24" w:rsidRDefault="00B400C6" w:rsidP="00B400C6">
      <w:pPr>
        <w:pStyle w:val="PargrafodaLista"/>
        <w:spacing w:after="200"/>
        <w:ind w:left="0"/>
        <w:jc w:val="center"/>
        <w:rPr>
          <w:rFonts w:ascii="Amsi Pro SemiBold" w:hAnsi="Amsi Pro SemiBold"/>
          <w:i/>
          <w:iCs/>
          <w:sz w:val="18"/>
          <w:szCs w:val="18"/>
        </w:rPr>
      </w:pPr>
      <w:r w:rsidRPr="00141F24">
        <w:rPr>
          <w:rFonts w:ascii="Amsi Pro SemiBold" w:hAnsi="Amsi Pro SemiBold"/>
          <w:i/>
          <w:iCs/>
          <w:sz w:val="18"/>
          <w:szCs w:val="18"/>
        </w:rPr>
        <w:t>Fonte: elaborado pelos autores</w:t>
      </w:r>
      <w:bookmarkEnd w:id="12"/>
    </w:p>
    <w:p w14:paraId="3C1573BA" w14:textId="3C6CE9C4" w:rsidR="00A85C62" w:rsidRPr="00A85C62" w:rsidRDefault="009E5CEE" w:rsidP="00A85C62">
      <w:pPr>
        <w:pStyle w:val="SemEspaamento"/>
        <w:spacing w:line="360" w:lineRule="auto"/>
        <w:ind w:firstLine="851"/>
        <w:rPr>
          <w:rFonts w:ascii="Exo" w:hAnsi="Exo"/>
          <w:sz w:val="20"/>
          <w:szCs w:val="20"/>
        </w:rPr>
      </w:pPr>
      <w:r w:rsidRPr="00141F24">
        <w:rPr>
          <w:rFonts w:ascii="Amsi Pro SemiBold" w:hAnsi="Amsi Pro SemiBold"/>
          <w:sz w:val="24"/>
          <w:szCs w:val="24"/>
        </w:rPr>
        <w:t>Para acessar o link do código que resultou no mapa, clique</w:t>
      </w:r>
      <w:r w:rsidR="005517C1">
        <w:rPr>
          <w:rFonts w:ascii="Exo" w:hAnsi="Exo"/>
          <w:sz w:val="24"/>
          <w:szCs w:val="24"/>
        </w:rPr>
        <w:t xml:space="preserve"> </w:t>
      </w:r>
      <w:commentRangeStart w:id="13"/>
      <w:r w:rsidR="00141AD4">
        <w:fldChar w:fldCharType="begin"/>
      </w:r>
      <w:r w:rsidR="00141AD4">
        <w:instrText xml:space="preserve"> HYPERLINK "https://github.com/danielppagotto/dimensionamento_m4/blob/main/01_indicadores/13_taxa_homicidios/13_taxa_homicidios.R" </w:instrText>
      </w:r>
      <w:r w:rsidR="00141AD4">
        <w:fldChar w:fldCharType="separate"/>
      </w:r>
      <w:r w:rsidR="005517C1" w:rsidRPr="005517C1">
        <w:rPr>
          <w:rStyle w:val="Hyperlink"/>
          <w:rFonts w:ascii="Exo" w:hAnsi="Exo"/>
          <w:sz w:val="24"/>
          <w:szCs w:val="24"/>
        </w:rPr>
        <w:t>aqui</w:t>
      </w:r>
      <w:r w:rsidR="00141AD4">
        <w:rPr>
          <w:rStyle w:val="Hyperlink"/>
          <w:rFonts w:ascii="Exo" w:hAnsi="Exo"/>
          <w:sz w:val="24"/>
          <w:szCs w:val="24"/>
        </w:rPr>
        <w:fldChar w:fldCharType="end"/>
      </w:r>
      <w:commentRangeEnd w:id="13"/>
      <w:r w:rsidR="00E96CD9">
        <w:rPr>
          <w:rStyle w:val="Refdecomentrio"/>
        </w:rPr>
        <w:commentReference w:id="13"/>
      </w:r>
      <w:r w:rsidR="005517C1">
        <w:rPr>
          <w:rFonts w:ascii="Exo" w:hAnsi="Exo"/>
          <w:sz w:val="24"/>
          <w:szCs w:val="24"/>
        </w:rPr>
        <w:t>.</w:t>
      </w:r>
      <w:bookmarkStart w:id="14" w:name="_Toc188974605"/>
      <w:r w:rsidR="00A85C62">
        <w:rPr>
          <w:rFonts w:ascii="Exo" w:hAnsi="Exo"/>
          <w:b/>
          <w:bCs/>
        </w:rPr>
        <w:br w:type="page"/>
      </w:r>
    </w:p>
    <w:p w14:paraId="4D07D22F" w14:textId="3833F39C" w:rsidR="00A85C62" w:rsidRPr="00E96CD9" w:rsidRDefault="00A85C62" w:rsidP="00E96CD9">
      <w:pPr>
        <w:pStyle w:val="Ttulo1"/>
        <w:spacing w:after="200" w:line="360" w:lineRule="auto"/>
        <w:jc w:val="center"/>
        <w:divId w:val="344209817"/>
        <w:rPr>
          <w:rFonts w:ascii="Amsi Pro SemiBold" w:hAnsi="Amsi Pro SemiBold"/>
          <w:b/>
          <w:bCs/>
          <w:color w:val="auto"/>
          <w:lang w:val="en-US"/>
        </w:rPr>
      </w:pPr>
      <w:bookmarkStart w:id="15" w:name="_Toc189059210"/>
      <w:proofErr w:type="spellStart"/>
      <w:r w:rsidRPr="00E96CD9">
        <w:rPr>
          <w:rFonts w:ascii="Amsi Pro SemiBold" w:hAnsi="Amsi Pro SemiBold"/>
          <w:b/>
          <w:bCs/>
          <w:color w:val="auto"/>
          <w:lang w:val="en-US"/>
        </w:rPr>
        <w:lastRenderedPageBreak/>
        <w:t>Referências</w:t>
      </w:r>
      <w:bookmarkEnd w:id="14"/>
      <w:bookmarkEnd w:id="15"/>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Content>
        <w:p w14:paraId="73909BFC"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1. </w:t>
          </w:r>
          <w:r w:rsidRPr="00E96CD9">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DBD10A8"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2.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Najafpour</w:t>
          </w:r>
          <w:proofErr w:type="spellEnd"/>
          <w:r w:rsidRPr="00E96CD9">
            <w:rPr>
              <w:rFonts w:ascii="Amsi Pro SemiBold" w:eastAsia="Times New Roman" w:hAnsi="Amsi Pro SemiBold"/>
              <w:color w:val="000000"/>
              <w:sz w:val="20"/>
              <w:szCs w:val="20"/>
              <w:lang w:val="en-US"/>
            </w:rPr>
            <w:t xml:space="preserve"> Z, Arab M, </w:t>
          </w:r>
          <w:proofErr w:type="spellStart"/>
          <w:r w:rsidRPr="00E96CD9">
            <w:rPr>
              <w:rFonts w:ascii="Amsi Pro SemiBold" w:eastAsia="Times New Roman" w:hAnsi="Amsi Pro SemiBold"/>
              <w:color w:val="000000"/>
              <w:sz w:val="20"/>
              <w:szCs w:val="20"/>
              <w:lang w:val="en-US"/>
            </w:rPr>
            <w:t>Shayanfard</w:t>
          </w:r>
          <w:proofErr w:type="spellEnd"/>
          <w:r w:rsidRPr="00E96CD9">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10.1186/s12961-023-00994-8.</w:t>
          </w:r>
        </w:p>
        <w:p w14:paraId="2934A51F"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3. </w:t>
          </w:r>
          <w:r w:rsidRPr="00E96CD9">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10.3390/su15043596.</w:t>
          </w:r>
        </w:p>
        <w:p w14:paraId="63AF508E"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4.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Organização</w:t>
          </w:r>
          <w:proofErr w:type="spellEnd"/>
          <w:r w:rsidRPr="00E96CD9">
            <w:rPr>
              <w:rFonts w:ascii="Amsi Pro SemiBold" w:eastAsia="Times New Roman" w:hAnsi="Amsi Pro SemiBold"/>
              <w:color w:val="000000"/>
              <w:sz w:val="20"/>
              <w:szCs w:val="20"/>
              <w:lang w:val="en-US"/>
            </w:rPr>
            <w:t xml:space="preserve"> Pan-Americana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Contas</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Nacionais</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Força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Um Manual. Brasília: OPAS; 2020.</w:t>
          </w:r>
        </w:p>
        <w:p w14:paraId="57B23D90"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5.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Ministério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Indicadores</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material de </w:t>
          </w:r>
          <w:proofErr w:type="spellStart"/>
          <w:r w:rsidRPr="00E96CD9">
            <w:rPr>
              <w:rFonts w:ascii="Amsi Pro SemiBold" w:eastAsia="Times New Roman" w:hAnsi="Amsi Pro SemiBold"/>
              <w:color w:val="000000"/>
              <w:sz w:val="20"/>
              <w:szCs w:val="20"/>
              <w:lang w:val="en-US"/>
            </w:rPr>
            <w:t>apoio</w:t>
          </w:r>
          <w:proofErr w:type="spellEnd"/>
          <w:r w:rsidRPr="00E96CD9">
            <w:rPr>
              <w:rFonts w:ascii="Amsi Pro SemiBold" w:eastAsia="Times New Roman" w:hAnsi="Amsi Pro SemiBold"/>
              <w:color w:val="000000"/>
              <w:sz w:val="20"/>
              <w:szCs w:val="20"/>
              <w:lang w:val="en-US"/>
            </w:rPr>
            <w:t xml:space="preserve"> para o </w:t>
          </w:r>
          <w:proofErr w:type="spellStart"/>
          <w:r w:rsidRPr="00E96CD9">
            <w:rPr>
              <w:rFonts w:ascii="Amsi Pro SemiBold" w:eastAsia="Times New Roman" w:hAnsi="Amsi Pro SemiBold"/>
              <w:color w:val="000000"/>
              <w:sz w:val="20"/>
              <w:szCs w:val="20"/>
              <w:lang w:val="en-US"/>
            </w:rPr>
            <w:t>Programa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Qualificação</w:t>
          </w:r>
          <w:proofErr w:type="spellEnd"/>
          <w:r w:rsidRPr="00E96CD9">
            <w:rPr>
              <w:rFonts w:ascii="Amsi Pro SemiBold" w:eastAsia="Times New Roman" w:hAnsi="Amsi Pro SemiBold"/>
              <w:color w:val="000000"/>
              <w:sz w:val="20"/>
              <w:szCs w:val="20"/>
              <w:lang w:val="en-US"/>
            </w:rPr>
            <w:t xml:space="preserve"> e </w:t>
          </w:r>
          <w:proofErr w:type="spellStart"/>
          <w:r w:rsidRPr="00E96CD9">
            <w:rPr>
              <w:rFonts w:ascii="Amsi Pro SemiBold" w:eastAsia="Times New Roman" w:hAnsi="Amsi Pro SemiBold"/>
              <w:color w:val="000000"/>
              <w:sz w:val="20"/>
              <w:szCs w:val="20"/>
              <w:lang w:val="en-US"/>
            </w:rPr>
            <w:t>Estruturação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e da </w:t>
          </w:r>
          <w:proofErr w:type="spellStart"/>
          <w:r w:rsidRPr="00E96CD9">
            <w:rPr>
              <w:rFonts w:ascii="Amsi Pro SemiBold" w:eastAsia="Times New Roman" w:hAnsi="Amsi Pro SemiBold"/>
              <w:color w:val="000000"/>
              <w:sz w:val="20"/>
              <w:szCs w:val="20"/>
              <w:lang w:val="en-US"/>
            </w:rPr>
            <w:t>Educação</w:t>
          </w:r>
          <w:proofErr w:type="spellEnd"/>
          <w:r w:rsidRPr="00E96CD9">
            <w:rPr>
              <w:rFonts w:ascii="Amsi Pro SemiBold" w:eastAsia="Times New Roman" w:hAnsi="Amsi Pro SemiBold"/>
              <w:color w:val="000000"/>
              <w:sz w:val="20"/>
              <w:szCs w:val="20"/>
              <w:lang w:val="en-US"/>
            </w:rPr>
            <w:t xml:space="preserve"> no SUS - </w:t>
          </w:r>
          <w:proofErr w:type="spellStart"/>
          <w:r w:rsidRPr="00E96CD9">
            <w:rPr>
              <w:rFonts w:ascii="Amsi Pro SemiBold" w:eastAsia="Times New Roman" w:hAnsi="Amsi Pro SemiBold"/>
              <w:color w:val="000000"/>
              <w:sz w:val="20"/>
              <w:szCs w:val="20"/>
              <w:lang w:val="en-US"/>
            </w:rPr>
            <w:t>ProgeSUS</w:t>
          </w:r>
          <w:proofErr w:type="spellEnd"/>
          <w:r w:rsidRPr="00E96CD9">
            <w:rPr>
              <w:rFonts w:ascii="Amsi Pro SemiBold" w:eastAsia="Times New Roman" w:hAnsi="Amsi Pro SemiBold"/>
              <w:color w:val="000000"/>
              <w:sz w:val="20"/>
              <w:szCs w:val="20"/>
              <w:lang w:val="en-US"/>
            </w:rPr>
            <w:t xml:space="preserve">. Brasília: </w:t>
          </w:r>
          <w:proofErr w:type="spellStart"/>
          <w:r w:rsidRPr="00E96CD9">
            <w:rPr>
              <w:rFonts w:ascii="Amsi Pro SemiBold" w:eastAsia="Times New Roman" w:hAnsi="Amsi Pro SemiBold"/>
              <w:color w:val="000000"/>
              <w:sz w:val="20"/>
              <w:szCs w:val="20"/>
              <w:lang w:val="en-US"/>
            </w:rPr>
            <w:t>Editora</w:t>
          </w:r>
          <w:proofErr w:type="spellEnd"/>
          <w:r w:rsidRPr="00E96CD9">
            <w:rPr>
              <w:rFonts w:ascii="Amsi Pro SemiBold" w:eastAsia="Times New Roman" w:hAnsi="Amsi Pro SemiBold"/>
              <w:color w:val="000000"/>
              <w:sz w:val="20"/>
              <w:szCs w:val="20"/>
              <w:lang w:val="en-US"/>
            </w:rPr>
            <w:t xml:space="preserve"> MS; 2007.</w:t>
          </w:r>
        </w:p>
        <w:p w14:paraId="7BD37A1D" w14:textId="3ADB2342"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6. </w:t>
          </w:r>
          <w:r w:rsidRPr="00E96CD9">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406B42E7" w14:textId="77777777" w:rsidR="00A85C62" w:rsidRPr="00E96CD9" w:rsidRDefault="00666086"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7. </w:t>
          </w:r>
          <w:r w:rsidRPr="00E96CD9">
            <w:rPr>
              <w:rFonts w:ascii="Amsi Pro SemiBold" w:eastAsia="Times New Roman" w:hAnsi="Amsi Pro SemiBold"/>
              <w:color w:val="000000"/>
              <w:sz w:val="20"/>
              <w:szCs w:val="20"/>
              <w:lang w:val="en-US"/>
            </w:rPr>
            <w:tab/>
          </w:r>
          <w:r w:rsidR="00A5259C" w:rsidRPr="00E96CD9">
            <w:rPr>
              <w:rFonts w:ascii="Amsi Pro SemiBold" w:eastAsia="Times New Roman" w:hAnsi="Amsi Pro SemiBold"/>
              <w:color w:val="000000"/>
              <w:sz w:val="20"/>
              <w:szCs w:val="20"/>
              <w:lang w:val="en-US"/>
            </w:rPr>
            <w:t xml:space="preserve">Luis MA, </w:t>
          </w:r>
          <w:proofErr w:type="spellStart"/>
          <w:r w:rsidR="00A5259C" w:rsidRPr="00E96CD9">
            <w:rPr>
              <w:rFonts w:ascii="Amsi Pro SemiBold" w:eastAsia="Times New Roman" w:hAnsi="Amsi Pro SemiBold"/>
              <w:color w:val="000000"/>
              <w:sz w:val="20"/>
              <w:szCs w:val="20"/>
              <w:lang w:val="en-US"/>
            </w:rPr>
            <w:t>Fiorotti</w:t>
          </w:r>
          <w:proofErr w:type="spellEnd"/>
          <w:r w:rsidR="00A5259C" w:rsidRPr="00E96CD9">
            <w:rPr>
              <w:rFonts w:ascii="Amsi Pro SemiBold" w:eastAsia="Times New Roman" w:hAnsi="Amsi Pro SemiBold"/>
              <w:color w:val="000000"/>
              <w:sz w:val="20"/>
              <w:szCs w:val="20"/>
              <w:lang w:val="en-US"/>
            </w:rPr>
            <w:t xml:space="preserve"> KF, Ribeiro LEP, Leite FMC. </w:t>
          </w:r>
          <w:proofErr w:type="spellStart"/>
          <w:r w:rsidR="00A5259C" w:rsidRPr="00E96CD9">
            <w:rPr>
              <w:rFonts w:ascii="Amsi Pro SemiBold" w:eastAsia="Times New Roman" w:hAnsi="Amsi Pro SemiBold"/>
              <w:color w:val="000000"/>
              <w:sz w:val="20"/>
              <w:szCs w:val="20"/>
              <w:lang w:val="en-US"/>
            </w:rPr>
            <w:t>Revisão</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sistemática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sobre</w:t>
          </w:r>
          <w:proofErr w:type="spellEnd"/>
          <w:r w:rsidR="00A5259C" w:rsidRPr="00E96CD9">
            <w:rPr>
              <w:rFonts w:ascii="Amsi Pro SemiBold" w:eastAsia="Times New Roman" w:hAnsi="Amsi Pro SemiBold"/>
              <w:color w:val="000000"/>
              <w:sz w:val="20"/>
              <w:szCs w:val="20"/>
              <w:lang w:val="en-US"/>
            </w:rPr>
            <w:t xml:space="preserve"> o </w:t>
          </w:r>
          <w:proofErr w:type="spellStart"/>
          <w:r w:rsidR="00A5259C" w:rsidRPr="00E96CD9">
            <w:rPr>
              <w:rFonts w:ascii="Amsi Pro SemiBold" w:eastAsia="Times New Roman" w:hAnsi="Amsi Pro SemiBold"/>
              <w:color w:val="000000"/>
              <w:sz w:val="20"/>
              <w:szCs w:val="20"/>
              <w:lang w:val="en-US"/>
            </w:rPr>
            <w:t>impacto</w:t>
          </w:r>
          <w:proofErr w:type="spellEnd"/>
          <w:r w:rsidR="00A5259C" w:rsidRPr="00E96CD9">
            <w:rPr>
              <w:rFonts w:ascii="Amsi Pro SemiBold" w:eastAsia="Times New Roman" w:hAnsi="Amsi Pro SemiBold"/>
              <w:color w:val="000000"/>
              <w:sz w:val="20"/>
              <w:szCs w:val="20"/>
              <w:lang w:val="en-US"/>
            </w:rPr>
            <w:t xml:space="preserve"> social e de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xml:space="preserve"> da </w:t>
          </w:r>
          <w:proofErr w:type="spellStart"/>
          <w:r w:rsidR="00A5259C" w:rsidRPr="00E96CD9">
            <w:rPr>
              <w:rFonts w:ascii="Amsi Pro SemiBold" w:eastAsia="Times New Roman" w:hAnsi="Amsi Pro SemiBold"/>
              <w:color w:val="000000"/>
              <w:sz w:val="20"/>
              <w:szCs w:val="20"/>
              <w:lang w:val="en-US"/>
            </w:rPr>
            <w:t>violência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doméstica</w:t>
          </w:r>
          <w:proofErr w:type="spellEnd"/>
          <w:r w:rsidR="00A5259C" w:rsidRPr="00E96CD9">
            <w:rPr>
              <w:rFonts w:ascii="Amsi Pro SemiBold" w:eastAsia="Times New Roman" w:hAnsi="Amsi Pro SemiBold"/>
              <w:color w:val="000000"/>
              <w:sz w:val="20"/>
              <w:szCs w:val="20"/>
              <w:lang w:val="en-US"/>
            </w:rPr>
            <w:t xml:space="preserve"> para </w:t>
          </w:r>
          <w:proofErr w:type="spellStart"/>
          <w:r w:rsidR="00A5259C" w:rsidRPr="00E96CD9">
            <w:rPr>
              <w:rFonts w:ascii="Amsi Pro SemiBold" w:eastAsia="Times New Roman" w:hAnsi="Amsi Pro SemiBold"/>
              <w:color w:val="000000"/>
              <w:sz w:val="20"/>
              <w:szCs w:val="20"/>
              <w:lang w:val="en-US"/>
            </w:rPr>
            <w:t>os</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adolescentes</w:t>
          </w:r>
          <w:proofErr w:type="spellEnd"/>
          <w:r w:rsidR="00A5259C" w:rsidRPr="00E96CD9">
            <w:rPr>
              <w:rFonts w:ascii="Amsi Pro SemiBold" w:eastAsia="Times New Roman" w:hAnsi="Amsi Pro SemiBold"/>
              <w:color w:val="000000"/>
              <w:sz w:val="20"/>
              <w:szCs w:val="20"/>
              <w:lang w:val="en-US"/>
            </w:rPr>
            <w:t xml:space="preserve">. Rev Bras </w:t>
          </w:r>
          <w:proofErr w:type="spellStart"/>
          <w:r w:rsidR="00A5259C" w:rsidRPr="00E96CD9">
            <w:rPr>
              <w:rFonts w:ascii="Amsi Pro SemiBold" w:eastAsia="Times New Roman" w:hAnsi="Amsi Pro SemiBold"/>
              <w:color w:val="000000"/>
              <w:sz w:val="20"/>
              <w:szCs w:val="20"/>
              <w:lang w:val="en-US"/>
            </w:rPr>
            <w:t>Pesq</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2022;24(1):173-92.</w:t>
          </w:r>
        </w:p>
        <w:p w14:paraId="1AD0438A" w14:textId="0EBB3EF7" w:rsidR="0078205E" w:rsidRPr="00E96CD9" w:rsidRDefault="00A85C62"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8.</w:t>
          </w:r>
          <w:r w:rsidRPr="00E96CD9">
            <w:rPr>
              <w:rFonts w:ascii="Amsi Pro SemiBold" w:eastAsia="Times New Roman" w:hAnsi="Amsi Pro SemiBold"/>
              <w:color w:val="000000"/>
              <w:sz w:val="20"/>
              <w:szCs w:val="20"/>
              <w:lang w:val="en-US"/>
            </w:rPr>
            <w:tab/>
            <w:t xml:space="preserve">Minayo MCS. </w:t>
          </w:r>
          <w:proofErr w:type="spellStart"/>
          <w:r w:rsidRPr="00E96CD9">
            <w:rPr>
              <w:rFonts w:ascii="Amsi Pro SemiBold" w:eastAsia="Times New Roman" w:hAnsi="Amsi Pro SemiBold"/>
              <w:color w:val="000000"/>
              <w:sz w:val="20"/>
              <w:szCs w:val="20"/>
              <w:lang w:val="en-US"/>
            </w:rPr>
            <w:t>Violência</w:t>
          </w:r>
          <w:proofErr w:type="spellEnd"/>
          <w:r w:rsidRPr="00E96CD9">
            <w:rPr>
              <w:rFonts w:ascii="Amsi Pro SemiBold" w:eastAsia="Times New Roman" w:hAnsi="Amsi Pro SemiBold"/>
              <w:color w:val="000000"/>
              <w:sz w:val="20"/>
              <w:szCs w:val="20"/>
              <w:lang w:val="en-US"/>
            </w:rPr>
            <w:t xml:space="preserve"> social sob a </w:t>
          </w:r>
          <w:proofErr w:type="spellStart"/>
          <w:r w:rsidRPr="00E96CD9">
            <w:rPr>
              <w:rFonts w:ascii="Amsi Pro SemiBold" w:eastAsia="Times New Roman" w:hAnsi="Amsi Pro SemiBold"/>
              <w:color w:val="000000"/>
              <w:sz w:val="20"/>
              <w:szCs w:val="20"/>
              <w:lang w:val="en-US"/>
            </w:rPr>
            <w:t>perspectiva</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xml:space="preserve">. Cad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1994;10(Suppl 1</w:t>
          </w:r>
          <w:proofErr w:type="gramStart"/>
          <w:r w:rsidRPr="00E96CD9">
            <w:rPr>
              <w:rFonts w:ascii="Amsi Pro SemiBold" w:eastAsia="Times New Roman" w:hAnsi="Amsi Pro SemiBold"/>
              <w:color w:val="000000"/>
              <w:sz w:val="20"/>
              <w:szCs w:val="20"/>
              <w:lang w:val="en-US"/>
            </w:rPr>
            <w:t>):S</w:t>
          </w:r>
          <w:proofErr w:type="gramEnd"/>
          <w:r w:rsidRPr="00E96CD9">
            <w:rPr>
              <w:rFonts w:ascii="Amsi Pro SemiBold" w:eastAsia="Times New Roman" w:hAnsi="Amsi Pro SemiBold"/>
              <w:color w:val="000000"/>
              <w:sz w:val="20"/>
              <w:szCs w:val="20"/>
              <w:lang w:val="en-US"/>
            </w:rPr>
            <w:t>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HENRIQUE RIBEIRO DA SILVEIRA" w:date="2025-03-06T10:28:00Z" w:initials="HRDS">
    <w:p w14:paraId="5D8DE791" w14:textId="53B7F018" w:rsidR="00E96CD9" w:rsidRDefault="00E96CD9">
      <w:pPr>
        <w:pStyle w:val="Textodecomentrio"/>
      </w:pP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DE7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73A" w16cex:dateUtc="2025-03-06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DE791" w16cid:durableId="2B73F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84AE" w14:textId="77777777" w:rsidR="00265C5F" w:rsidRDefault="00265C5F" w:rsidP="0078205E">
      <w:pPr>
        <w:spacing w:after="0" w:line="240" w:lineRule="auto"/>
      </w:pPr>
      <w:r>
        <w:separator/>
      </w:r>
    </w:p>
  </w:endnote>
  <w:endnote w:type="continuationSeparator" w:id="0">
    <w:p w14:paraId="303BA09B" w14:textId="77777777" w:rsidR="00265C5F" w:rsidRDefault="00265C5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02392E">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8D0A" w14:textId="77777777" w:rsidR="00265C5F" w:rsidRDefault="00265C5F" w:rsidP="0078205E">
      <w:pPr>
        <w:spacing w:after="0" w:line="240" w:lineRule="auto"/>
      </w:pPr>
      <w:r>
        <w:separator/>
      </w:r>
    </w:p>
  </w:footnote>
  <w:footnote w:type="continuationSeparator" w:id="0">
    <w:p w14:paraId="616F8758" w14:textId="77777777" w:rsidR="00265C5F" w:rsidRDefault="00265C5F"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382131">
    <w:abstractNumId w:val="7"/>
  </w:num>
  <w:num w:numId="2" w16cid:durableId="1695035357">
    <w:abstractNumId w:val="4"/>
  </w:num>
  <w:num w:numId="3" w16cid:durableId="794906291">
    <w:abstractNumId w:val="0"/>
  </w:num>
  <w:num w:numId="4" w16cid:durableId="1405102927">
    <w:abstractNumId w:val="1"/>
  </w:num>
  <w:num w:numId="5" w16cid:durableId="302392222">
    <w:abstractNumId w:val="3"/>
  </w:num>
  <w:num w:numId="6" w16cid:durableId="803813508">
    <w:abstractNumId w:val="5"/>
  </w:num>
  <w:num w:numId="7" w16cid:durableId="1412660030">
    <w:abstractNumId w:val="6"/>
  </w:num>
  <w:num w:numId="8" w16cid:durableId="6926151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92E"/>
    <w:rsid w:val="00025B09"/>
    <w:rsid w:val="00033FBD"/>
    <w:rsid w:val="0003423A"/>
    <w:rsid w:val="00067307"/>
    <w:rsid w:val="00070E8E"/>
    <w:rsid w:val="000C3DF2"/>
    <w:rsid w:val="0011139F"/>
    <w:rsid w:val="00123142"/>
    <w:rsid w:val="001239B3"/>
    <w:rsid w:val="00141AD4"/>
    <w:rsid w:val="00141F24"/>
    <w:rsid w:val="00176725"/>
    <w:rsid w:val="001D0EE0"/>
    <w:rsid w:val="00237A46"/>
    <w:rsid w:val="00237CC8"/>
    <w:rsid w:val="00245B3B"/>
    <w:rsid w:val="00255C97"/>
    <w:rsid w:val="00265C5F"/>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16C4C"/>
    <w:rsid w:val="00537021"/>
    <w:rsid w:val="005517C1"/>
    <w:rsid w:val="005C3030"/>
    <w:rsid w:val="005D3849"/>
    <w:rsid w:val="005F1220"/>
    <w:rsid w:val="006049B9"/>
    <w:rsid w:val="006447AB"/>
    <w:rsid w:val="00647B92"/>
    <w:rsid w:val="00666086"/>
    <w:rsid w:val="0067139C"/>
    <w:rsid w:val="0067746B"/>
    <w:rsid w:val="006D3663"/>
    <w:rsid w:val="006F1CDB"/>
    <w:rsid w:val="007607CD"/>
    <w:rsid w:val="0078205E"/>
    <w:rsid w:val="007D4698"/>
    <w:rsid w:val="007F38C0"/>
    <w:rsid w:val="00814305"/>
    <w:rsid w:val="00851465"/>
    <w:rsid w:val="008B03A0"/>
    <w:rsid w:val="008B402E"/>
    <w:rsid w:val="00923297"/>
    <w:rsid w:val="0098383B"/>
    <w:rsid w:val="00991EAA"/>
    <w:rsid w:val="009B494A"/>
    <w:rsid w:val="009D1150"/>
    <w:rsid w:val="009E5CEE"/>
    <w:rsid w:val="009F06AC"/>
    <w:rsid w:val="00A070C7"/>
    <w:rsid w:val="00A12EA2"/>
    <w:rsid w:val="00A442E3"/>
    <w:rsid w:val="00A5259C"/>
    <w:rsid w:val="00A80101"/>
    <w:rsid w:val="00A80BE7"/>
    <w:rsid w:val="00A85C62"/>
    <w:rsid w:val="00A92A31"/>
    <w:rsid w:val="00B13018"/>
    <w:rsid w:val="00B24971"/>
    <w:rsid w:val="00B400C6"/>
    <w:rsid w:val="00B55CBE"/>
    <w:rsid w:val="00B83D75"/>
    <w:rsid w:val="00BB66BE"/>
    <w:rsid w:val="00C05C2B"/>
    <w:rsid w:val="00C2580E"/>
    <w:rsid w:val="00C567EB"/>
    <w:rsid w:val="00CA4CA1"/>
    <w:rsid w:val="00D07C92"/>
    <w:rsid w:val="00D2458A"/>
    <w:rsid w:val="00D24869"/>
    <w:rsid w:val="00D36EEF"/>
    <w:rsid w:val="00D70FCF"/>
    <w:rsid w:val="00D7294F"/>
    <w:rsid w:val="00D94AD2"/>
    <w:rsid w:val="00DC4785"/>
    <w:rsid w:val="00DD1CD5"/>
    <w:rsid w:val="00DD6CB6"/>
    <w:rsid w:val="00E47210"/>
    <w:rsid w:val="00E72E2A"/>
    <w:rsid w:val="00E91EB8"/>
    <w:rsid w:val="00E96CD9"/>
    <w:rsid w:val="00EF252D"/>
    <w:rsid w:val="00F6007F"/>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A432968E-48B8-4123-8689-6A2BA670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175507557">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 w:id="344209817">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619603512">
      <w:bodyDiv w:val="1"/>
      <w:marLeft w:val="0"/>
      <w:marRight w:val="0"/>
      <w:marTop w:val="0"/>
      <w:marBottom w:val="0"/>
      <w:divBdr>
        <w:top w:val="none" w:sz="0" w:space="0" w:color="auto"/>
        <w:left w:val="none" w:sz="0" w:space="0" w:color="auto"/>
        <w:bottom w:val="none" w:sz="0" w:space="0" w:color="auto"/>
        <w:right w:val="none" w:sz="0" w:space="0" w:color="auto"/>
      </w:divBdr>
      <w:divsChild>
        <w:div w:id="482964300">
          <w:marLeft w:val="547"/>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baseline="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baseline="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030144EBF01946A180916D75F056E9FE"/>
        <w:category>
          <w:name w:val="Geral"/>
          <w:gallery w:val="placeholder"/>
        </w:category>
        <w:types>
          <w:type w:val="bbPlcHdr"/>
        </w:types>
        <w:behaviors>
          <w:behavior w:val="content"/>
        </w:behaviors>
        <w:guid w:val="{A6DBB8A4-331F-47F0-B1E3-D25343FCE1B0}"/>
      </w:docPartPr>
      <w:docPartBody>
        <w:p w:rsidR="007F664E" w:rsidRDefault="00B079D5" w:rsidP="00B079D5">
          <w:pPr>
            <w:pStyle w:val="030144EBF01946A180916D75F056E9FE"/>
          </w:pPr>
          <w:r w:rsidRPr="0031018C">
            <w:rPr>
              <w:rStyle w:val="TextodoEspaoReservado"/>
            </w:rPr>
            <w:t>Clique ou toque aqui para inserir o texto.</w:t>
          </w:r>
        </w:p>
      </w:docPartBody>
    </w:docPart>
    <w:docPart>
      <w:docPartPr>
        <w:name w:val="A9386A4BBE0F45F4B32952DA717E1932"/>
        <w:category>
          <w:name w:val="Geral"/>
          <w:gallery w:val="placeholder"/>
        </w:category>
        <w:types>
          <w:type w:val="bbPlcHdr"/>
        </w:types>
        <w:behaviors>
          <w:behavior w:val="content"/>
        </w:behaviors>
        <w:guid w:val="{7D2E2AAD-FB4B-41A2-A590-57F979299CA4}"/>
      </w:docPartPr>
      <w:docPartBody>
        <w:p w:rsidR="007F664E" w:rsidRDefault="00B079D5" w:rsidP="00B079D5">
          <w:pPr>
            <w:pStyle w:val="A9386A4BBE0F45F4B32952DA717E193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C3DF2"/>
    <w:rsid w:val="000C7012"/>
    <w:rsid w:val="001335BD"/>
    <w:rsid w:val="00194A49"/>
    <w:rsid w:val="00201B4E"/>
    <w:rsid w:val="002240B5"/>
    <w:rsid w:val="00227B0E"/>
    <w:rsid w:val="002C4FB5"/>
    <w:rsid w:val="003D4FDB"/>
    <w:rsid w:val="00423554"/>
    <w:rsid w:val="004E10EB"/>
    <w:rsid w:val="004E58D0"/>
    <w:rsid w:val="00531C27"/>
    <w:rsid w:val="00534FEC"/>
    <w:rsid w:val="005B6EF3"/>
    <w:rsid w:val="0074167D"/>
    <w:rsid w:val="007F664E"/>
    <w:rsid w:val="00876161"/>
    <w:rsid w:val="00960FFC"/>
    <w:rsid w:val="009A2513"/>
    <w:rsid w:val="00A1533D"/>
    <w:rsid w:val="00A647F7"/>
    <w:rsid w:val="00AB2143"/>
    <w:rsid w:val="00AD778C"/>
    <w:rsid w:val="00AE103D"/>
    <w:rsid w:val="00B079D5"/>
    <w:rsid w:val="00BA0934"/>
    <w:rsid w:val="00DC4785"/>
    <w:rsid w:val="00DD580D"/>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79D5"/>
    <w:rPr>
      <w:color w:val="808080"/>
    </w:rPr>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030144EBF01946A180916D75F056E9FE">
    <w:name w:val="030144EBF01946A180916D75F056E9FE"/>
    <w:rsid w:val="00B079D5"/>
  </w:style>
  <w:style w:type="paragraph" w:customStyle="1" w:styleId="A9386A4BBE0F45F4B32952DA717E1932">
    <w:name w:val="A9386A4BBE0F45F4B32952DA717E1932"/>
    <w:rsid w:val="00B07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1468</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9</cp:revision>
  <cp:lastPrinted>2025-02-24T13:57:00Z</cp:lastPrinted>
  <dcterms:created xsi:type="dcterms:W3CDTF">2025-02-15T18:15:00Z</dcterms:created>
  <dcterms:modified xsi:type="dcterms:W3CDTF">2025-03-13T14:42:00Z</dcterms:modified>
</cp:coreProperties>
</file>