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59EA073" w14:textId="08AF4EE1" w:rsidR="0078205E" w:rsidRDefault="008B1206" w:rsidP="0078205E">
      <w:pPr>
        <w:ind w:left="-1701"/>
        <w:jc w:val="center"/>
        <w:rPr>
          <w:noProof/>
          <w:color w:val="FF0000"/>
        </w:rPr>
      </w:pPr>
      <w:r>
        <w:rPr>
          <w:noProof/>
          <w:color w:val="FF0000"/>
        </w:rPr>
        <w:drawing>
          <wp:anchor distT="0" distB="0" distL="114300" distR="114300" simplePos="0" relativeHeight="251661312" behindDoc="1" locked="0" layoutInCell="1" allowOverlap="1" wp14:anchorId="4878A41F" wp14:editId="7A968EBF">
            <wp:simplePos x="0" y="0"/>
            <wp:positionH relativeFrom="column">
              <wp:posOffset>-1064895</wp:posOffset>
            </wp:positionH>
            <wp:positionV relativeFrom="paragraph">
              <wp:posOffset>-915035</wp:posOffset>
            </wp:positionV>
            <wp:extent cx="7558013" cy="10691348"/>
            <wp:effectExtent l="0" t="0" r="5080" b="0"/>
            <wp:wrapNone/>
            <wp:docPr id="977596077" name="Imagem 1" descr="Interface gráfica do usuário, Aplicativ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7596077" name="Imagem 1" descr="Interface gráfica do usuário, Aplicativo&#10;&#10;Descrição gerada automaticamente"/>
                    <pic:cNvPicPr/>
                  </pic:nvPicPr>
                  <pic:blipFill>
                    <a:blip r:embed="rId8">
                      <a:extLst>
                        <a:ext uri="{28A0092B-C50C-407E-A947-70E740481C1C}">
                          <a14:useLocalDpi xmlns:a14="http://schemas.microsoft.com/office/drawing/2010/main" val="0"/>
                        </a:ext>
                      </a:extLst>
                    </a:blip>
                    <a:stretch>
                      <a:fillRect/>
                    </a:stretch>
                  </pic:blipFill>
                  <pic:spPr>
                    <a:xfrm>
                      <a:off x="0" y="0"/>
                      <a:ext cx="7560523" cy="10694898"/>
                    </a:xfrm>
                    <a:prstGeom prst="rect">
                      <a:avLst/>
                    </a:prstGeom>
                  </pic:spPr>
                </pic:pic>
              </a:graphicData>
            </a:graphic>
            <wp14:sizeRelH relativeFrom="margin">
              <wp14:pctWidth>0</wp14:pctWidth>
            </wp14:sizeRelH>
            <wp14:sizeRelV relativeFrom="margin">
              <wp14:pctHeight>0</wp14:pctHeight>
            </wp14:sizeRelV>
          </wp:anchor>
        </w:drawing>
      </w:r>
    </w:p>
    <w:p w14:paraId="630B4EA2" w14:textId="36F3BCAE" w:rsidR="008B1206" w:rsidRDefault="008B1206" w:rsidP="0078205E">
      <w:pPr>
        <w:ind w:left="-1701"/>
        <w:jc w:val="center"/>
        <w:rPr>
          <w:noProof/>
          <w:color w:val="FF0000"/>
        </w:rPr>
      </w:pPr>
    </w:p>
    <w:p w14:paraId="17C47239" w14:textId="665EA52F" w:rsidR="008B1206" w:rsidRDefault="008B1206" w:rsidP="0078205E">
      <w:pPr>
        <w:ind w:left="-1701"/>
        <w:jc w:val="center"/>
        <w:rPr>
          <w:noProof/>
          <w:color w:val="FF0000"/>
        </w:rPr>
      </w:pPr>
    </w:p>
    <w:p w14:paraId="57F3E9EB" w14:textId="34B27A03" w:rsidR="008B1206" w:rsidRDefault="008B1206" w:rsidP="0078205E">
      <w:pPr>
        <w:ind w:left="-1701"/>
        <w:jc w:val="center"/>
        <w:rPr>
          <w:noProof/>
          <w:color w:val="FF0000"/>
        </w:rPr>
      </w:pPr>
    </w:p>
    <w:p w14:paraId="183BB469" w14:textId="4584DF4F" w:rsidR="008B1206" w:rsidRDefault="008B1206" w:rsidP="0078205E">
      <w:pPr>
        <w:ind w:left="-1701"/>
        <w:jc w:val="center"/>
        <w:rPr>
          <w:noProof/>
          <w:color w:val="FF0000"/>
        </w:rPr>
      </w:pPr>
    </w:p>
    <w:p w14:paraId="1577B843" w14:textId="2CE49EA9" w:rsidR="008B1206" w:rsidRDefault="008B1206" w:rsidP="0078205E">
      <w:pPr>
        <w:ind w:left="-1701"/>
        <w:jc w:val="center"/>
        <w:rPr>
          <w:noProof/>
          <w:color w:val="FF0000"/>
        </w:rPr>
      </w:pPr>
    </w:p>
    <w:p w14:paraId="59A77556" w14:textId="3F4301F8" w:rsidR="008B1206" w:rsidRDefault="008B1206" w:rsidP="0078205E">
      <w:pPr>
        <w:ind w:left="-1701"/>
        <w:jc w:val="center"/>
        <w:rPr>
          <w:noProof/>
          <w:color w:val="FF0000"/>
        </w:rPr>
      </w:pPr>
    </w:p>
    <w:p w14:paraId="181F689D" w14:textId="07FCFADF" w:rsidR="008B1206" w:rsidRDefault="008B1206" w:rsidP="0078205E">
      <w:pPr>
        <w:ind w:left="-1701"/>
        <w:jc w:val="center"/>
        <w:rPr>
          <w:noProof/>
          <w:color w:val="FF0000"/>
        </w:rPr>
      </w:pPr>
    </w:p>
    <w:p w14:paraId="0F30FA75" w14:textId="65050BE1" w:rsidR="008B1206" w:rsidRDefault="008B1206" w:rsidP="0078205E">
      <w:pPr>
        <w:ind w:left="-1701"/>
        <w:jc w:val="center"/>
        <w:rPr>
          <w:noProof/>
          <w:color w:val="FF0000"/>
        </w:rPr>
      </w:pPr>
    </w:p>
    <w:p w14:paraId="0DA5AB7B" w14:textId="27B04103" w:rsidR="008B1206" w:rsidRDefault="008B1206" w:rsidP="0078205E">
      <w:pPr>
        <w:ind w:left="-1701"/>
        <w:jc w:val="center"/>
        <w:rPr>
          <w:noProof/>
          <w:color w:val="FF0000"/>
        </w:rPr>
      </w:pPr>
    </w:p>
    <w:p w14:paraId="2FBAD3D4" w14:textId="2D5D2749" w:rsidR="008B1206" w:rsidRDefault="008B1206" w:rsidP="0078205E">
      <w:pPr>
        <w:ind w:left="-1701"/>
        <w:jc w:val="center"/>
        <w:rPr>
          <w:noProof/>
          <w:color w:val="FF0000"/>
        </w:rPr>
      </w:pPr>
    </w:p>
    <w:p w14:paraId="69B8E8FE" w14:textId="75CF516E" w:rsidR="008B1206" w:rsidRDefault="008B1206" w:rsidP="0078205E">
      <w:pPr>
        <w:ind w:left="-1701"/>
        <w:jc w:val="center"/>
        <w:rPr>
          <w:noProof/>
          <w:color w:val="FF0000"/>
        </w:rPr>
      </w:pPr>
    </w:p>
    <w:p w14:paraId="2D73DE26" w14:textId="511E34F1" w:rsidR="008B1206" w:rsidRDefault="008B1206" w:rsidP="0078205E">
      <w:pPr>
        <w:ind w:left="-1701"/>
        <w:jc w:val="center"/>
        <w:rPr>
          <w:noProof/>
          <w:color w:val="FF0000"/>
        </w:rPr>
      </w:pPr>
    </w:p>
    <w:p w14:paraId="0EE1D2ED" w14:textId="08658B9E" w:rsidR="008B1206" w:rsidRDefault="008B1206" w:rsidP="0078205E">
      <w:pPr>
        <w:ind w:left="-1701"/>
        <w:jc w:val="center"/>
        <w:rPr>
          <w:noProof/>
          <w:color w:val="FF0000"/>
        </w:rPr>
      </w:pPr>
    </w:p>
    <w:p w14:paraId="3AA9E4BF" w14:textId="22B93DA5" w:rsidR="008B1206" w:rsidRDefault="008B1206" w:rsidP="0078205E">
      <w:pPr>
        <w:ind w:left="-1701"/>
        <w:jc w:val="center"/>
        <w:rPr>
          <w:noProof/>
          <w:color w:val="FF0000"/>
        </w:rPr>
      </w:pPr>
    </w:p>
    <w:p w14:paraId="377E96A5" w14:textId="0E65F829" w:rsidR="008B1206" w:rsidRDefault="008B1206" w:rsidP="0078205E">
      <w:pPr>
        <w:ind w:left="-1701"/>
        <w:jc w:val="center"/>
        <w:rPr>
          <w:noProof/>
          <w:color w:val="FF0000"/>
        </w:rPr>
      </w:pPr>
    </w:p>
    <w:p w14:paraId="78EDE38E" w14:textId="593FB44C" w:rsidR="008B1206" w:rsidRDefault="008B1206" w:rsidP="0078205E">
      <w:pPr>
        <w:ind w:left="-1701"/>
        <w:jc w:val="center"/>
        <w:rPr>
          <w:noProof/>
          <w:color w:val="FF0000"/>
        </w:rPr>
      </w:pPr>
    </w:p>
    <w:p w14:paraId="7BF4AF3B" w14:textId="74F372A6" w:rsidR="008B1206" w:rsidRDefault="008B1206" w:rsidP="0078205E">
      <w:pPr>
        <w:ind w:left="-1701"/>
        <w:jc w:val="center"/>
        <w:rPr>
          <w:noProof/>
          <w:color w:val="FF0000"/>
        </w:rPr>
      </w:pPr>
    </w:p>
    <w:p w14:paraId="3A825333" w14:textId="34BE9FF9" w:rsidR="008B1206" w:rsidRDefault="008B1206" w:rsidP="0078205E">
      <w:pPr>
        <w:ind w:left="-1701"/>
        <w:jc w:val="center"/>
        <w:rPr>
          <w:noProof/>
          <w:color w:val="FF0000"/>
        </w:rPr>
      </w:pPr>
    </w:p>
    <w:p w14:paraId="100BE223" w14:textId="32EF018D" w:rsidR="008B1206" w:rsidRDefault="008B1206" w:rsidP="0078205E">
      <w:pPr>
        <w:ind w:left="-1701"/>
        <w:jc w:val="center"/>
        <w:rPr>
          <w:noProof/>
          <w:color w:val="FF0000"/>
        </w:rPr>
      </w:pPr>
    </w:p>
    <w:p w14:paraId="161B57D7" w14:textId="32058FE0" w:rsidR="008B1206" w:rsidRDefault="008B1206" w:rsidP="0078205E">
      <w:pPr>
        <w:ind w:left="-1701"/>
        <w:jc w:val="center"/>
        <w:rPr>
          <w:noProof/>
          <w:color w:val="FF0000"/>
        </w:rPr>
      </w:pPr>
    </w:p>
    <w:p w14:paraId="1A6D43C4" w14:textId="6CCD834D" w:rsidR="008B1206" w:rsidRDefault="008B1206" w:rsidP="0078205E">
      <w:pPr>
        <w:ind w:left="-1701"/>
        <w:jc w:val="center"/>
        <w:rPr>
          <w:noProof/>
          <w:color w:val="FF0000"/>
        </w:rPr>
      </w:pPr>
    </w:p>
    <w:p w14:paraId="23331DA8" w14:textId="7B057318" w:rsidR="008B1206" w:rsidRDefault="008B1206" w:rsidP="0078205E">
      <w:pPr>
        <w:ind w:left="-1701"/>
        <w:jc w:val="center"/>
        <w:rPr>
          <w:noProof/>
          <w:color w:val="FF0000"/>
        </w:rPr>
      </w:pPr>
    </w:p>
    <w:p w14:paraId="1B1D6159" w14:textId="512C5019" w:rsidR="008B1206" w:rsidRDefault="008B1206" w:rsidP="0078205E">
      <w:pPr>
        <w:ind w:left="-1701"/>
        <w:jc w:val="center"/>
        <w:rPr>
          <w:noProof/>
          <w:color w:val="FF0000"/>
        </w:rPr>
      </w:pPr>
    </w:p>
    <w:p w14:paraId="2C09B4D6" w14:textId="0B6B42D9" w:rsidR="008B1206" w:rsidRDefault="008B1206" w:rsidP="0078205E">
      <w:pPr>
        <w:ind w:left="-1701"/>
        <w:jc w:val="center"/>
        <w:rPr>
          <w:noProof/>
          <w:color w:val="FF0000"/>
        </w:rPr>
      </w:pPr>
    </w:p>
    <w:p w14:paraId="2CF02ECA" w14:textId="153FB874" w:rsidR="008B1206" w:rsidRDefault="008B1206" w:rsidP="0078205E">
      <w:pPr>
        <w:ind w:left="-1701"/>
        <w:jc w:val="center"/>
        <w:rPr>
          <w:noProof/>
          <w:color w:val="FF0000"/>
        </w:rPr>
      </w:pPr>
    </w:p>
    <w:p w14:paraId="4893EF0A" w14:textId="6E46359C" w:rsidR="008B1206" w:rsidRDefault="008B1206" w:rsidP="0078205E">
      <w:pPr>
        <w:ind w:left="-1701"/>
        <w:jc w:val="center"/>
        <w:rPr>
          <w:noProof/>
          <w:color w:val="FF0000"/>
        </w:rPr>
      </w:pPr>
    </w:p>
    <w:p w14:paraId="16839FDB" w14:textId="5298438A" w:rsidR="008B1206" w:rsidRDefault="008B1206" w:rsidP="0078205E">
      <w:pPr>
        <w:ind w:left="-1701"/>
        <w:jc w:val="center"/>
        <w:rPr>
          <w:noProof/>
          <w:color w:val="FF0000"/>
        </w:rPr>
      </w:pPr>
    </w:p>
    <w:p w14:paraId="3663DAB4" w14:textId="2FC9EF80" w:rsidR="008B1206" w:rsidRDefault="008B1206" w:rsidP="0078205E">
      <w:pPr>
        <w:ind w:left="-1701"/>
        <w:jc w:val="center"/>
        <w:rPr>
          <w:noProof/>
          <w:color w:val="FF0000"/>
        </w:rPr>
      </w:pPr>
    </w:p>
    <w:p w14:paraId="70F5DF9B" w14:textId="239042E8" w:rsidR="008B1206" w:rsidRDefault="008B1206" w:rsidP="0078205E">
      <w:pPr>
        <w:ind w:left="-1701"/>
        <w:jc w:val="center"/>
        <w:rPr>
          <w:noProof/>
          <w:color w:val="FF0000"/>
        </w:rPr>
      </w:pPr>
    </w:p>
    <w:p w14:paraId="70639306" w14:textId="370C37BB" w:rsidR="008B1206" w:rsidRDefault="008B1206" w:rsidP="0078205E">
      <w:pPr>
        <w:ind w:left="-1701"/>
        <w:jc w:val="center"/>
        <w:rPr>
          <w:noProof/>
          <w:color w:val="FF0000"/>
        </w:rPr>
      </w:pPr>
    </w:p>
    <w:p w14:paraId="6AC2BFCC" w14:textId="4C44DE29" w:rsidR="008B1206" w:rsidRDefault="008B1206" w:rsidP="0078205E">
      <w:pPr>
        <w:ind w:left="-1701"/>
        <w:jc w:val="center"/>
        <w:rPr>
          <w:noProof/>
          <w:color w:val="FF0000"/>
        </w:rPr>
      </w:pPr>
    </w:p>
    <w:p w14:paraId="090B97B3" w14:textId="1CC76879" w:rsidR="008B1206" w:rsidRDefault="008B1206" w:rsidP="0078205E">
      <w:pPr>
        <w:ind w:left="-1701"/>
        <w:jc w:val="center"/>
        <w:rPr>
          <w:noProof/>
          <w:color w:val="FF0000"/>
        </w:rPr>
      </w:pPr>
    </w:p>
    <w:p w14:paraId="28FFB782" w14:textId="752FCFFD" w:rsidR="008B1206" w:rsidRDefault="008B1206" w:rsidP="0078205E">
      <w:pPr>
        <w:ind w:left="-1701"/>
        <w:jc w:val="center"/>
        <w:rPr>
          <w:noProof/>
          <w:color w:val="FF0000"/>
        </w:rPr>
      </w:pPr>
    </w:p>
    <w:p w14:paraId="464B0DFA" w14:textId="48640D68" w:rsidR="008B1206" w:rsidRDefault="008B1206" w:rsidP="0078205E">
      <w:pPr>
        <w:ind w:left="-1701"/>
        <w:jc w:val="center"/>
        <w:rPr>
          <w:noProof/>
          <w:color w:val="FF0000"/>
        </w:rPr>
      </w:pPr>
    </w:p>
    <w:p w14:paraId="4163239A" w14:textId="1359961A" w:rsidR="008B1206" w:rsidRDefault="008B1206" w:rsidP="0078205E">
      <w:pPr>
        <w:ind w:left="-1701"/>
        <w:jc w:val="center"/>
        <w:rPr>
          <w:noProof/>
          <w:color w:val="FF0000"/>
        </w:rPr>
      </w:pPr>
    </w:p>
    <w:p w14:paraId="6EE01E09" w14:textId="26ED411F" w:rsidR="008B1206" w:rsidRDefault="008B1206" w:rsidP="0078205E">
      <w:pPr>
        <w:ind w:left="-1701"/>
        <w:jc w:val="center"/>
        <w:rPr>
          <w:noProof/>
          <w:color w:val="FF0000"/>
        </w:rPr>
      </w:pPr>
    </w:p>
    <w:p w14:paraId="76E813DB" w14:textId="404EB158" w:rsidR="008B1206" w:rsidRDefault="008B1206" w:rsidP="0078205E">
      <w:pPr>
        <w:ind w:left="-1701"/>
        <w:jc w:val="center"/>
        <w:rPr>
          <w:noProof/>
          <w:color w:val="FF0000"/>
        </w:rPr>
      </w:pPr>
    </w:p>
    <w:p w14:paraId="25F64F51" w14:textId="754DA1CD" w:rsidR="008B1206" w:rsidRDefault="008B1206" w:rsidP="0078205E">
      <w:pPr>
        <w:ind w:left="-1701"/>
        <w:jc w:val="center"/>
        <w:rPr>
          <w:noProof/>
          <w:color w:val="FF0000"/>
        </w:rPr>
      </w:pPr>
    </w:p>
    <w:p w14:paraId="3E452B56" w14:textId="7E9C5170" w:rsidR="008B1206" w:rsidRDefault="008B1206" w:rsidP="0078205E">
      <w:pPr>
        <w:ind w:left="-1701"/>
        <w:jc w:val="center"/>
        <w:rPr>
          <w:noProof/>
          <w:color w:val="FF0000"/>
        </w:rPr>
      </w:pPr>
    </w:p>
    <w:p w14:paraId="4DED35AA" w14:textId="20309DE4" w:rsidR="008B1206" w:rsidRDefault="008B1206" w:rsidP="0078205E">
      <w:pPr>
        <w:ind w:left="-1701"/>
        <w:jc w:val="center"/>
        <w:rPr>
          <w:noProof/>
          <w:color w:val="FF0000"/>
        </w:rPr>
      </w:pPr>
    </w:p>
    <w:p w14:paraId="0425F339" w14:textId="3EF07872" w:rsidR="008B1206" w:rsidRDefault="008B1206" w:rsidP="0078205E">
      <w:pPr>
        <w:ind w:left="-1701"/>
        <w:jc w:val="center"/>
        <w:rPr>
          <w:noProof/>
          <w:color w:val="FF0000"/>
        </w:rPr>
      </w:pPr>
    </w:p>
    <w:p w14:paraId="2A4983BC" w14:textId="614F805D" w:rsidR="008B1206" w:rsidRDefault="008B1206" w:rsidP="0078205E">
      <w:pPr>
        <w:ind w:left="-1701"/>
        <w:jc w:val="center"/>
        <w:rPr>
          <w:noProof/>
          <w:color w:val="FF0000"/>
        </w:rPr>
      </w:pPr>
    </w:p>
    <w:p w14:paraId="41FC4B0C" w14:textId="06D7EE58" w:rsidR="008B1206" w:rsidRDefault="008B1206" w:rsidP="0078205E">
      <w:pPr>
        <w:ind w:left="-1701"/>
        <w:jc w:val="center"/>
        <w:rPr>
          <w:noProof/>
          <w:color w:val="FF0000"/>
        </w:rPr>
      </w:pPr>
    </w:p>
    <w:p w14:paraId="24DF576C" w14:textId="27299F94" w:rsidR="008B1206" w:rsidRDefault="008B1206" w:rsidP="0078205E">
      <w:pPr>
        <w:ind w:left="-1701"/>
        <w:jc w:val="center"/>
        <w:rPr>
          <w:noProof/>
          <w:color w:val="FF0000"/>
        </w:rPr>
      </w:pPr>
    </w:p>
    <w:p w14:paraId="02DBC656" w14:textId="4454955A" w:rsidR="008B1206" w:rsidRDefault="008B1206" w:rsidP="0078205E">
      <w:pPr>
        <w:ind w:left="-1701"/>
        <w:jc w:val="center"/>
        <w:rPr>
          <w:noProof/>
          <w:color w:val="FF0000"/>
        </w:rPr>
      </w:pPr>
    </w:p>
    <w:p w14:paraId="7BF27BCE" w14:textId="20848413" w:rsidR="008B1206" w:rsidRDefault="008B1206" w:rsidP="0078205E">
      <w:pPr>
        <w:ind w:left="-1701"/>
        <w:jc w:val="center"/>
        <w:rPr>
          <w:noProof/>
          <w:color w:val="FF0000"/>
        </w:rPr>
      </w:pPr>
    </w:p>
    <w:p w14:paraId="16CB98A8" w14:textId="1BAC3103" w:rsidR="008B1206" w:rsidRDefault="008B1206" w:rsidP="0078205E">
      <w:pPr>
        <w:ind w:left="-1701"/>
        <w:jc w:val="center"/>
        <w:rPr>
          <w:noProof/>
          <w:color w:val="FF0000"/>
        </w:rPr>
      </w:pPr>
    </w:p>
    <w:p w14:paraId="37E0FA9C" w14:textId="4CFB0731" w:rsidR="008B1206" w:rsidRDefault="008B1206" w:rsidP="0078205E">
      <w:pPr>
        <w:ind w:left="-1701"/>
        <w:jc w:val="center"/>
        <w:rPr>
          <w:noProof/>
          <w:color w:val="FF0000"/>
        </w:rPr>
      </w:pPr>
    </w:p>
    <w:p w14:paraId="554FB871" w14:textId="6E63B87D" w:rsidR="008B1206" w:rsidRDefault="008B1206" w:rsidP="0078205E">
      <w:pPr>
        <w:ind w:left="-1701"/>
        <w:jc w:val="center"/>
        <w:rPr>
          <w:noProof/>
          <w:color w:val="FF0000"/>
        </w:rPr>
      </w:pPr>
    </w:p>
    <w:p w14:paraId="02A993C4" w14:textId="3E967F86" w:rsidR="008B1206" w:rsidRDefault="008B1206" w:rsidP="0078205E">
      <w:pPr>
        <w:ind w:left="-1701"/>
        <w:jc w:val="center"/>
        <w:rPr>
          <w:noProof/>
          <w:color w:val="FF0000"/>
        </w:rPr>
      </w:pPr>
    </w:p>
    <w:p w14:paraId="2EA70FCD" w14:textId="5A15E6F7" w:rsidR="008B1206" w:rsidRDefault="008B1206" w:rsidP="0078205E">
      <w:pPr>
        <w:ind w:left="-1701"/>
        <w:jc w:val="center"/>
        <w:rPr>
          <w:noProof/>
          <w:color w:val="FF0000"/>
        </w:rPr>
      </w:pPr>
    </w:p>
    <w:p w14:paraId="154A741D" w14:textId="645542F7" w:rsidR="008B1206" w:rsidRDefault="008B1206" w:rsidP="0078205E">
      <w:pPr>
        <w:ind w:left="-1701"/>
        <w:jc w:val="center"/>
        <w:rPr>
          <w:noProof/>
          <w:color w:val="FF0000"/>
        </w:rPr>
      </w:pPr>
    </w:p>
    <w:p w14:paraId="35F6F40B" w14:textId="5DFD1C91" w:rsidR="008B1206" w:rsidRDefault="008B1206" w:rsidP="0078205E">
      <w:pPr>
        <w:ind w:left="-1701"/>
        <w:jc w:val="center"/>
        <w:rPr>
          <w:noProof/>
          <w:color w:val="FF0000"/>
        </w:rPr>
      </w:pPr>
    </w:p>
    <w:p w14:paraId="523DC6F5" w14:textId="27068E81" w:rsidR="008B1206" w:rsidRDefault="008B1206" w:rsidP="0078205E">
      <w:pPr>
        <w:ind w:left="-1701"/>
        <w:jc w:val="center"/>
        <w:rPr>
          <w:noProof/>
          <w:color w:val="FF0000"/>
        </w:rPr>
      </w:pPr>
    </w:p>
    <w:p w14:paraId="4195BB1D" w14:textId="28380F9E" w:rsidR="008B1206" w:rsidRDefault="008B1206" w:rsidP="0078205E">
      <w:pPr>
        <w:ind w:left="-1701"/>
        <w:jc w:val="center"/>
        <w:rPr>
          <w:noProof/>
          <w:color w:val="FF0000"/>
        </w:rPr>
      </w:pPr>
    </w:p>
    <w:p w14:paraId="09BBF033" w14:textId="09FA992A" w:rsidR="008B1206" w:rsidRDefault="008B1206" w:rsidP="0078205E">
      <w:pPr>
        <w:ind w:left="-1701"/>
        <w:jc w:val="center"/>
        <w:rPr>
          <w:noProof/>
          <w:color w:val="FF0000"/>
        </w:rPr>
      </w:pPr>
    </w:p>
    <w:p w14:paraId="6DD2A26B" w14:textId="44ADCB9F" w:rsidR="008B1206" w:rsidRDefault="008B1206" w:rsidP="0078205E">
      <w:pPr>
        <w:ind w:left="-1701"/>
        <w:jc w:val="center"/>
        <w:rPr>
          <w:noProof/>
          <w:color w:val="FF0000"/>
        </w:rPr>
      </w:pPr>
    </w:p>
    <w:p w14:paraId="5A696A34" w14:textId="77777777" w:rsidR="008B1206" w:rsidRDefault="008B1206" w:rsidP="0078205E">
      <w:pPr>
        <w:ind w:left="-1701"/>
        <w:jc w:val="center"/>
      </w:pPr>
    </w:p>
    <w:p w14:paraId="556CE399" w14:textId="77777777" w:rsidR="0078205E" w:rsidRDefault="0078205E" w:rsidP="0078205E">
      <w:pPr>
        <w:pStyle w:val="Texto"/>
        <w:spacing w:after="0" w:line="240" w:lineRule="auto"/>
        <w:jc w:val="center"/>
        <w:rPr>
          <w:b/>
          <w:bCs/>
          <w:sz w:val="30"/>
          <w:szCs w:val="30"/>
        </w:rPr>
        <w:sectPr w:rsidR="0078205E" w:rsidSect="0078205E">
          <w:headerReference w:type="default" r:id="rId9"/>
          <w:footerReference w:type="default" r:id="rId10"/>
          <w:pgSz w:w="11906" w:h="16838"/>
          <w:pgMar w:top="1417" w:right="1701" w:bottom="1417" w:left="1701" w:header="708" w:footer="708" w:gutter="0"/>
          <w:cols w:num="2" w:space="708"/>
          <w:docGrid w:linePitch="360"/>
        </w:sectPr>
      </w:pPr>
    </w:p>
    <w:p w14:paraId="14EEB1BF" w14:textId="77777777" w:rsidR="00CC0FAD" w:rsidRPr="00CC0FAD" w:rsidRDefault="00CC0FAD" w:rsidP="0078205E">
      <w:pPr>
        <w:pStyle w:val="Texto"/>
        <w:spacing w:after="0" w:line="240" w:lineRule="auto"/>
        <w:jc w:val="center"/>
        <w:rPr>
          <w:b/>
          <w:bCs/>
          <w:sz w:val="30"/>
          <w:szCs w:val="30"/>
        </w:rPr>
      </w:pPr>
      <w:r w:rsidRPr="00CC0FAD">
        <w:rPr>
          <w:b/>
          <w:bCs/>
          <w:sz w:val="30"/>
          <w:szCs w:val="30"/>
        </w:rPr>
        <w:lastRenderedPageBreak/>
        <w:t xml:space="preserve">Razão de profissionais por população </w:t>
      </w:r>
    </w:p>
    <w:p w14:paraId="4C007F63" w14:textId="2FB777CE" w:rsidR="0078205E" w:rsidRPr="00BA05BE" w:rsidRDefault="0078205E" w:rsidP="0078205E">
      <w:pPr>
        <w:pStyle w:val="Texto"/>
        <w:spacing w:after="0" w:line="240" w:lineRule="auto"/>
        <w:jc w:val="center"/>
        <w:rPr>
          <w:sz w:val="30"/>
          <w:szCs w:val="30"/>
        </w:rPr>
      </w:pPr>
      <w:r w:rsidRPr="00BA05BE">
        <w:rPr>
          <w:sz w:val="30"/>
          <w:szCs w:val="30"/>
        </w:rPr>
        <w:t xml:space="preserve">Ficha </w:t>
      </w:r>
      <w:r w:rsidR="00CC0FAD">
        <w:rPr>
          <w:sz w:val="30"/>
          <w:szCs w:val="30"/>
        </w:rPr>
        <w:t>de indicadores</w:t>
      </w:r>
    </w:p>
    <w:p w14:paraId="4A23C877" w14:textId="77777777" w:rsidR="0078205E" w:rsidRPr="00B61665" w:rsidRDefault="0078205E" w:rsidP="0078205E">
      <w:pPr>
        <w:pStyle w:val="Pretext"/>
      </w:pPr>
    </w:p>
    <w:p w14:paraId="59CE4C5A" w14:textId="77777777" w:rsidR="0078205E" w:rsidRPr="00B61665" w:rsidRDefault="0078205E" w:rsidP="0078205E">
      <w:pPr>
        <w:pStyle w:val="Pretext"/>
      </w:pPr>
      <w:r w:rsidRPr="00B61665">
        <w:t>Versão 2.0 – Material para homologação</w:t>
      </w:r>
    </w:p>
    <w:p w14:paraId="5A5411B4" w14:textId="77777777" w:rsidR="0078205E" w:rsidRDefault="0078205E" w:rsidP="0078205E">
      <w:pPr>
        <w:pStyle w:val="Pretext"/>
      </w:pPr>
      <w:r>
        <w:t>Novembro</w:t>
      </w:r>
      <w:r w:rsidRPr="00B61665">
        <w:t>, 2024</w:t>
      </w:r>
    </w:p>
    <w:p w14:paraId="18823501" w14:textId="77777777" w:rsidR="0078205E" w:rsidRDefault="0078205E" w:rsidP="0078205E">
      <w:pPr>
        <w:pStyle w:val="Pretext"/>
        <w:sectPr w:rsidR="0078205E" w:rsidSect="0078205E">
          <w:type w:val="continuous"/>
          <w:pgSz w:w="11906" w:h="16838"/>
          <w:pgMar w:top="1417" w:right="1701" w:bottom="1417" w:left="1701" w:header="708" w:footer="708" w:gutter="0"/>
          <w:cols w:space="708"/>
          <w:docGrid w:linePitch="360"/>
        </w:sectPr>
      </w:pPr>
    </w:p>
    <w:p w14:paraId="66380DA4" w14:textId="4D643641" w:rsidR="0078205E" w:rsidRDefault="0078205E" w:rsidP="0078205E">
      <w:pPr>
        <w:pStyle w:val="Pretext"/>
      </w:pPr>
    </w:p>
    <w:p w14:paraId="582BD27E" w14:textId="77777777" w:rsidR="00070E8E" w:rsidRDefault="00070E8E" w:rsidP="0078205E">
      <w:pPr>
        <w:pStyle w:val="Ttulo10"/>
        <w:rPr>
          <w:sz w:val="20"/>
          <w:szCs w:val="20"/>
        </w:rPr>
      </w:pPr>
    </w:p>
    <w:p w14:paraId="6F54D8E4" w14:textId="77777777" w:rsidR="00070E8E" w:rsidRDefault="00070E8E" w:rsidP="0078205E">
      <w:pPr>
        <w:pStyle w:val="Ttulo10"/>
        <w:rPr>
          <w:sz w:val="20"/>
          <w:szCs w:val="20"/>
        </w:rPr>
      </w:pPr>
    </w:p>
    <w:p w14:paraId="6B7AD2EA" w14:textId="24370F5B" w:rsidR="0078205E" w:rsidRPr="0078205E" w:rsidRDefault="0078205E" w:rsidP="0078205E">
      <w:pPr>
        <w:pStyle w:val="Ttulo10"/>
        <w:rPr>
          <w:sz w:val="20"/>
          <w:szCs w:val="20"/>
        </w:rPr>
      </w:pPr>
      <w:r w:rsidRPr="0078205E">
        <w:rPr>
          <w:sz w:val="20"/>
          <w:szCs w:val="20"/>
        </w:rPr>
        <w:t>Ministra da Saúde:</w:t>
      </w:r>
    </w:p>
    <w:p w14:paraId="61FA47E0" w14:textId="77777777" w:rsidR="0078205E" w:rsidRPr="0078205E" w:rsidRDefault="0078205E" w:rsidP="0078205E">
      <w:pPr>
        <w:pStyle w:val="Pretext"/>
        <w:rPr>
          <w:szCs w:val="20"/>
        </w:rPr>
      </w:pPr>
      <w:r w:rsidRPr="0078205E">
        <w:rPr>
          <w:szCs w:val="20"/>
        </w:rPr>
        <w:t>Nísia Verônica Trindade Lima</w:t>
      </w:r>
    </w:p>
    <w:p w14:paraId="59A459BB" w14:textId="77777777" w:rsidR="0078205E" w:rsidRPr="0078205E" w:rsidRDefault="0078205E" w:rsidP="0078205E">
      <w:pPr>
        <w:pStyle w:val="Ttulo10"/>
        <w:rPr>
          <w:sz w:val="20"/>
          <w:szCs w:val="20"/>
        </w:rPr>
      </w:pPr>
    </w:p>
    <w:p w14:paraId="1113305B" w14:textId="77777777" w:rsidR="0078205E" w:rsidRPr="0078205E" w:rsidRDefault="0078205E" w:rsidP="0078205E">
      <w:pPr>
        <w:pStyle w:val="Ttulo10"/>
        <w:rPr>
          <w:sz w:val="20"/>
          <w:szCs w:val="20"/>
        </w:rPr>
      </w:pPr>
      <w:r w:rsidRPr="0078205E">
        <w:rPr>
          <w:sz w:val="20"/>
          <w:szCs w:val="20"/>
        </w:rPr>
        <w:t>Secretária de Gestão do Trabalho e da Educação na Saúde:</w:t>
      </w:r>
    </w:p>
    <w:p w14:paraId="2832C93C" w14:textId="77777777" w:rsidR="0078205E" w:rsidRPr="0078205E" w:rsidRDefault="0078205E" w:rsidP="0078205E">
      <w:pPr>
        <w:pStyle w:val="Pretext"/>
        <w:rPr>
          <w:szCs w:val="20"/>
        </w:rPr>
      </w:pPr>
      <w:r w:rsidRPr="0078205E">
        <w:rPr>
          <w:szCs w:val="20"/>
        </w:rPr>
        <w:t>Isabela Cardoso de Matos Pinto</w:t>
      </w:r>
    </w:p>
    <w:p w14:paraId="3F5EC2C9" w14:textId="77777777" w:rsidR="0078205E" w:rsidRPr="0078205E" w:rsidRDefault="0078205E" w:rsidP="0078205E">
      <w:pPr>
        <w:pStyle w:val="Ttulo10"/>
        <w:rPr>
          <w:sz w:val="20"/>
          <w:szCs w:val="20"/>
        </w:rPr>
      </w:pPr>
    </w:p>
    <w:p w14:paraId="31637781" w14:textId="77777777" w:rsidR="0078205E" w:rsidRPr="0078205E" w:rsidRDefault="0078205E" w:rsidP="0078205E">
      <w:pPr>
        <w:pStyle w:val="Ttulo10"/>
        <w:rPr>
          <w:sz w:val="20"/>
          <w:szCs w:val="20"/>
        </w:rPr>
      </w:pPr>
      <w:r w:rsidRPr="0078205E">
        <w:rPr>
          <w:sz w:val="20"/>
          <w:szCs w:val="20"/>
        </w:rPr>
        <w:t>Diretor do Departamento de Gestão e Regulação do Trabalho em Saúde:</w:t>
      </w:r>
    </w:p>
    <w:p w14:paraId="4FEC6B93" w14:textId="77777777" w:rsidR="0078205E" w:rsidRPr="0078205E" w:rsidRDefault="0078205E" w:rsidP="0078205E">
      <w:pPr>
        <w:pStyle w:val="Pretext"/>
        <w:rPr>
          <w:b/>
          <w:bCs/>
          <w:szCs w:val="20"/>
        </w:rPr>
      </w:pPr>
      <w:r w:rsidRPr="0078205E">
        <w:rPr>
          <w:szCs w:val="20"/>
        </w:rPr>
        <w:t>Bruno Guimarães de Almeida</w:t>
      </w:r>
    </w:p>
    <w:p w14:paraId="3BE7CCD4" w14:textId="77777777" w:rsidR="0078205E" w:rsidRPr="0078205E" w:rsidRDefault="0078205E" w:rsidP="0078205E">
      <w:pPr>
        <w:pStyle w:val="Ttulo10"/>
        <w:rPr>
          <w:sz w:val="20"/>
          <w:szCs w:val="20"/>
        </w:rPr>
      </w:pPr>
    </w:p>
    <w:p w14:paraId="46A9C678" w14:textId="77777777" w:rsidR="0078205E" w:rsidRPr="0078205E" w:rsidRDefault="0078205E" w:rsidP="0078205E">
      <w:pPr>
        <w:pStyle w:val="Ttulo10"/>
        <w:rPr>
          <w:sz w:val="20"/>
          <w:szCs w:val="20"/>
        </w:rPr>
      </w:pPr>
      <w:r w:rsidRPr="0078205E">
        <w:rPr>
          <w:sz w:val="20"/>
          <w:szCs w:val="20"/>
        </w:rPr>
        <w:t>Coordenador-Geral de Planejamento da Força de Trabalho em Saúde:</w:t>
      </w:r>
    </w:p>
    <w:p w14:paraId="7A2FC12F" w14:textId="77777777" w:rsidR="0078205E" w:rsidRPr="0078205E" w:rsidRDefault="0078205E" w:rsidP="0078205E">
      <w:pPr>
        <w:pStyle w:val="Pretext"/>
        <w:rPr>
          <w:b/>
          <w:bCs/>
          <w:szCs w:val="20"/>
        </w:rPr>
      </w:pPr>
      <w:r w:rsidRPr="0078205E">
        <w:rPr>
          <w:szCs w:val="20"/>
        </w:rPr>
        <w:t>Gustavo Hoff</w:t>
      </w:r>
    </w:p>
    <w:p w14:paraId="15130EE1" w14:textId="77777777" w:rsidR="0078205E" w:rsidRPr="0078205E" w:rsidRDefault="0078205E" w:rsidP="0078205E">
      <w:pPr>
        <w:pStyle w:val="Ttulo10"/>
        <w:rPr>
          <w:sz w:val="20"/>
          <w:szCs w:val="20"/>
        </w:rPr>
      </w:pPr>
    </w:p>
    <w:p w14:paraId="172E894F" w14:textId="77777777" w:rsidR="0078205E" w:rsidRPr="0078205E" w:rsidRDefault="0078205E" w:rsidP="0078205E">
      <w:pPr>
        <w:pStyle w:val="Ttulo10"/>
        <w:rPr>
          <w:sz w:val="20"/>
          <w:szCs w:val="20"/>
        </w:rPr>
      </w:pPr>
      <w:r w:rsidRPr="0078205E">
        <w:rPr>
          <w:sz w:val="20"/>
          <w:szCs w:val="20"/>
        </w:rPr>
        <w:t>Coordenação da Pesquisa</w:t>
      </w:r>
    </w:p>
    <w:p w14:paraId="6F565EAF" w14:textId="77777777" w:rsidR="0078205E" w:rsidRPr="0078205E" w:rsidRDefault="0078205E" w:rsidP="0078205E">
      <w:pPr>
        <w:pStyle w:val="Pretext"/>
        <w:rPr>
          <w:szCs w:val="20"/>
        </w:rPr>
      </w:pPr>
      <w:r w:rsidRPr="0078205E">
        <w:rPr>
          <w:szCs w:val="20"/>
        </w:rPr>
        <w:t xml:space="preserve">Cândido Vieira Borges Júnior </w:t>
      </w:r>
    </w:p>
    <w:p w14:paraId="5F7B483F" w14:textId="77777777" w:rsidR="0078205E" w:rsidRPr="0078205E" w:rsidRDefault="0078205E" w:rsidP="0078205E">
      <w:pPr>
        <w:pStyle w:val="Pretext"/>
        <w:rPr>
          <w:szCs w:val="20"/>
        </w:rPr>
      </w:pPr>
      <w:proofErr w:type="spellStart"/>
      <w:r w:rsidRPr="0078205E">
        <w:rPr>
          <w:szCs w:val="20"/>
        </w:rPr>
        <w:t>Antonio</w:t>
      </w:r>
      <w:proofErr w:type="spellEnd"/>
      <w:r w:rsidRPr="0078205E">
        <w:rPr>
          <w:szCs w:val="20"/>
        </w:rPr>
        <w:t xml:space="preserve"> Isidro da Silva Filho </w:t>
      </w:r>
    </w:p>
    <w:p w14:paraId="178F8FA7" w14:textId="77777777" w:rsidR="0078205E" w:rsidRPr="0078205E" w:rsidRDefault="0078205E" w:rsidP="0078205E">
      <w:pPr>
        <w:pStyle w:val="Pretext"/>
        <w:rPr>
          <w:szCs w:val="20"/>
        </w:rPr>
      </w:pPr>
      <w:r w:rsidRPr="0078205E">
        <w:rPr>
          <w:szCs w:val="20"/>
        </w:rPr>
        <w:t>Daniel do Prado Pagotto</w:t>
      </w:r>
    </w:p>
    <w:p w14:paraId="7986A952" w14:textId="77777777" w:rsidR="0078205E" w:rsidRPr="0078205E" w:rsidRDefault="0078205E" w:rsidP="0078205E">
      <w:pPr>
        <w:pStyle w:val="Pretext"/>
        <w:jc w:val="left"/>
        <w:rPr>
          <w:szCs w:val="20"/>
        </w:rPr>
      </w:pPr>
    </w:p>
    <w:p w14:paraId="3E1A9CB6" w14:textId="77777777" w:rsidR="0078205E" w:rsidRPr="0078205E" w:rsidRDefault="0078205E" w:rsidP="0078205E">
      <w:pPr>
        <w:pStyle w:val="Ttulo10"/>
        <w:rPr>
          <w:sz w:val="20"/>
          <w:szCs w:val="20"/>
        </w:rPr>
      </w:pPr>
      <w:r w:rsidRPr="0078205E">
        <w:rPr>
          <w:sz w:val="20"/>
          <w:szCs w:val="20"/>
        </w:rPr>
        <w:t>Equipe de Pesquisa</w:t>
      </w:r>
    </w:p>
    <w:p w14:paraId="5939A67F" w14:textId="57CAAC5F" w:rsidR="00E47210" w:rsidRDefault="00E47210" w:rsidP="0078205E">
      <w:pPr>
        <w:pStyle w:val="Pretext"/>
        <w:rPr>
          <w:szCs w:val="20"/>
        </w:rPr>
      </w:pPr>
      <w:proofErr w:type="spellStart"/>
      <w:r>
        <w:rPr>
          <w:szCs w:val="20"/>
        </w:rPr>
        <w:t>Alef</w:t>
      </w:r>
      <w:proofErr w:type="spellEnd"/>
      <w:r>
        <w:rPr>
          <w:szCs w:val="20"/>
        </w:rPr>
        <w:t xml:space="preserve"> Oliveira dos Santos</w:t>
      </w:r>
    </w:p>
    <w:p w14:paraId="36616ADA" w14:textId="53AAC44D" w:rsidR="0078205E" w:rsidRDefault="0078205E" w:rsidP="0078205E">
      <w:pPr>
        <w:pStyle w:val="Pretext"/>
        <w:rPr>
          <w:szCs w:val="20"/>
        </w:rPr>
      </w:pPr>
      <w:r w:rsidRPr="0078205E">
        <w:rPr>
          <w:szCs w:val="20"/>
        </w:rPr>
        <w:t>Daiane Martins Teixeira</w:t>
      </w:r>
    </w:p>
    <w:p w14:paraId="0CF7952D" w14:textId="74E36BC8" w:rsidR="00E47210" w:rsidRDefault="00E47210" w:rsidP="00E47210">
      <w:pPr>
        <w:pStyle w:val="Pretext"/>
        <w:rPr>
          <w:szCs w:val="20"/>
        </w:rPr>
      </w:pPr>
      <w:r>
        <w:rPr>
          <w:szCs w:val="20"/>
        </w:rPr>
        <w:t>Erika Carvalho de Aquino</w:t>
      </w:r>
    </w:p>
    <w:p w14:paraId="7D28C707" w14:textId="4125AE84" w:rsidR="00D36EEF" w:rsidRPr="0078205E" w:rsidRDefault="00D36EEF" w:rsidP="0078205E">
      <w:pPr>
        <w:pStyle w:val="Pretext"/>
        <w:rPr>
          <w:szCs w:val="20"/>
        </w:rPr>
      </w:pPr>
      <w:r>
        <w:rPr>
          <w:szCs w:val="20"/>
        </w:rPr>
        <w:t>Henrique Ribeiro da Silveira</w:t>
      </w:r>
    </w:p>
    <w:p w14:paraId="35319C58" w14:textId="6EFDF888" w:rsidR="0078205E" w:rsidRDefault="0078205E" w:rsidP="0078205E">
      <w:pPr>
        <w:pStyle w:val="Pretext"/>
        <w:rPr>
          <w:szCs w:val="20"/>
        </w:rPr>
      </w:pPr>
      <w:r w:rsidRPr="0078205E">
        <w:rPr>
          <w:szCs w:val="20"/>
        </w:rPr>
        <w:t>Vinícius Prates Araújo</w:t>
      </w:r>
    </w:p>
    <w:p w14:paraId="2034774A" w14:textId="6E8F32E2" w:rsidR="00D36EEF" w:rsidRPr="0078205E" w:rsidRDefault="00D36EEF" w:rsidP="0078205E">
      <w:pPr>
        <w:pStyle w:val="Pretext"/>
        <w:rPr>
          <w:szCs w:val="20"/>
        </w:rPr>
      </w:pPr>
      <w:r>
        <w:rPr>
          <w:szCs w:val="20"/>
        </w:rPr>
        <w:t>Wanderson Marques</w:t>
      </w:r>
    </w:p>
    <w:p w14:paraId="4B47B908" w14:textId="5DA4CECD" w:rsidR="0078205E" w:rsidRDefault="0078205E" w:rsidP="0078205E">
      <w:pPr>
        <w:pStyle w:val="Pretext"/>
        <w:rPr>
          <w:szCs w:val="20"/>
        </w:rPr>
      </w:pPr>
      <w:proofErr w:type="spellStart"/>
      <w:r w:rsidRPr="0078205E">
        <w:rPr>
          <w:szCs w:val="20"/>
        </w:rPr>
        <w:t>Wemerson</w:t>
      </w:r>
      <w:proofErr w:type="spellEnd"/>
      <w:r w:rsidRPr="0078205E">
        <w:rPr>
          <w:szCs w:val="20"/>
        </w:rPr>
        <w:t xml:space="preserve"> Marques</w:t>
      </w:r>
    </w:p>
    <w:p w14:paraId="169E67F1" w14:textId="647B732A" w:rsidR="00D36EEF" w:rsidRPr="0078205E" w:rsidRDefault="00D36EEF" w:rsidP="0078205E">
      <w:pPr>
        <w:pStyle w:val="Pretext"/>
        <w:rPr>
          <w:szCs w:val="20"/>
        </w:rPr>
      </w:pPr>
    </w:p>
    <w:p w14:paraId="19923250" w14:textId="77777777" w:rsidR="0078205E" w:rsidRPr="0078205E" w:rsidRDefault="0078205E" w:rsidP="0078205E">
      <w:pPr>
        <w:pStyle w:val="Pretext"/>
        <w:rPr>
          <w:szCs w:val="20"/>
        </w:rPr>
      </w:pPr>
    </w:p>
    <w:p w14:paraId="18A0E8B4" w14:textId="77777777" w:rsidR="0078205E" w:rsidRPr="0078205E" w:rsidRDefault="0078205E" w:rsidP="0078205E">
      <w:pPr>
        <w:pStyle w:val="Pretext"/>
        <w:rPr>
          <w:szCs w:val="20"/>
        </w:rPr>
      </w:pPr>
    </w:p>
    <w:p w14:paraId="700BF95C" w14:textId="77777777" w:rsidR="0078205E" w:rsidRPr="0078205E" w:rsidRDefault="0078205E" w:rsidP="0078205E">
      <w:pPr>
        <w:pStyle w:val="Pretext"/>
        <w:rPr>
          <w:szCs w:val="20"/>
        </w:rPr>
      </w:pPr>
    </w:p>
    <w:p w14:paraId="166A3290" w14:textId="77777777" w:rsidR="0078205E" w:rsidRPr="0078205E" w:rsidRDefault="0078205E" w:rsidP="0078205E">
      <w:pPr>
        <w:pStyle w:val="Pretext"/>
        <w:rPr>
          <w:szCs w:val="20"/>
        </w:rPr>
      </w:pPr>
    </w:p>
    <w:p w14:paraId="032286C6" w14:textId="77777777" w:rsidR="0078205E" w:rsidRPr="0078205E" w:rsidRDefault="0078205E" w:rsidP="0078205E">
      <w:pPr>
        <w:pStyle w:val="Pretext"/>
        <w:rPr>
          <w:szCs w:val="20"/>
        </w:rPr>
      </w:pPr>
    </w:p>
    <w:p w14:paraId="5E98FFD8" w14:textId="77777777" w:rsidR="0078205E" w:rsidRPr="0078205E" w:rsidRDefault="0078205E" w:rsidP="0078205E">
      <w:pPr>
        <w:pStyle w:val="Pretext"/>
        <w:rPr>
          <w:szCs w:val="20"/>
        </w:rPr>
      </w:pPr>
    </w:p>
    <w:p w14:paraId="2E9BD7DD" w14:textId="77777777" w:rsidR="0078205E" w:rsidRPr="0078205E" w:rsidRDefault="0078205E" w:rsidP="0078205E">
      <w:pPr>
        <w:pStyle w:val="Pretext"/>
        <w:rPr>
          <w:szCs w:val="20"/>
        </w:rPr>
      </w:pPr>
    </w:p>
    <w:p w14:paraId="2BB51453" w14:textId="77777777" w:rsidR="0078205E" w:rsidRPr="0078205E" w:rsidRDefault="0078205E" w:rsidP="0078205E">
      <w:pPr>
        <w:pStyle w:val="Pretext"/>
        <w:rPr>
          <w:szCs w:val="20"/>
        </w:rPr>
      </w:pPr>
    </w:p>
    <w:p w14:paraId="5CD9823A" w14:textId="77777777" w:rsidR="0078205E" w:rsidRPr="0078205E" w:rsidRDefault="0078205E" w:rsidP="0078205E">
      <w:pPr>
        <w:pStyle w:val="Pretext"/>
        <w:rPr>
          <w:szCs w:val="20"/>
        </w:rPr>
      </w:pPr>
    </w:p>
    <w:p w14:paraId="1F65CF40" w14:textId="77777777" w:rsidR="0078205E" w:rsidRPr="0078205E" w:rsidRDefault="0078205E" w:rsidP="0078205E">
      <w:pPr>
        <w:pStyle w:val="Pretext"/>
        <w:rPr>
          <w:szCs w:val="20"/>
        </w:rPr>
      </w:pPr>
    </w:p>
    <w:p w14:paraId="1FCC9E79" w14:textId="77777777" w:rsidR="0078205E" w:rsidRPr="0078205E" w:rsidRDefault="0078205E" w:rsidP="0078205E">
      <w:pPr>
        <w:pStyle w:val="Pretext"/>
        <w:rPr>
          <w:szCs w:val="20"/>
        </w:rPr>
      </w:pPr>
    </w:p>
    <w:p w14:paraId="30CABA1A" w14:textId="77777777" w:rsidR="00070E8E" w:rsidRDefault="00070E8E" w:rsidP="0078205E">
      <w:pPr>
        <w:pStyle w:val="Ttulo10"/>
        <w:rPr>
          <w:sz w:val="20"/>
          <w:szCs w:val="20"/>
        </w:rPr>
      </w:pPr>
    </w:p>
    <w:p w14:paraId="7F46DCCB" w14:textId="2511A3EE" w:rsidR="0078205E" w:rsidRPr="0078205E" w:rsidRDefault="0078205E" w:rsidP="0078205E">
      <w:pPr>
        <w:pStyle w:val="Ttulo10"/>
        <w:rPr>
          <w:sz w:val="20"/>
          <w:szCs w:val="20"/>
        </w:rPr>
      </w:pPr>
      <w:r w:rsidRPr="0078205E">
        <w:rPr>
          <w:sz w:val="20"/>
          <w:szCs w:val="20"/>
        </w:rPr>
        <w:t>Revisão Técnica</w:t>
      </w:r>
    </w:p>
    <w:p w14:paraId="5C916343" w14:textId="77777777" w:rsidR="0078205E" w:rsidRPr="0078205E" w:rsidRDefault="0078205E" w:rsidP="0078205E">
      <w:pPr>
        <w:pStyle w:val="Pretext"/>
        <w:rPr>
          <w:szCs w:val="20"/>
        </w:rPr>
      </w:pPr>
      <w:r w:rsidRPr="0078205E">
        <w:rPr>
          <w:szCs w:val="20"/>
        </w:rPr>
        <w:t xml:space="preserve">Camilla Barreto Rodrigues </w:t>
      </w:r>
      <w:proofErr w:type="spellStart"/>
      <w:r w:rsidRPr="0078205E">
        <w:rPr>
          <w:szCs w:val="20"/>
        </w:rPr>
        <w:t>Cochia</w:t>
      </w:r>
      <w:proofErr w:type="spellEnd"/>
      <w:r w:rsidRPr="0078205E">
        <w:rPr>
          <w:szCs w:val="20"/>
        </w:rPr>
        <w:t xml:space="preserve"> Caetano</w:t>
      </w:r>
    </w:p>
    <w:p w14:paraId="5099E392" w14:textId="77777777" w:rsidR="0078205E" w:rsidRPr="0078205E" w:rsidRDefault="0078205E" w:rsidP="0078205E">
      <w:pPr>
        <w:pStyle w:val="Pretext"/>
        <w:rPr>
          <w:szCs w:val="20"/>
        </w:rPr>
      </w:pPr>
      <w:r w:rsidRPr="0078205E">
        <w:rPr>
          <w:szCs w:val="20"/>
        </w:rPr>
        <w:t xml:space="preserve">Carla Novara </w:t>
      </w:r>
      <w:proofErr w:type="spellStart"/>
      <w:r w:rsidRPr="0078205E">
        <w:rPr>
          <w:szCs w:val="20"/>
        </w:rPr>
        <w:t>Monclair</w:t>
      </w:r>
      <w:proofErr w:type="spellEnd"/>
    </w:p>
    <w:p w14:paraId="3ABC36E6" w14:textId="77777777" w:rsidR="0078205E" w:rsidRPr="0078205E" w:rsidRDefault="0078205E" w:rsidP="0078205E">
      <w:pPr>
        <w:pStyle w:val="Pretext"/>
        <w:rPr>
          <w:szCs w:val="20"/>
        </w:rPr>
      </w:pPr>
      <w:proofErr w:type="spellStart"/>
      <w:r w:rsidRPr="0078205E">
        <w:rPr>
          <w:szCs w:val="20"/>
        </w:rPr>
        <w:t>Deivyson</w:t>
      </w:r>
      <w:proofErr w:type="spellEnd"/>
      <w:r w:rsidRPr="0078205E">
        <w:rPr>
          <w:szCs w:val="20"/>
        </w:rPr>
        <w:t xml:space="preserve"> José Pereira de Araújo</w:t>
      </w:r>
    </w:p>
    <w:p w14:paraId="6192EDBE" w14:textId="77777777" w:rsidR="0078205E" w:rsidRPr="0078205E" w:rsidRDefault="0078205E" w:rsidP="0078205E">
      <w:pPr>
        <w:pStyle w:val="Pretext"/>
        <w:rPr>
          <w:szCs w:val="20"/>
        </w:rPr>
      </w:pPr>
      <w:r w:rsidRPr="0078205E">
        <w:rPr>
          <w:szCs w:val="20"/>
        </w:rPr>
        <w:t>Desirée dos Santos Carvalho</w:t>
      </w:r>
    </w:p>
    <w:p w14:paraId="5CB78A35" w14:textId="77777777" w:rsidR="0078205E" w:rsidRPr="0078205E" w:rsidRDefault="0078205E" w:rsidP="0078205E">
      <w:pPr>
        <w:pStyle w:val="Pretext"/>
        <w:rPr>
          <w:szCs w:val="20"/>
        </w:rPr>
      </w:pPr>
      <w:r w:rsidRPr="0078205E">
        <w:rPr>
          <w:szCs w:val="20"/>
        </w:rPr>
        <w:t>Elisabet Pereira Lelo Nascimento</w:t>
      </w:r>
    </w:p>
    <w:p w14:paraId="083DFA95" w14:textId="77777777" w:rsidR="0078205E" w:rsidRPr="0078205E" w:rsidRDefault="0078205E" w:rsidP="0078205E">
      <w:pPr>
        <w:pStyle w:val="Pretext"/>
        <w:rPr>
          <w:szCs w:val="20"/>
        </w:rPr>
      </w:pPr>
      <w:r w:rsidRPr="0078205E">
        <w:rPr>
          <w:szCs w:val="20"/>
        </w:rPr>
        <w:t xml:space="preserve">Érika Carvalho de Aquino </w:t>
      </w:r>
    </w:p>
    <w:p w14:paraId="4CC2EC1D" w14:textId="77777777" w:rsidR="0078205E" w:rsidRPr="0078205E" w:rsidRDefault="0078205E" w:rsidP="0078205E">
      <w:pPr>
        <w:pStyle w:val="Pretext"/>
        <w:rPr>
          <w:szCs w:val="20"/>
        </w:rPr>
      </w:pPr>
      <w:r w:rsidRPr="0078205E">
        <w:rPr>
          <w:szCs w:val="20"/>
        </w:rPr>
        <w:t>Fanny Almeida Wu</w:t>
      </w:r>
    </w:p>
    <w:p w14:paraId="6CE8E109" w14:textId="77777777" w:rsidR="0078205E" w:rsidRPr="0078205E" w:rsidRDefault="0078205E" w:rsidP="0078205E">
      <w:pPr>
        <w:pStyle w:val="Pretext"/>
        <w:rPr>
          <w:szCs w:val="20"/>
        </w:rPr>
      </w:pPr>
      <w:r w:rsidRPr="0078205E">
        <w:rPr>
          <w:szCs w:val="20"/>
        </w:rPr>
        <w:t>Gislene Henrique de Souza</w:t>
      </w:r>
    </w:p>
    <w:p w14:paraId="3D0E0191" w14:textId="77777777" w:rsidR="0078205E" w:rsidRPr="0078205E" w:rsidRDefault="0078205E" w:rsidP="0078205E">
      <w:pPr>
        <w:pStyle w:val="Pretext"/>
        <w:rPr>
          <w:szCs w:val="20"/>
        </w:rPr>
      </w:pPr>
      <w:r w:rsidRPr="0078205E">
        <w:rPr>
          <w:szCs w:val="20"/>
        </w:rPr>
        <w:t>Joseane Aparecida Duarte</w:t>
      </w:r>
    </w:p>
    <w:p w14:paraId="5D5EF5B6" w14:textId="77777777" w:rsidR="0078205E" w:rsidRPr="0078205E" w:rsidRDefault="0078205E" w:rsidP="0078205E">
      <w:pPr>
        <w:pStyle w:val="Pretext"/>
        <w:rPr>
          <w:szCs w:val="20"/>
        </w:rPr>
      </w:pPr>
      <w:r w:rsidRPr="0078205E">
        <w:rPr>
          <w:szCs w:val="20"/>
        </w:rPr>
        <w:t>Josefa Maria de Jesus</w:t>
      </w:r>
    </w:p>
    <w:p w14:paraId="1F051F63" w14:textId="77777777" w:rsidR="0078205E" w:rsidRPr="0078205E" w:rsidRDefault="0078205E" w:rsidP="0078205E">
      <w:pPr>
        <w:pStyle w:val="Pretext"/>
        <w:rPr>
          <w:szCs w:val="20"/>
        </w:rPr>
      </w:pPr>
      <w:r w:rsidRPr="0078205E">
        <w:rPr>
          <w:szCs w:val="20"/>
        </w:rPr>
        <w:t>Júlio César Moraes</w:t>
      </w:r>
    </w:p>
    <w:p w14:paraId="2291CB65" w14:textId="77777777" w:rsidR="0078205E" w:rsidRPr="0078205E" w:rsidRDefault="0078205E" w:rsidP="0078205E">
      <w:pPr>
        <w:pStyle w:val="Pretext"/>
        <w:rPr>
          <w:szCs w:val="20"/>
        </w:rPr>
      </w:pPr>
      <w:r w:rsidRPr="0078205E">
        <w:rPr>
          <w:szCs w:val="20"/>
        </w:rPr>
        <w:t xml:space="preserve">Silvia </w:t>
      </w:r>
      <w:proofErr w:type="spellStart"/>
      <w:r w:rsidRPr="0078205E">
        <w:rPr>
          <w:szCs w:val="20"/>
        </w:rPr>
        <w:t>Lutaif</w:t>
      </w:r>
      <w:proofErr w:type="spellEnd"/>
      <w:r w:rsidRPr="0078205E">
        <w:rPr>
          <w:szCs w:val="20"/>
        </w:rPr>
        <w:t xml:space="preserve"> </w:t>
      </w:r>
      <w:proofErr w:type="spellStart"/>
      <w:r w:rsidRPr="0078205E">
        <w:rPr>
          <w:szCs w:val="20"/>
        </w:rPr>
        <w:t>Dolci</w:t>
      </w:r>
      <w:proofErr w:type="spellEnd"/>
      <w:r w:rsidRPr="0078205E">
        <w:rPr>
          <w:szCs w:val="20"/>
        </w:rPr>
        <w:t xml:space="preserve"> Carmona</w:t>
      </w:r>
    </w:p>
    <w:p w14:paraId="4E349E88" w14:textId="77777777" w:rsidR="0078205E" w:rsidRPr="0078205E" w:rsidRDefault="0078205E" w:rsidP="0078205E">
      <w:pPr>
        <w:pStyle w:val="Pretext"/>
        <w:rPr>
          <w:szCs w:val="20"/>
        </w:rPr>
      </w:pPr>
      <w:r w:rsidRPr="0078205E">
        <w:rPr>
          <w:szCs w:val="20"/>
        </w:rPr>
        <w:t xml:space="preserve">Vânia Maria Corrêa </w:t>
      </w:r>
      <w:proofErr w:type="spellStart"/>
      <w:r w:rsidRPr="0078205E">
        <w:rPr>
          <w:szCs w:val="20"/>
        </w:rPr>
        <w:t>Barthmann</w:t>
      </w:r>
      <w:proofErr w:type="spellEnd"/>
    </w:p>
    <w:p w14:paraId="53B2B420" w14:textId="77777777" w:rsidR="0078205E" w:rsidRPr="0078205E" w:rsidRDefault="0078205E" w:rsidP="0078205E">
      <w:pPr>
        <w:pStyle w:val="Pretext"/>
        <w:rPr>
          <w:szCs w:val="20"/>
        </w:rPr>
      </w:pPr>
      <w:r w:rsidRPr="0078205E">
        <w:rPr>
          <w:szCs w:val="20"/>
        </w:rPr>
        <w:t xml:space="preserve">Fernando Canto </w:t>
      </w:r>
      <w:proofErr w:type="spellStart"/>
      <w:r w:rsidRPr="0078205E">
        <w:rPr>
          <w:szCs w:val="20"/>
        </w:rPr>
        <w:t>Michelotti</w:t>
      </w:r>
      <w:proofErr w:type="spellEnd"/>
    </w:p>
    <w:p w14:paraId="09B51EF9" w14:textId="77777777" w:rsidR="0078205E" w:rsidRPr="0078205E" w:rsidRDefault="0078205E" w:rsidP="0078205E">
      <w:pPr>
        <w:pStyle w:val="Pretext"/>
        <w:rPr>
          <w:szCs w:val="20"/>
        </w:rPr>
      </w:pPr>
      <w:r w:rsidRPr="0078205E">
        <w:rPr>
          <w:szCs w:val="20"/>
        </w:rPr>
        <w:t>Marcelo Marques de Lima</w:t>
      </w:r>
    </w:p>
    <w:p w14:paraId="0471E6CA" w14:textId="77777777" w:rsidR="0078205E" w:rsidRPr="0078205E" w:rsidRDefault="0078205E" w:rsidP="0078205E">
      <w:pPr>
        <w:pStyle w:val="Pretext"/>
        <w:rPr>
          <w:szCs w:val="20"/>
        </w:rPr>
      </w:pPr>
    </w:p>
    <w:p w14:paraId="20AF8CEE" w14:textId="77777777" w:rsidR="0078205E" w:rsidRPr="0078205E" w:rsidRDefault="0078205E" w:rsidP="0078205E">
      <w:pPr>
        <w:pStyle w:val="Pretext"/>
        <w:rPr>
          <w:szCs w:val="20"/>
        </w:rPr>
      </w:pPr>
    </w:p>
    <w:p w14:paraId="09BE4D1F" w14:textId="77777777" w:rsidR="0078205E" w:rsidRPr="0078205E" w:rsidRDefault="0078205E" w:rsidP="0078205E">
      <w:pPr>
        <w:pStyle w:val="Ttulo10"/>
        <w:rPr>
          <w:sz w:val="20"/>
          <w:szCs w:val="20"/>
        </w:rPr>
      </w:pPr>
      <w:r w:rsidRPr="0078205E">
        <w:rPr>
          <w:sz w:val="20"/>
          <w:szCs w:val="20"/>
        </w:rPr>
        <w:t xml:space="preserve">Projeto gráfico e capa </w:t>
      </w:r>
    </w:p>
    <w:p w14:paraId="64A15CC0" w14:textId="77777777" w:rsidR="0078205E" w:rsidRPr="0078205E" w:rsidRDefault="0078205E" w:rsidP="0078205E">
      <w:pPr>
        <w:pStyle w:val="Pretext"/>
        <w:rPr>
          <w:rFonts w:cs="Times New Roman"/>
          <w:szCs w:val="20"/>
        </w:rPr>
      </w:pPr>
      <w:r w:rsidRPr="0078205E">
        <w:rPr>
          <w:szCs w:val="20"/>
        </w:rPr>
        <w:t xml:space="preserve">Jacqueline Alves de Oliveira </w:t>
      </w:r>
    </w:p>
    <w:p w14:paraId="1D701E53" w14:textId="77777777" w:rsidR="0078205E" w:rsidRPr="0078205E" w:rsidRDefault="0078205E" w:rsidP="0078205E">
      <w:pPr>
        <w:pStyle w:val="Pretext"/>
        <w:rPr>
          <w:szCs w:val="20"/>
        </w:rPr>
      </w:pPr>
    </w:p>
    <w:p w14:paraId="71481131" w14:textId="77777777" w:rsidR="0078205E" w:rsidRPr="0078205E" w:rsidRDefault="0078205E" w:rsidP="0078205E">
      <w:pPr>
        <w:pStyle w:val="Pretext"/>
        <w:rPr>
          <w:szCs w:val="20"/>
        </w:rPr>
      </w:pPr>
    </w:p>
    <w:p w14:paraId="74C88A18" w14:textId="77777777" w:rsidR="0078205E" w:rsidRPr="0078205E" w:rsidRDefault="0078205E" w:rsidP="0078205E">
      <w:pPr>
        <w:pStyle w:val="Ttulo10"/>
        <w:rPr>
          <w:sz w:val="20"/>
          <w:szCs w:val="20"/>
        </w:rPr>
      </w:pPr>
      <w:r w:rsidRPr="0078205E">
        <w:rPr>
          <w:sz w:val="20"/>
          <w:szCs w:val="20"/>
        </w:rPr>
        <w:t>Registro do Projeto</w:t>
      </w:r>
    </w:p>
    <w:p w14:paraId="4C66C051" w14:textId="77777777" w:rsidR="0078205E" w:rsidRPr="0078205E" w:rsidRDefault="0078205E" w:rsidP="0078205E">
      <w:pPr>
        <w:pStyle w:val="Pretext"/>
        <w:rPr>
          <w:szCs w:val="20"/>
        </w:rPr>
      </w:pPr>
      <w:r w:rsidRPr="0078205E">
        <w:t>O projeto de pesquisa “Pesquisa, desenvolvimento e implementação de modelo referencial de dimensionamento da força de trabalho em regiões de saúde no Brasil” está registrado no Sistema Integrado de Gestão de Atividades Acadêmicas da Universidade Federal de Goiás com código PI 04139-2019</w:t>
      </w:r>
    </w:p>
    <w:p w14:paraId="1CECB82C" w14:textId="77777777" w:rsidR="0078205E" w:rsidRPr="0078205E" w:rsidRDefault="0078205E" w:rsidP="0078205E">
      <w:pPr>
        <w:pStyle w:val="Pretext"/>
        <w:rPr>
          <w:szCs w:val="20"/>
        </w:rPr>
      </w:pPr>
    </w:p>
    <w:p w14:paraId="4062342B" w14:textId="77777777" w:rsidR="0078205E" w:rsidRPr="0078205E" w:rsidRDefault="0078205E" w:rsidP="0078205E">
      <w:pPr>
        <w:pStyle w:val="Ttulo10"/>
        <w:rPr>
          <w:rStyle w:val="fontstyle01"/>
          <w:rFonts w:ascii="Exo" w:hAnsi="Exo"/>
        </w:rPr>
      </w:pPr>
      <w:r w:rsidRPr="0078205E">
        <w:rPr>
          <w:sz w:val="20"/>
          <w:szCs w:val="20"/>
        </w:rPr>
        <w:t>Cooperação Técnica</w:t>
      </w:r>
    </w:p>
    <w:p w14:paraId="12783AB4" w14:textId="77777777" w:rsidR="0078205E" w:rsidRPr="0078205E" w:rsidRDefault="0078205E" w:rsidP="0078205E">
      <w:pPr>
        <w:pStyle w:val="Pretext"/>
      </w:pPr>
      <w:r w:rsidRPr="0078205E">
        <w:t xml:space="preserve">Projeto objeto de acordo de cooperação firmado entre a Universidade Federal de Goiás e a Secretaria de Gestão do Trabalho e da Educação na Saúde/Ministério da Saúde (TED 179/2019, Processo 25000206114201919/FNS) </w:t>
      </w:r>
    </w:p>
    <w:p w14:paraId="5F2C4173" w14:textId="77777777" w:rsidR="0078205E" w:rsidRDefault="0078205E" w:rsidP="0078205E">
      <w:pPr>
        <w:pStyle w:val="Pretext"/>
        <w:sectPr w:rsidR="0078205E" w:rsidSect="0078205E">
          <w:type w:val="continuous"/>
          <w:pgSz w:w="11906" w:h="16838"/>
          <w:pgMar w:top="1417" w:right="1701" w:bottom="1417" w:left="1701" w:header="708" w:footer="708" w:gutter="0"/>
          <w:cols w:num="2" w:space="708"/>
          <w:docGrid w:linePitch="360"/>
        </w:sectPr>
      </w:pPr>
    </w:p>
    <w:p w14:paraId="02E4342D" w14:textId="0029D064" w:rsidR="0078205E" w:rsidRDefault="0078205E" w:rsidP="0078205E">
      <w:pPr>
        <w:ind w:left="-1701"/>
        <w:jc w:val="center"/>
      </w:pPr>
    </w:p>
    <w:p w14:paraId="602E8A57" w14:textId="77777777" w:rsidR="0078205E" w:rsidRDefault="0078205E" w:rsidP="0078205E">
      <w:pPr>
        <w:ind w:left="-1701"/>
        <w:jc w:val="center"/>
      </w:pPr>
    </w:p>
    <w:sdt>
      <w:sdtPr>
        <w:rPr>
          <w:rFonts w:ascii="Exo" w:eastAsiaTheme="minorHAnsi" w:hAnsi="Exo" w:cstheme="minorBidi"/>
          <w:b/>
          <w:bCs/>
          <w:color w:val="auto"/>
          <w:kern w:val="2"/>
          <w:sz w:val="22"/>
          <w:szCs w:val="22"/>
          <w:lang w:eastAsia="en-US"/>
          <w14:ligatures w14:val="standardContextual"/>
        </w:rPr>
        <w:id w:val="-2034112522"/>
        <w:docPartObj>
          <w:docPartGallery w:val="Table of Contents"/>
          <w:docPartUnique/>
        </w:docPartObj>
      </w:sdtPr>
      <w:sdtContent>
        <w:p w14:paraId="6121D4F4" w14:textId="0404B357" w:rsidR="00D36EEF" w:rsidRPr="00CC0FAD" w:rsidRDefault="00D36EEF" w:rsidP="00D36EEF">
          <w:pPr>
            <w:pStyle w:val="CabealhodoSumrio"/>
            <w:jc w:val="center"/>
            <w:rPr>
              <w:rFonts w:ascii="Exo" w:hAnsi="Exo"/>
              <w:b/>
              <w:bCs/>
              <w:color w:val="auto"/>
            </w:rPr>
          </w:pPr>
          <w:r w:rsidRPr="00CC0FAD">
            <w:rPr>
              <w:rFonts w:ascii="Exo" w:hAnsi="Exo"/>
              <w:b/>
              <w:bCs/>
              <w:color w:val="auto"/>
            </w:rPr>
            <w:t>Sumário</w:t>
          </w:r>
        </w:p>
        <w:p w14:paraId="27F13C86" w14:textId="06310D9D" w:rsidR="001239B3" w:rsidRPr="00CC0FAD" w:rsidRDefault="00D36EEF">
          <w:pPr>
            <w:pStyle w:val="Sumrio1"/>
            <w:tabs>
              <w:tab w:val="right" w:leader="dot" w:pos="8494"/>
            </w:tabs>
            <w:rPr>
              <w:rFonts w:ascii="Exo" w:eastAsiaTheme="minorEastAsia" w:hAnsi="Exo"/>
              <w:noProof/>
              <w:kern w:val="0"/>
              <w:lang w:eastAsia="pt-BR"/>
              <w14:ligatures w14:val="none"/>
            </w:rPr>
          </w:pPr>
          <w:r w:rsidRPr="00CC0FAD">
            <w:rPr>
              <w:rFonts w:ascii="Exo" w:hAnsi="Exo"/>
            </w:rPr>
            <w:fldChar w:fldCharType="begin"/>
          </w:r>
          <w:r w:rsidRPr="00CC0FAD">
            <w:rPr>
              <w:rFonts w:ascii="Exo" w:hAnsi="Exo"/>
            </w:rPr>
            <w:instrText xml:space="preserve"> TOC \o "1-3" \h \z \u </w:instrText>
          </w:r>
          <w:r w:rsidRPr="00CC0FAD">
            <w:rPr>
              <w:rFonts w:ascii="Exo" w:hAnsi="Exo"/>
            </w:rPr>
            <w:fldChar w:fldCharType="separate"/>
          </w:r>
          <w:hyperlink w:anchor="_Toc181700707" w:history="1">
            <w:r w:rsidR="001239B3" w:rsidRPr="00CC0FAD">
              <w:rPr>
                <w:rStyle w:val="Hyperlink"/>
                <w:rFonts w:ascii="Exo" w:hAnsi="Exo"/>
                <w:noProof/>
              </w:rPr>
              <w:t>Introdução</w:t>
            </w:r>
            <w:r w:rsidR="001239B3" w:rsidRPr="00CC0FAD">
              <w:rPr>
                <w:rFonts w:ascii="Exo" w:hAnsi="Exo"/>
                <w:noProof/>
                <w:webHidden/>
              </w:rPr>
              <w:tab/>
            </w:r>
            <w:r w:rsidR="001239B3" w:rsidRPr="00CC0FAD">
              <w:rPr>
                <w:rFonts w:ascii="Exo" w:hAnsi="Exo"/>
                <w:noProof/>
                <w:webHidden/>
              </w:rPr>
              <w:fldChar w:fldCharType="begin"/>
            </w:r>
            <w:r w:rsidR="001239B3" w:rsidRPr="00CC0FAD">
              <w:rPr>
                <w:rFonts w:ascii="Exo" w:hAnsi="Exo"/>
                <w:noProof/>
                <w:webHidden/>
              </w:rPr>
              <w:instrText xml:space="preserve"> PAGEREF _Toc181700707 \h </w:instrText>
            </w:r>
            <w:r w:rsidR="001239B3" w:rsidRPr="00CC0FAD">
              <w:rPr>
                <w:rFonts w:ascii="Exo" w:hAnsi="Exo"/>
                <w:noProof/>
                <w:webHidden/>
              </w:rPr>
            </w:r>
            <w:r w:rsidR="001239B3" w:rsidRPr="00CC0FAD">
              <w:rPr>
                <w:rFonts w:ascii="Exo" w:hAnsi="Exo"/>
                <w:noProof/>
                <w:webHidden/>
              </w:rPr>
              <w:fldChar w:fldCharType="separate"/>
            </w:r>
            <w:r w:rsidR="001239B3" w:rsidRPr="00CC0FAD">
              <w:rPr>
                <w:rFonts w:ascii="Exo" w:hAnsi="Exo"/>
                <w:noProof/>
                <w:webHidden/>
              </w:rPr>
              <w:t>4</w:t>
            </w:r>
            <w:r w:rsidR="001239B3" w:rsidRPr="00CC0FAD">
              <w:rPr>
                <w:rFonts w:ascii="Exo" w:hAnsi="Exo"/>
                <w:noProof/>
                <w:webHidden/>
              </w:rPr>
              <w:fldChar w:fldCharType="end"/>
            </w:r>
          </w:hyperlink>
        </w:p>
        <w:p w14:paraId="6CABB426" w14:textId="71CE6CAF" w:rsidR="001239B3" w:rsidRPr="00CC0FAD" w:rsidRDefault="00000000">
          <w:pPr>
            <w:pStyle w:val="Sumrio1"/>
            <w:tabs>
              <w:tab w:val="right" w:leader="dot" w:pos="8494"/>
            </w:tabs>
            <w:rPr>
              <w:rFonts w:ascii="Exo" w:eastAsiaTheme="minorEastAsia" w:hAnsi="Exo"/>
              <w:noProof/>
              <w:kern w:val="0"/>
              <w:lang w:eastAsia="pt-BR"/>
              <w14:ligatures w14:val="none"/>
            </w:rPr>
          </w:pPr>
          <w:hyperlink w:anchor="_Toc181700708" w:history="1">
            <w:r w:rsidR="001239B3" w:rsidRPr="00CC0FAD">
              <w:rPr>
                <w:rStyle w:val="Hyperlink"/>
                <w:rFonts w:ascii="Exo" w:hAnsi="Exo"/>
                <w:noProof/>
              </w:rPr>
              <w:t>Ficha de indicador</w:t>
            </w:r>
            <w:r w:rsidR="001239B3" w:rsidRPr="00CC0FAD">
              <w:rPr>
                <w:rFonts w:ascii="Exo" w:hAnsi="Exo"/>
                <w:noProof/>
                <w:webHidden/>
              </w:rPr>
              <w:tab/>
            </w:r>
            <w:r w:rsidR="001239B3" w:rsidRPr="00CC0FAD">
              <w:rPr>
                <w:rFonts w:ascii="Exo" w:hAnsi="Exo"/>
                <w:noProof/>
                <w:webHidden/>
              </w:rPr>
              <w:fldChar w:fldCharType="begin"/>
            </w:r>
            <w:r w:rsidR="001239B3" w:rsidRPr="00CC0FAD">
              <w:rPr>
                <w:rFonts w:ascii="Exo" w:hAnsi="Exo"/>
                <w:noProof/>
                <w:webHidden/>
              </w:rPr>
              <w:instrText xml:space="preserve"> PAGEREF _Toc181700708 \h </w:instrText>
            </w:r>
            <w:r w:rsidR="001239B3" w:rsidRPr="00CC0FAD">
              <w:rPr>
                <w:rFonts w:ascii="Exo" w:hAnsi="Exo"/>
                <w:noProof/>
                <w:webHidden/>
              </w:rPr>
            </w:r>
            <w:r w:rsidR="001239B3" w:rsidRPr="00CC0FAD">
              <w:rPr>
                <w:rFonts w:ascii="Exo" w:hAnsi="Exo"/>
                <w:noProof/>
                <w:webHidden/>
              </w:rPr>
              <w:fldChar w:fldCharType="separate"/>
            </w:r>
            <w:r w:rsidR="001239B3" w:rsidRPr="00CC0FAD">
              <w:rPr>
                <w:rFonts w:ascii="Exo" w:hAnsi="Exo"/>
                <w:noProof/>
                <w:webHidden/>
              </w:rPr>
              <w:t>5</w:t>
            </w:r>
            <w:r w:rsidR="001239B3" w:rsidRPr="00CC0FAD">
              <w:rPr>
                <w:rFonts w:ascii="Exo" w:hAnsi="Exo"/>
                <w:noProof/>
                <w:webHidden/>
              </w:rPr>
              <w:fldChar w:fldCharType="end"/>
            </w:r>
          </w:hyperlink>
        </w:p>
        <w:p w14:paraId="122AFCFC" w14:textId="43DB701D" w:rsidR="001239B3" w:rsidRPr="00CC0FAD" w:rsidRDefault="00000000">
          <w:pPr>
            <w:pStyle w:val="Sumrio1"/>
            <w:tabs>
              <w:tab w:val="right" w:leader="dot" w:pos="8494"/>
            </w:tabs>
            <w:rPr>
              <w:rFonts w:ascii="Exo" w:eastAsiaTheme="minorEastAsia" w:hAnsi="Exo"/>
              <w:noProof/>
              <w:kern w:val="0"/>
              <w:lang w:eastAsia="pt-BR"/>
              <w14:ligatures w14:val="none"/>
            </w:rPr>
          </w:pPr>
          <w:hyperlink w:anchor="_Toc181700709" w:history="1">
            <w:r w:rsidR="001239B3" w:rsidRPr="00CC0FAD">
              <w:rPr>
                <w:rStyle w:val="Hyperlink"/>
                <w:rFonts w:ascii="Exo" w:hAnsi="Exo"/>
                <w:noProof/>
              </w:rPr>
              <w:t>Exemplo de aplicação</w:t>
            </w:r>
            <w:r w:rsidR="001239B3" w:rsidRPr="00CC0FAD">
              <w:rPr>
                <w:rFonts w:ascii="Exo" w:hAnsi="Exo"/>
                <w:noProof/>
                <w:webHidden/>
              </w:rPr>
              <w:tab/>
            </w:r>
            <w:r w:rsidR="001239B3" w:rsidRPr="00CC0FAD">
              <w:rPr>
                <w:rFonts w:ascii="Exo" w:hAnsi="Exo"/>
                <w:noProof/>
                <w:webHidden/>
              </w:rPr>
              <w:fldChar w:fldCharType="begin"/>
            </w:r>
            <w:r w:rsidR="001239B3" w:rsidRPr="00CC0FAD">
              <w:rPr>
                <w:rFonts w:ascii="Exo" w:hAnsi="Exo"/>
                <w:noProof/>
                <w:webHidden/>
              </w:rPr>
              <w:instrText xml:space="preserve"> PAGEREF _Toc181700709 \h </w:instrText>
            </w:r>
            <w:r w:rsidR="001239B3" w:rsidRPr="00CC0FAD">
              <w:rPr>
                <w:rFonts w:ascii="Exo" w:hAnsi="Exo"/>
                <w:noProof/>
                <w:webHidden/>
              </w:rPr>
            </w:r>
            <w:r w:rsidR="001239B3" w:rsidRPr="00CC0FAD">
              <w:rPr>
                <w:rFonts w:ascii="Exo" w:hAnsi="Exo"/>
                <w:noProof/>
                <w:webHidden/>
              </w:rPr>
              <w:fldChar w:fldCharType="separate"/>
            </w:r>
            <w:r w:rsidR="001239B3" w:rsidRPr="00CC0FAD">
              <w:rPr>
                <w:rFonts w:ascii="Exo" w:hAnsi="Exo"/>
                <w:noProof/>
                <w:webHidden/>
              </w:rPr>
              <w:t>7</w:t>
            </w:r>
            <w:r w:rsidR="001239B3" w:rsidRPr="00CC0FAD">
              <w:rPr>
                <w:rFonts w:ascii="Exo" w:hAnsi="Exo"/>
                <w:noProof/>
                <w:webHidden/>
              </w:rPr>
              <w:fldChar w:fldCharType="end"/>
            </w:r>
          </w:hyperlink>
        </w:p>
        <w:p w14:paraId="163807AC" w14:textId="5AEB95B3" w:rsidR="001239B3" w:rsidRPr="00CC0FAD" w:rsidRDefault="00000000">
          <w:pPr>
            <w:pStyle w:val="Sumrio1"/>
            <w:tabs>
              <w:tab w:val="right" w:leader="dot" w:pos="8494"/>
            </w:tabs>
            <w:rPr>
              <w:rFonts w:ascii="Exo" w:eastAsiaTheme="minorEastAsia" w:hAnsi="Exo"/>
              <w:noProof/>
              <w:kern w:val="0"/>
              <w:lang w:eastAsia="pt-BR"/>
              <w14:ligatures w14:val="none"/>
            </w:rPr>
          </w:pPr>
          <w:hyperlink w:anchor="_Toc181700710" w:history="1">
            <w:r w:rsidR="001239B3" w:rsidRPr="00CC0FAD">
              <w:rPr>
                <w:rStyle w:val="Hyperlink"/>
                <w:rFonts w:ascii="Exo" w:hAnsi="Exo"/>
                <w:noProof/>
              </w:rPr>
              <w:t>Referências</w:t>
            </w:r>
            <w:r w:rsidR="001239B3" w:rsidRPr="00CC0FAD">
              <w:rPr>
                <w:rFonts w:ascii="Exo" w:hAnsi="Exo"/>
                <w:noProof/>
                <w:webHidden/>
              </w:rPr>
              <w:tab/>
            </w:r>
            <w:r w:rsidR="001239B3" w:rsidRPr="00CC0FAD">
              <w:rPr>
                <w:rFonts w:ascii="Exo" w:hAnsi="Exo"/>
                <w:noProof/>
                <w:webHidden/>
              </w:rPr>
              <w:fldChar w:fldCharType="begin"/>
            </w:r>
            <w:r w:rsidR="001239B3" w:rsidRPr="00CC0FAD">
              <w:rPr>
                <w:rFonts w:ascii="Exo" w:hAnsi="Exo"/>
                <w:noProof/>
                <w:webHidden/>
              </w:rPr>
              <w:instrText xml:space="preserve"> PAGEREF _Toc181700710 \h </w:instrText>
            </w:r>
            <w:r w:rsidR="001239B3" w:rsidRPr="00CC0FAD">
              <w:rPr>
                <w:rFonts w:ascii="Exo" w:hAnsi="Exo"/>
                <w:noProof/>
                <w:webHidden/>
              </w:rPr>
            </w:r>
            <w:r w:rsidR="001239B3" w:rsidRPr="00CC0FAD">
              <w:rPr>
                <w:rFonts w:ascii="Exo" w:hAnsi="Exo"/>
                <w:noProof/>
                <w:webHidden/>
              </w:rPr>
              <w:fldChar w:fldCharType="separate"/>
            </w:r>
            <w:r w:rsidR="001239B3" w:rsidRPr="00CC0FAD">
              <w:rPr>
                <w:rFonts w:ascii="Exo" w:hAnsi="Exo"/>
                <w:noProof/>
                <w:webHidden/>
              </w:rPr>
              <w:t>8</w:t>
            </w:r>
            <w:r w:rsidR="001239B3" w:rsidRPr="00CC0FAD">
              <w:rPr>
                <w:rFonts w:ascii="Exo" w:hAnsi="Exo"/>
                <w:noProof/>
                <w:webHidden/>
              </w:rPr>
              <w:fldChar w:fldCharType="end"/>
            </w:r>
          </w:hyperlink>
        </w:p>
        <w:p w14:paraId="69F39152" w14:textId="7E8B06D4" w:rsidR="00D36EEF" w:rsidRPr="00CC0FAD" w:rsidRDefault="00D36EEF">
          <w:pPr>
            <w:rPr>
              <w:rFonts w:ascii="Exo" w:hAnsi="Exo"/>
            </w:rPr>
          </w:pPr>
          <w:r w:rsidRPr="00CC0FAD">
            <w:rPr>
              <w:rFonts w:ascii="Exo" w:hAnsi="Exo"/>
            </w:rPr>
            <w:fldChar w:fldCharType="end"/>
          </w:r>
        </w:p>
      </w:sdtContent>
    </w:sdt>
    <w:p w14:paraId="27726F3B" w14:textId="77777777" w:rsidR="00D36EEF" w:rsidRDefault="00D36EEF" w:rsidP="00D36EEF">
      <w:pPr>
        <w:pStyle w:val="Ttulo1"/>
        <w:jc w:val="center"/>
        <w:rPr>
          <w:rFonts w:ascii="Montserrat" w:hAnsi="Montserrat"/>
          <w:b/>
          <w:bCs/>
          <w:color w:val="auto"/>
        </w:rPr>
      </w:pPr>
    </w:p>
    <w:p w14:paraId="6D72C0F9" w14:textId="77777777" w:rsidR="00D36EEF" w:rsidRDefault="00D36EEF" w:rsidP="00D36EEF">
      <w:pPr>
        <w:pStyle w:val="Ttulo1"/>
        <w:jc w:val="center"/>
        <w:rPr>
          <w:rFonts w:ascii="Montserrat" w:hAnsi="Montserrat"/>
          <w:b/>
          <w:bCs/>
          <w:color w:val="auto"/>
        </w:rPr>
      </w:pPr>
    </w:p>
    <w:p w14:paraId="5A068213" w14:textId="608A9D16" w:rsidR="00D36EEF" w:rsidRDefault="00D36EEF" w:rsidP="00D36EEF">
      <w:pPr>
        <w:pStyle w:val="Ttulo1"/>
        <w:jc w:val="center"/>
        <w:rPr>
          <w:rFonts w:ascii="Montserrat" w:hAnsi="Montserrat"/>
          <w:b/>
          <w:bCs/>
          <w:color w:val="auto"/>
        </w:rPr>
      </w:pPr>
    </w:p>
    <w:p w14:paraId="40B93563" w14:textId="1C41E0C6" w:rsidR="004A3585" w:rsidRDefault="004A3585" w:rsidP="004A3585"/>
    <w:p w14:paraId="2658BC2F" w14:textId="0058BFEB" w:rsidR="004A3585" w:rsidRDefault="004A3585" w:rsidP="004A3585"/>
    <w:p w14:paraId="67C73DBC" w14:textId="24CED46A" w:rsidR="004A3585" w:rsidRDefault="004A3585" w:rsidP="004A3585"/>
    <w:p w14:paraId="2DB7B688" w14:textId="4E577AED" w:rsidR="004A3585" w:rsidRDefault="004A3585" w:rsidP="004A3585"/>
    <w:p w14:paraId="0D13B0C4" w14:textId="601A9D84" w:rsidR="004A3585" w:rsidRDefault="004A3585" w:rsidP="004A3585"/>
    <w:p w14:paraId="7819C2B1" w14:textId="2187FA1F" w:rsidR="004A3585" w:rsidRDefault="004A3585" w:rsidP="004A3585"/>
    <w:p w14:paraId="78933407" w14:textId="5934522D" w:rsidR="004A3585" w:rsidRDefault="004A3585" w:rsidP="004A3585"/>
    <w:p w14:paraId="47416389" w14:textId="38174A30" w:rsidR="004A3585" w:rsidRDefault="004A3585" w:rsidP="004A3585"/>
    <w:p w14:paraId="7085EC87" w14:textId="56CC5D1A" w:rsidR="004A3585" w:rsidRDefault="004A3585" w:rsidP="004A3585"/>
    <w:p w14:paraId="791C85E2" w14:textId="54DBA647" w:rsidR="004A3585" w:rsidRDefault="004A3585" w:rsidP="004A3585"/>
    <w:p w14:paraId="0986D946" w14:textId="2C7BF660" w:rsidR="004A3585" w:rsidRDefault="004A3585" w:rsidP="004A3585"/>
    <w:p w14:paraId="2AA780DE" w14:textId="77077CC4" w:rsidR="00CC0FAD" w:rsidRDefault="00CC0FAD" w:rsidP="004A3585"/>
    <w:p w14:paraId="754A6D47" w14:textId="434F2338" w:rsidR="00CC0FAD" w:rsidRDefault="00CC0FAD" w:rsidP="004A3585"/>
    <w:p w14:paraId="4E0700DF" w14:textId="7DB94991" w:rsidR="00CC0FAD" w:rsidRDefault="00CC0FAD" w:rsidP="004A3585"/>
    <w:p w14:paraId="484848B8" w14:textId="181A9D3A" w:rsidR="00CC0FAD" w:rsidRDefault="00CC0FAD" w:rsidP="004A3585"/>
    <w:p w14:paraId="500E8081" w14:textId="5764A4D0" w:rsidR="00CC0FAD" w:rsidRDefault="00CC0FAD" w:rsidP="004A3585"/>
    <w:p w14:paraId="4B139222" w14:textId="48DA02A2" w:rsidR="00CC0FAD" w:rsidRDefault="00CC0FAD" w:rsidP="004A3585"/>
    <w:p w14:paraId="6EA3EA59" w14:textId="77777777" w:rsidR="00CC0FAD" w:rsidRDefault="00CC0FAD" w:rsidP="004A3585"/>
    <w:p w14:paraId="4EE7D91D" w14:textId="5AFACFB3" w:rsidR="004A3585" w:rsidRDefault="004A3585" w:rsidP="004A3585"/>
    <w:p w14:paraId="62FEE483" w14:textId="77777777" w:rsidR="004A3585" w:rsidRPr="004A3585" w:rsidRDefault="004A3585" w:rsidP="004A3585"/>
    <w:p w14:paraId="318E65E8" w14:textId="6662092A" w:rsidR="00A80BE7" w:rsidRPr="00CC0FAD" w:rsidRDefault="00A80BE7" w:rsidP="00D36EEF">
      <w:pPr>
        <w:pStyle w:val="Ttulo1"/>
        <w:jc w:val="center"/>
        <w:rPr>
          <w:rFonts w:ascii="Exo" w:hAnsi="Exo"/>
          <w:b/>
          <w:bCs/>
          <w:color w:val="auto"/>
        </w:rPr>
      </w:pPr>
      <w:bookmarkStart w:id="0" w:name="_Toc181700707"/>
      <w:r w:rsidRPr="00CC0FAD">
        <w:rPr>
          <w:rFonts w:ascii="Exo" w:hAnsi="Exo"/>
          <w:b/>
          <w:bCs/>
          <w:color w:val="auto"/>
        </w:rPr>
        <w:lastRenderedPageBreak/>
        <w:t>Introdução</w:t>
      </w:r>
      <w:bookmarkEnd w:id="0"/>
    </w:p>
    <w:p w14:paraId="7021F616" w14:textId="051BE384" w:rsidR="00A80BE7" w:rsidRPr="00CC0FAD" w:rsidRDefault="00A80BE7" w:rsidP="005C3030">
      <w:pPr>
        <w:ind w:left="-1701"/>
        <w:rPr>
          <w:rFonts w:ascii="Exo" w:hAnsi="Exo"/>
        </w:rPr>
      </w:pPr>
    </w:p>
    <w:p w14:paraId="33B87979" w14:textId="608EEB74" w:rsidR="00B13018" w:rsidRPr="00CC0FAD" w:rsidRDefault="00B13018" w:rsidP="00537021">
      <w:pPr>
        <w:pStyle w:val="SemEspaamento"/>
        <w:spacing w:after="200" w:line="360" w:lineRule="auto"/>
        <w:ind w:firstLine="851"/>
        <w:jc w:val="both"/>
        <w:rPr>
          <w:rFonts w:ascii="Exo" w:hAnsi="Exo"/>
          <w:sz w:val="20"/>
          <w:szCs w:val="20"/>
        </w:rPr>
      </w:pPr>
      <w:r w:rsidRPr="00CC0FAD">
        <w:rPr>
          <w:rFonts w:ascii="Exo" w:hAnsi="Exo"/>
          <w:sz w:val="20"/>
          <w:szCs w:val="20"/>
        </w:rPr>
        <w:t xml:space="preserve">Em 2016, motivados por alertas de déficits de profissionais de saúde no futuro, a Organização Mundial da Saúde (OMS) lançou uma estratégia chamada </w:t>
      </w:r>
      <w:r w:rsidRPr="00CC0FAD">
        <w:rPr>
          <w:rFonts w:ascii="Exo" w:hAnsi="Exo"/>
          <w:i/>
          <w:iCs/>
          <w:sz w:val="20"/>
          <w:szCs w:val="20"/>
        </w:rPr>
        <w:t xml:space="preserve">Global </w:t>
      </w:r>
      <w:proofErr w:type="spellStart"/>
      <w:r w:rsidRPr="00CC0FAD">
        <w:rPr>
          <w:rFonts w:ascii="Exo" w:hAnsi="Exo"/>
          <w:i/>
          <w:iCs/>
          <w:sz w:val="20"/>
          <w:szCs w:val="20"/>
        </w:rPr>
        <w:t>Strategy</w:t>
      </w:r>
      <w:proofErr w:type="spellEnd"/>
      <w:r w:rsidRPr="00CC0FAD">
        <w:rPr>
          <w:rFonts w:ascii="Exo" w:hAnsi="Exo"/>
          <w:i/>
          <w:iCs/>
          <w:sz w:val="20"/>
          <w:szCs w:val="20"/>
        </w:rPr>
        <w:t xml:space="preserve"> for </w:t>
      </w:r>
      <w:proofErr w:type="spellStart"/>
      <w:r w:rsidRPr="00CC0FAD">
        <w:rPr>
          <w:rFonts w:ascii="Exo" w:hAnsi="Exo"/>
          <w:i/>
          <w:iCs/>
          <w:sz w:val="20"/>
          <w:szCs w:val="20"/>
        </w:rPr>
        <w:t>Human</w:t>
      </w:r>
      <w:proofErr w:type="spellEnd"/>
      <w:r w:rsidRPr="00CC0FAD">
        <w:rPr>
          <w:rFonts w:ascii="Exo" w:hAnsi="Exo"/>
          <w:i/>
          <w:iCs/>
          <w:sz w:val="20"/>
          <w:szCs w:val="20"/>
        </w:rPr>
        <w:t xml:space="preserve"> </w:t>
      </w:r>
      <w:proofErr w:type="spellStart"/>
      <w:r w:rsidRPr="00CC0FAD">
        <w:rPr>
          <w:rFonts w:ascii="Exo" w:hAnsi="Exo"/>
          <w:i/>
          <w:iCs/>
          <w:sz w:val="20"/>
          <w:szCs w:val="20"/>
        </w:rPr>
        <w:t>Resources</w:t>
      </w:r>
      <w:proofErr w:type="spellEnd"/>
      <w:r w:rsidRPr="00CC0FAD">
        <w:rPr>
          <w:rFonts w:ascii="Exo" w:hAnsi="Exo"/>
          <w:i/>
          <w:iCs/>
          <w:sz w:val="20"/>
          <w:szCs w:val="20"/>
        </w:rPr>
        <w:t xml:space="preserve"> for Health: </w:t>
      </w:r>
      <w:proofErr w:type="spellStart"/>
      <w:r w:rsidRPr="00CC0FAD">
        <w:rPr>
          <w:rFonts w:ascii="Exo" w:hAnsi="Exo"/>
          <w:i/>
          <w:iCs/>
          <w:sz w:val="20"/>
          <w:szCs w:val="20"/>
        </w:rPr>
        <w:t>Workforce</w:t>
      </w:r>
      <w:proofErr w:type="spellEnd"/>
      <w:r w:rsidRPr="00CC0FAD">
        <w:rPr>
          <w:rFonts w:ascii="Exo" w:hAnsi="Exo"/>
          <w:i/>
          <w:iCs/>
          <w:sz w:val="20"/>
          <w:szCs w:val="20"/>
        </w:rPr>
        <w:t xml:space="preserve"> 2030</w:t>
      </w:r>
      <w:r w:rsidRPr="00CC0FAD">
        <w:rPr>
          <w:rFonts w:ascii="Exo" w:hAnsi="Exo"/>
          <w:sz w:val="20"/>
          <w:szCs w:val="20"/>
        </w:rPr>
        <w:t xml:space="preserve">. A iniciativa se desdobrava em quatro objetivos, sendo o quarto o fortalecimento de estruturas para consolidação de dados sobre a força de trabalho em saúde e o seu monitoramento a nível regional, nacional e global </w:t>
      </w:r>
      <w:sdt>
        <w:sdtPr>
          <w:rPr>
            <w:rFonts w:ascii="Exo" w:hAnsi="Exo"/>
            <w:color w:val="000000"/>
            <w:sz w:val="20"/>
            <w:szCs w:val="20"/>
            <w:vertAlign w:val="superscript"/>
          </w:rPr>
          <w:tag w:val="MENDELEY_CITATION_v3_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"/>
          <w:id w:val="926848557"/>
          <w:placeholder>
            <w:docPart w:val="DefaultPlaceholder_-1854013440"/>
          </w:placeholder>
        </w:sdtPr>
        <w:sdtContent>
          <w:r w:rsidR="00E47210" w:rsidRPr="00CC0FAD">
            <w:rPr>
              <w:rFonts w:ascii="Exo" w:hAnsi="Exo"/>
              <w:color w:val="000000"/>
              <w:sz w:val="20"/>
              <w:szCs w:val="20"/>
              <w:vertAlign w:val="superscript"/>
            </w:rPr>
            <w:t>1</w:t>
          </w:r>
        </w:sdtContent>
      </w:sdt>
      <w:r w:rsidRPr="00CC0FAD">
        <w:rPr>
          <w:rFonts w:ascii="Exo" w:hAnsi="Exo"/>
          <w:sz w:val="20"/>
          <w:szCs w:val="20"/>
        </w:rPr>
        <w:t>.</w:t>
      </w:r>
    </w:p>
    <w:p w14:paraId="0882896E" w14:textId="776EC3C4" w:rsidR="00D36EEF" w:rsidRPr="00CC0FAD" w:rsidRDefault="00B13018" w:rsidP="00537021">
      <w:pPr>
        <w:pStyle w:val="SemEspaamento"/>
        <w:spacing w:after="200" w:line="360" w:lineRule="auto"/>
        <w:ind w:firstLine="851"/>
        <w:jc w:val="both"/>
        <w:rPr>
          <w:rFonts w:ascii="Exo" w:hAnsi="Exo"/>
          <w:sz w:val="20"/>
          <w:szCs w:val="20"/>
        </w:rPr>
      </w:pPr>
      <w:r w:rsidRPr="00CC0FAD">
        <w:rPr>
          <w:rFonts w:ascii="Exo" w:hAnsi="Exo"/>
          <w:sz w:val="20"/>
          <w:szCs w:val="20"/>
        </w:rPr>
        <w:t xml:space="preserve">A consolidação de um sistema de indicadores sobre a força de trabalho em saúde é um requisito para o amadurecimento de modelos de planejamento da força de trabalho </w:t>
      </w:r>
      <w:sdt>
        <w:sdtPr>
          <w:rPr>
            <w:rFonts w:ascii="Exo" w:hAnsi="Exo"/>
            <w:color w:val="000000"/>
            <w:sz w:val="20"/>
            <w:szCs w:val="20"/>
            <w:vertAlign w:val="superscript"/>
          </w:rPr>
          <w:tag w:val="MENDELEY_CITATION_v3_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"/>
          <w:id w:val="214863093"/>
          <w:placeholder>
            <w:docPart w:val="DefaultPlaceholder_-1854013440"/>
          </w:placeholder>
        </w:sdtPr>
        <w:sdtContent>
          <w:r w:rsidR="00E47210" w:rsidRPr="00CC0FAD">
            <w:rPr>
              <w:rFonts w:ascii="Exo" w:hAnsi="Exo"/>
              <w:color w:val="000000"/>
              <w:sz w:val="20"/>
              <w:szCs w:val="20"/>
              <w:vertAlign w:val="superscript"/>
            </w:rPr>
            <w:t>2,3</w:t>
          </w:r>
        </w:sdtContent>
      </w:sdt>
      <w:r w:rsidRPr="00CC0FAD">
        <w:rPr>
          <w:rFonts w:ascii="Exo" w:hAnsi="Exo"/>
          <w:sz w:val="20"/>
          <w:szCs w:val="20"/>
        </w:rPr>
        <w:t xml:space="preserve">. Diante disso, este relatório faz parte de uma coletânea de indicadores que compõe as dinâmicas da força de trabalho em saúde. Para isso, foram </w:t>
      </w:r>
      <w:r w:rsidR="00D36EEF" w:rsidRPr="00CC0FAD">
        <w:rPr>
          <w:rFonts w:ascii="Exo" w:hAnsi="Exo"/>
          <w:sz w:val="20"/>
          <w:szCs w:val="20"/>
        </w:rPr>
        <w:t>levantadas</w:t>
      </w:r>
      <w:r w:rsidRPr="00CC0FAD">
        <w:rPr>
          <w:rFonts w:ascii="Exo" w:hAnsi="Exo"/>
          <w:sz w:val="20"/>
          <w:szCs w:val="20"/>
        </w:rPr>
        <w:t xml:space="preserve"> múltiplas referências sobre indicadores da força de trabalho em saúde </w:t>
      </w:r>
      <w:sdt>
        <w:sdtPr>
          <w:rPr>
            <w:rFonts w:ascii="Exo" w:hAnsi="Exo"/>
            <w:color w:val="000000"/>
            <w:sz w:val="20"/>
            <w:szCs w:val="20"/>
            <w:vertAlign w:val="superscript"/>
          </w:rPr>
          <w:tag w:val="MENDELEY_CITATION_v3_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"/>
          <w:id w:val="-109592449"/>
          <w:placeholder>
            <w:docPart w:val="DefaultPlaceholder_-1854013440"/>
          </w:placeholder>
        </w:sdtPr>
        <w:sdtContent>
          <w:r w:rsidR="00E47210" w:rsidRPr="00CC0FAD">
            <w:rPr>
              <w:rFonts w:ascii="Exo" w:hAnsi="Exo"/>
              <w:color w:val="000000"/>
              <w:sz w:val="20"/>
              <w:szCs w:val="20"/>
              <w:vertAlign w:val="superscript"/>
            </w:rPr>
            <w:t>4–6</w:t>
          </w:r>
        </w:sdtContent>
      </w:sdt>
      <w:r w:rsidR="00D36EEF" w:rsidRPr="00CC0FAD">
        <w:rPr>
          <w:rFonts w:ascii="Exo" w:hAnsi="Exo"/>
          <w:sz w:val="20"/>
          <w:szCs w:val="20"/>
        </w:rPr>
        <w:t xml:space="preserve"> </w:t>
      </w:r>
      <w:commentRangeStart w:id="1"/>
      <w:r w:rsidR="00D36EEF" w:rsidRPr="00CC0FAD">
        <w:rPr>
          <w:rFonts w:ascii="Exo" w:hAnsi="Exo"/>
          <w:sz w:val="20"/>
          <w:szCs w:val="20"/>
        </w:rPr>
        <w:t xml:space="preserve">que </w:t>
      </w:r>
      <w:r w:rsidR="00D36EEF" w:rsidRPr="00CC0FAD">
        <w:rPr>
          <w:rFonts w:ascii="Exo" w:hAnsi="Exo"/>
          <w:sz w:val="20"/>
          <w:szCs w:val="20"/>
          <w:highlight w:val="yellow"/>
        </w:rPr>
        <w:t xml:space="preserve">resultou em um compêndio de </w:t>
      </w:r>
      <w:proofErr w:type="spellStart"/>
      <w:r w:rsidR="00D36EEF" w:rsidRPr="00CC0FAD">
        <w:rPr>
          <w:rFonts w:ascii="Exo" w:hAnsi="Exo"/>
          <w:sz w:val="20"/>
          <w:szCs w:val="20"/>
          <w:highlight w:val="yellow"/>
        </w:rPr>
        <w:t>xx</w:t>
      </w:r>
      <w:proofErr w:type="spellEnd"/>
      <w:r w:rsidR="00D36EEF" w:rsidRPr="00CC0FAD">
        <w:rPr>
          <w:rFonts w:ascii="Exo" w:hAnsi="Exo"/>
          <w:sz w:val="20"/>
          <w:szCs w:val="20"/>
          <w:highlight w:val="yellow"/>
        </w:rPr>
        <w:t xml:space="preserve"> indicadores das dimensões </w:t>
      </w:r>
      <w:proofErr w:type="spellStart"/>
      <w:r w:rsidR="00D36EEF" w:rsidRPr="00CC0FAD">
        <w:rPr>
          <w:rFonts w:ascii="Exo" w:hAnsi="Exo"/>
          <w:sz w:val="20"/>
          <w:szCs w:val="20"/>
          <w:highlight w:val="yellow"/>
        </w:rPr>
        <w:t>xxx</w:t>
      </w:r>
      <w:proofErr w:type="spellEnd"/>
      <w:r w:rsidR="00D36EEF" w:rsidRPr="00CC0FAD">
        <w:rPr>
          <w:rFonts w:ascii="Exo" w:hAnsi="Exo"/>
          <w:sz w:val="20"/>
          <w:szCs w:val="20"/>
          <w:highlight w:val="yellow"/>
        </w:rPr>
        <w:t>. Como exemplo de indicadores temos: a</w:t>
      </w:r>
      <w:del w:id="2" w:author="HENRIQUE RIBEIRO DA SILVEIRA" w:date="2024-11-05T13:46:00Z">
        <w:r w:rsidR="00D36EEF" w:rsidRPr="00CC0FAD" w:rsidDel="00D7294F">
          <w:rPr>
            <w:rFonts w:ascii="Exo" w:hAnsi="Exo"/>
            <w:sz w:val="20"/>
            <w:szCs w:val="20"/>
            <w:highlight w:val="yellow"/>
          </w:rPr>
          <w:delText>)</w:delText>
        </w:r>
      </w:del>
      <w:ins w:id="3" w:author="HENRIQUE RIBEIRO DA SILVEIRA" w:date="2024-11-05T13:46:00Z">
        <w:r w:rsidR="00D7294F" w:rsidRPr="00CC0FAD">
          <w:rPr>
            <w:rFonts w:ascii="Exo" w:hAnsi="Exo"/>
            <w:sz w:val="20"/>
            <w:szCs w:val="20"/>
            <w:highlight w:val="yellow"/>
          </w:rPr>
          <w:t xml:space="preserve"> </w:t>
        </w:r>
      </w:ins>
      <w:r w:rsidR="00D7294F" w:rsidRPr="00CC0FAD">
        <w:rPr>
          <w:rFonts w:ascii="Exo" w:hAnsi="Exo"/>
          <w:sz w:val="20"/>
          <w:szCs w:val="20"/>
          <w:highlight w:val="yellow"/>
        </w:rPr>
        <w:t>rendimento médio</w:t>
      </w:r>
      <w:r w:rsidR="00D36EEF" w:rsidRPr="00CC0FAD">
        <w:rPr>
          <w:rFonts w:ascii="Exo" w:hAnsi="Exo"/>
          <w:sz w:val="20"/>
          <w:szCs w:val="20"/>
          <w:highlight w:val="yellow"/>
        </w:rPr>
        <w:t>...; b)</w:t>
      </w:r>
      <w:r w:rsidR="00D7294F" w:rsidRPr="00CC0FAD">
        <w:rPr>
          <w:rFonts w:ascii="Exo" w:hAnsi="Exo"/>
          <w:sz w:val="20"/>
          <w:szCs w:val="20"/>
          <w:highlight w:val="yellow"/>
        </w:rPr>
        <w:t xml:space="preserve"> retenção</w:t>
      </w:r>
      <w:r w:rsidR="00D36EEF" w:rsidRPr="00CC0FAD">
        <w:rPr>
          <w:rFonts w:ascii="Exo" w:hAnsi="Exo"/>
          <w:sz w:val="20"/>
          <w:szCs w:val="20"/>
          <w:highlight w:val="yellow"/>
        </w:rPr>
        <w:t>...; c</w:t>
      </w:r>
      <w:proofErr w:type="gramStart"/>
      <w:r w:rsidR="00D36EEF" w:rsidRPr="00CC0FAD">
        <w:rPr>
          <w:rFonts w:ascii="Exo" w:hAnsi="Exo"/>
          <w:sz w:val="20"/>
          <w:szCs w:val="20"/>
          <w:highlight w:val="yellow"/>
        </w:rPr>
        <w:t>);</w:t>
      </w:r>
      <w:ins w:id="4" w:author="HENRIQUE RIBEIRO DA SILVEIRA" w:date="2024-11-05T13:46:00Z">
        <w:r w:rsidR="00D7294F" w:rsidRPr="00CC0FAD">
          <w:rPr>
            <w:rFonts w:ascii="Exo" w:hAnsi="Exo"/>
            <w:sz w:val="20"/>
            <w:szCs w:val="20"/>
            <w:highlight w:val="yellow"/>
          </w:rPr>
          <w:t>precarização</w:t>
        </w:r>
        <w:proofErr w:type="gramEnd"/>
        <w:r w:rsidR="00D7294F" w:rsidRPr="00CC0FAD">
          <w:rPr>
            <w:rFonts w:ascii="Exo" w:hAnsi="Exo"/>
            <w:sz w:val="20"/>
            <w:szCs w:val="20"/>
            <w:highlight w:val="yellow"/>
          </w:rPr>
          <w:t xml:space="preserve"> de vínculos</w:t>
        </w:r>
      </w:ins>
      <w:r w:rsidR="00D36EEF" w:rsidRPr="00CC0FAD">
        <w:rPr>
          <w:rFonts w:ascii="Exo" w:hAnsi="Exo"/>
          <w:sz w:val="20"/>
          <w:szCs w:val="20"/>
          <w:highlight w:val="yellow"/>
        </w:rPr>
        <w:t xml:space="preserve"> dentre outros.</w:t>
      </w:r>
      <w:r w:rsidR="00D36EEF" w:rsidRPr="00CC0FAD">
        <w:rPr>
          <w:rFonts w:ascii="Exo" w:hAnsi="Exo"/>
          <w:sz w:val="20"/>
          <w:szCs w:val="20"/>
        </w:rPr>
        <w:t xml:space="preserve"> </w:t>
      </w:r>
      <w:commentRangeEnd w:id="1"/>
      <w:r w:rsidR="003F6595" w:rsidRPr="00CC0FAD">
        <w:rPr>
          <w:rStyle w:val="Refdecomentrio"/>
          <w:rFonts w:ascii="Exo" w:hAnsi="Exo"/>
        </w:rPr>
        <w:commentReference w:id="1"/>
      </w:r>
    </w:p>
    <w:p w14:paraId="00B525C2" w14:textId="36B5B516" w:rsidR="00D36EEF" w:rsidRPr="00CC0FAD" w:rsidRDefault="00D36EEF" w:rsidP="00537021">
      <w:pPr>
        <w:pStyle w:val="SemEspaamento"/>
        <w:spacing w:after="200" w:line="360" w:lineRule="auto"/>
        <w:ind w:firstLine="851"/>
        <w:jc w:val="both"/>
        <w:rPr>
          <w:rFonts w:ascii="Exo" w:hAnsi="Exo"/>
          <w:sz w:val="20"/>
          <w:szCs w:val="20"/>
        </w:rPr>
      </w:pPr>
      <w:r w:rsidRPr="00CC0FAD">
        <w:rPr>
          <w:rFonts w:ascii="Exo" w:hAnsi="Exo"/>
          <w:sz w:val="20"/>
          <w:szCs w:val="20"/>
        </w:rPr>
        <w:t>Neste documento descrevemos os processos executados para construção do indicador</w:t>
      </w:r>
      <w:r w:rsidR="00E47210" w:rsidRPr="00CC0FAD">
        <w:rPr>
          <w:rFonts w:ascii="Exo" w:hAnsi="Exo"/>
          <w:sz w:val="20"/>
          <w:szCs w:val="20"/>
        </w:rPr>
        <w:t xml:space="preserve"> Percentual de vínculos precarizados. Este indicador é um elemento que pode contribuir para explicar dinâmicas da força de trabalho em saúde, visto que evidências mostram que vínculos precarizados podem gerar sentimento de insegurança no trabalhador, impactando sobre sua saúde e condição socioeconômica e, em última instância, na prestação do serviço de </w:t>
      </w:r>
      <w:commentRangeStart w:id="5"/>
      <w:r w:rsidR="00E47210" w:rsidRPr="00CC0FAD">
        <w:rPr>
          <w:rFonts w:ascii="Exo" w:hAnsi="Exo"/>
          <w:sz w:val="20"/>
          <w:szCs w:val="20"/>
        </w:rPr>
        <w:t xml:space="preserve">saúde </w:t>
      </w:r>
      <w:sdt>
        <w:sdtPr>
          <w:rPr>
            <w:rFonts w:ascii="Exo" w:hAnsi="Exo"/>
            <w:color w:val="000000"/>
            <w:sz w:val="20"/>
            <w:szCs w:val="20"/>
            <w:vertAlign w:val="superscript"/>
          </w:rPr>
          <w:tag w:val="MENDELEY_CITATION_v3_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"/>
          <w:id w:val="640149428"/>
          <w:placeholder>
            <w:docPart w:val="DefaultPlaceholder_-1854013440"/>
          </w:placeholder>
        </w:sdtPr>
        <w:sdtContent>
          <w:r w:rsidR="00E47210" w:rsidRPr="00CC0FAD">
            <w:rPr>
              <w:rFonts w:ascii="Exo" w:hAnsi="Exo"/>
              <w:color w:val="000000"/>
              <w:sz w:val="20"/>
              <w:szCs w:val="20"/>
              <w:vertAlign w:val="superscript"/>
            </w:rPr>
            <w:t>7</w:t>
          </w:r>
        </w:sdtContent>
      </w:sdt>
      <w:r w:rsidRPr="00CC0FAD">
        <w:rPr>
          <w:rFonts w:ascii="Exo" w:hAnsi="Exo"/>
          <w:sz w:val="20"/>
          <w:szCs w:val="20"/>
        </w:rPr>
        <w:t xml:space="preserve">. </w:t>
      </w:r>
      <w:commentRangeEnd w:id="5"/>
      <w:r w:rsidR="00E47210" w:rsidRPr="00CC0FAD">
        <w:rPr>
          <w:rStyle w:val="Refdecomentrio"/>
          <w:rFonts w:ascii="Exo" w:hAnsi="Exo"/>
        </w:rPr>
        <w:commentReference w:id="5"/>
      </w:r>
    </w:p>
    <w:p w14:paraId="014A8130" w14:textId="6BF3420B" w:rsidR="00D36EEF" w:rsidRPr="00CC0FAD" w:rsidRDefault="00E47210" w:rsidP="00537021">
      <w:pPr>
        <w:pStyle w:val="SemEspaamento"/>
        <w:spacing w:after="200" w:line="360" w:lineRule="auto"/>
        <w:ind w:firstLine="851"/>
        <w:jc w:val="both"/>
        <w:rPr>
          <w:rFonts w:ascii="Exo" w:hAnsi="Exo"/>
          <w:sz w:val="20"/>
          <w:szCs w:val="20"/>
        </w:rPr>
      </w:pPr>
      <w:r w:rsidRPr="00CC0FAD">
        <w:rPr>
          <w:rFonts w:ascii="Exo" w:hAnsi="Exo"/>
          <w:sz w:val="20"/>
          <w:szCs w:val="20"/>
        </w:rPr>
        <w:t xml:space="preserve">Este documento está estruturado em x seções além desta introdução. A seguir vamos mostrar a ficha do indicador, bem como </w:t>
      </w:r>
      <w:r w:rsidR="004A3585" w:rsidRPr="00CC0FAD">
        <w:rPr>
          <w:rFonts w:ascii="Exo" w:hAnsi="Exo"/>
          <w:sz w:val="20"/>
          <w:szCs w:val="20"/>
        </w:rPr>
        <w:t>alguns artefatos associados</w:t>
      </w:r>
      <w:r w:rsidRPr="00CC0FAD">
        <w:rPr>
          <w:rFonts w:ascii="Exo" w:hAnsi="Exo"/>
          <w:sz w:val="20"/>
          <w:szCs w:val="20"/>
        </w:rPr>
        <w:t xml:space="preserve"> a ela, que são: </w:t>
      </w:r>
      <w:r w:rsidR="004A3585" w:rsidRPr="00CC0FAD">
        <w:rPr>
          <w:rFonts w:ascii="Exo" w:hAnsi="Exo"/>
          <w:sz w:val="20"/>
          <w:szCs w:val="20"/>
        </w:rPr>
        <w:t xml:space="preserve">a) </w:t>
      </w:r>
      <w:r w:rsidRPr="00CC0FAD">
        <w:rPr>
          <w:rFonts w:ascii="Exo" w:hAnsi="Exo"/>
          <w:sz w:val="20"/>
          <w:szCs w:val="20"/>
        </w:rPr>
        <w:t xml:space="preserve">consulta SQL usada para calcular o indicador; </w:t>
      </w:r>
      <w:r w:rsidR="004A3585" w:rsidRPr="00CC0FAD">
        <w:rPr>
          <w:rFonts w:ascii="Exo" w:hAnsi="Exo"/>
          <w:sz w:val="20"/>
          <w:szCs w:val="20"/>
        </w:rPr>
        <w:t xml:space="preserve">b) dados resultantes da consulta SQL; c) dashboard interativo que ilustra os resultados da consulta. A seção subsequente traz um exemplo de aplicação do indicador para um recorte de trabalhadores da enfermagem. </w:t>
      </w:r>
    </w:p>
    <w:p w14:paraId="1412FE50" w14:textId="21624EF2" w:rsidR="003F6595" w:rsidRDefault="003F6595" w:rsidP="004A3585">
      <w:pPr>
        <w:jc w:val="both"/>
      </w:pPr>
    </w:p>
    <w:p w14:paraId="537B6212" w14:textId="3F6E234E" w:rsidR="00CC0FAD" w:rsidRDefault="00CC0FAD" w:rsidP="004A3585">
      <w:pPr>
        <w:jc w:val="both"/>
      </w:pPr>
    </w:p>
    <w:p w14:paraId="191201A5" w14:textId="728AF1B7" w:rsidR="00CC0FAD" w:rsidRDefault="00CC0FAD" w:rsidP="004A3585">
      <w:pPr>
        <w:jc w:val="both"/>
      </w:pPr>
    </w:p>
    <w:p w14:paraId="5767EA8C" w14:textId="77777777" w:rsidR="00CC0FAD" w:rsidRDefault="00CC0FAD" w:rsidP="004A3585">
      <w:pPr>
        <w:jc w:val="both"/>
      </w:pPr>
    </w:p>
    <w:p w14:paraId="030E8C39" w14:textId="593BF357" w:rsidR="00A80BE7" w:rsidRPr="00CC0FAD" w:rsidRDefault="00070E8E" w:rsidP="004A3585">
      <w:pPr>
        <w:pStyle w:val="Ttulo1"/>
        <w:jc w:val="center"/>
        <w:rPr>
          <w:rFonts w:ascii="Exo" w:hAnsi="Exo"/>
          <w:b/>
          <w:bCs/>
          <w:color w:val="auto"/>
        </w:rPr>
      </w:pPr>
      <w:bookmarkStart w:id="6" w:name="_Toc181700708"/>
      <w:r w:rsidRPr="00CC0FAD">
        <w:rPr>
          <w:rFonts w:ascii="Exo" w:hAnsi="Exo"/>
          <w:b/>
          <w:bCs/>
          <w:color w:val="auto"/>
        </w:rPr>
        <w:lastRenderedPageBreak/>
        <w:t>Ficha de in</w:t>
      </w:r>
      <w:r w:rsidR="004A3585" w:rsidRPr="00CC0FAD">
        <w:rPr>
          <w:rFonts w:ascii="Exo" w:hAnsi="Exo"/>
          <w:b/>
          <w:bCs/>
          <w:color w:val="auto"/>
        </w:rPr>
        <w:t>dicador</w:t>
      </w:r>
      <w:bookmarkEnd w:id="6"/>
    </w:p>
    <w:tbl>
      <w:tblPr>
        <w:tblStyle w:val="Tabelacomgrade"/>
        <w:tblpPr w:leftFromText="141" w:rightFromText="141" w:vertAnchor="text" w:horzAnchor="margin" w:tblpY="83"/>
        <w:tblW w:w="9634" w:type="dxa"/>
        <w:tblLook w:val="04A0" w:firstRow="1" w:lastRow="0" w:firstColumn="1" w:lastColumn="0" w:noHBand="0" w:noVBand="1"/>
      </w:tblPr>
      <w:tblGrid>
        <w:gridCol w:w="2405"/>
        <w:gridCol w:w="7229"/>
      </w:tblGrid>
      <w:tr w:rsidR="00CC0FAD" w:rsidRPr="00CC0FAD" w14:paraId="0DA2EFFE" w14:textId="77777777" w:rsidTr="00CC0FAD">
        <w:tc>
          <w:tcPr>
            <w:tcW w:w="2405" w:type="dxa"/>
            <w:tcBorders>
              <w:top w:val="single" w:sz="4" w:space="0" w:color="0095D4"/>
              <w:left w:val="single" w:sz="4" w:space="0" w:color="0095D4"/>
              <w:bottom w:val="single" w:sz="4" w:space="0" w:color="0095D4"/>
              <w:right w:val="single" w:sz="4" w:space="0" w:color="0095D4"/>
            </w:tcBorders>
            <w:shd w:val="clear" w:color="auto" w:fill="2C3864"/>
            <w:vAlign w:val="center"/>
            <w:hideMark/>
          </w:tcPr>
          <w:p w14:paraId="246AAB24" w14:textId="77777777" w:rsidR="00CC0FAD" w:rsidRPr="00CC0FAD" w:rsidRDefault="00CC0FAD" w:rsidP="00BB613C">
            <w:pPr>
              <w:pStyle w:val="QuadrosFiguras1"/>
              <w:spacing w:before="60" w:line="276" w:lineRule="auto"/>
              <w:jc w:val="left"/>
              <w:rPr>
                <w:rFonts w:ascii="Exo" w:hAnsi="Exo"/>
                <w:sz w:val="22"/>
                <w:szCs w:val="24"/>
              </w:rPr>
            </w:pPr>
            <w:bookmarkStart w:id="7" w:name="_Hlk179444430"/>
            <w:r w:rsidRPr="00CC0FAD">
              <w:rPr>
                <w:rFonts w:ascii="Exo" w:hAnsi="Exo"/>
                <w:b/>
                <w:bCs/>
                <w:color w:val="FFFFFF" w:themeColor="background1"/>
                <w:sz w:val="22"/>
                <w:szCs w:val="24"/>
              </w:rPr>
              <w:t>Nome do indicador</w:t>
            </w:r>
          </w:p>
        </w:tc>
        <w:tc>
          <w:tcPr>
            <w:tcW w:w="7229" w:type="dxa"/>
            <w:tcBorders>
              <w:top w:val="single" w:sz="4" w:space="0" w:color="0095D4"/>
              <w:left w:val="single" w:sz="4" w:space="0" w:color="0095D4"/>
              <w:bottom w:val="single" w:sz="4" w:space="0" w:color="0095D4"/>
              <w:right w:val="single" w:sz="4" w:space="0" w:color="0095D4"/>
            </w:tcBorders>
            <w:vAlign w:val="center"/>
            <w:hideMark/>
          </w:tcPr>
          <w:p w14:paraId="2B343A07" w14:textId="77777777" w:rsidR="00CC0FAD" w:rsidRPr="00CC0FAD" w:rsidRDefault="00CC0FAD" w:rsidP="00BB613C">
            <w:pPr>
              <w:rPr>
                <w:rFonts w:ascii="Exo" w:hAnsi="Exo"/>
                <w:b/>
                <w:bCs/>
                <w:szCs w:val="24"/>
              </w:rPr>
            </w:pPr>
            <w:r w:rsidRPr="00CC0FAD">
              <w:rPr>
                <w:rFonts w:ascii="Exo" w:hAnsi="Exo"/>
                <w:b/>
                <w:bCs/>
                <w:szCs w:val="24"/>
              </w:rPr>
              <w:t>Razão de profissionais por população</w:t>
            </w:r>
          </w:p>
        </w:tc>
      </w:tr>
      <w:tr w:rsidR="00CC0FAD" w:rsidRPr="00CC0FAD" w14:paraId="4BCB8ECE" w14:textId="77777777" w:rsidTr="00CC0FAD">
        <w:tc>
          <w:tcPr>
            <w:tcW w:w="2405" w:type="dxa"/>
            <w:tcBorders>
              <w:top w:val="single" w:sz="4" w:space="0" w:color="0095D4"/>
              <w:left w:val="single" w:sz="4" w:space="0" w:color="0095D4"/>
              <w:bottom w:val="single" w:sz="4" w:space="0" w:color="0095D4"/>
              <w:right w:val="single" w:sz="4" w:space="0" w:color="0095D4"/>
            </w:tcBorders>
            <w:shd w:val="clear" w:color="auto" w:fill="2C3864"/>
            <w:vAlign w:val="center"/>
            <w:hideMark/>
          </w:tcPr>
          <w:p w14:paraId="3EDDA7C2" w14:textId="77777777" w:rsidR="00CC0FAD" w:rsidRPr="00CC0FAD" w:rsidRDefault="00CC0FAD" w:rsidP="00BB613C">
            <w:pPr>
              <w:rPr>
                <w:rFonts w:ascii="Exo" w:hAnsi="Exo"/>
                <w:b/>
                <w:bCs/>
                <w:color w:val="FFFFFF" w:themeColor="background1"/>
                <w:szCs w:val="24"/>
              </w:rPr>
            </w:pPr>
            <w:r w:rsidRPr="00CC0FAD">
              <w:rPr>
                <w:rFonts w:ascii="Exo" w:hAnsi="Exo"/>
                <w:b/>
                <w:bCs/>
                <w:color w:val="FFFFFF" w:themeColor="background1"/>
                <w:szCs w:val="24"/>
              </w:rPr>
              <w:t>Dimensão do indicador</w:t>
            </w:r>
          </w:p>
        </w:tc>
        <w:tc>
          <w:tcPr>
            <w:tcW w:w="7229" w:type="dxa"/>
            <w:tcBorders>
              <w:top w:val="single" w:sz="4" w:space="0" w:color="0095D4"/>
              <w:left w:val="single" w:sz="4" w:space="0" w:color="0095D4"/>
              <w:bottom w:val="single" w:sz="4" w:space="0" w:color="0095D4"/>
              <w:right w:val="single" w:sz="4" w:space="0" w:color="0095D4"/>
            </w:tcBorders>
            <w:vAlign w:val="center"/>
            <w:hideMark/>
          </w:tcPr>
          <w:p w14:paraId="58799810" w14:textId="77777777" w:rsidR="00CC0FAD" w:rsidRPr="00CC0FAD" w:rsidRDefault="00CC0FAD" w:rsidP="00BB613C">
            <w:pPr>
              <w:pStyle w:val="QuadrosFiguras1"/>
              <w:spacing w:before="60" w:after="60" w:line="240" w:lineRule="auto"/>
              <w:jc w:val="left"/>
              <w:rPr>
                <w:rFonts w:ascii="Exo" w:hAnsi="Exo"/>
                <w:color w:val="auto"/>
              </w:rPr>
            </w:pPr>
            <w:r w:rsidRPr="00CC0FAD">
              <w:rPr>
                <w:rFonts w:ascii="Exo" w:hAnsi="Exo"/>
                <w:color w:val="auto"/>
              </w:rPr>
              <w:t>Força de Trabalho em Saúde</w:t>
            </w:r>
          </w:p>
        </w:tc>
      </w:tr>
      <w:tr w:rsidR="00CC0FAD" w:rsidRPr="00CC0FAD" w14:paraId="3462D885" w14:textId="77777777" w:rsidTr="00CC0FAD">
        <w:tc>
          <w:tcPr>
            <w:tcW w:w="2405" w:type="dxa"/>
            <w:tcBorders>
              <w:top w:val="single" w:sz="4" w:space="0" w:color="0095D4"/>
              <w:left w:val="single" w:sz="4" w:space="0" w:color="0095D4"/>
              <w:bottom w:val="single" w:sz="4" w:space="0" w:color="0095D4"/>
              <w:right w:val="single" w:sz="4" w:space="0" w:color="0095D4"/>
            </w:tcBorders>
            <w:shd w:val="clear" w:color="auto" w:fill="2C3864"/>
            <w:vAlign w:val="center"/>
            <w:hideMark/>
          </w:tcPr>
          <w:p w14:paraId="5B324B60" w14:textId="77777777" w:rsidR="00CC0FAD" w:rsidRPr="00CC0FAD" w:rsidRDefault="00CC0FAD" w:rsidP="00BB613C">
            <w:pPr>
              <w:pStyle w:val="QuadrosFiguras1"/>
              <w:spacing w:before="60" w:line="276" w:lineRule="auto"/>
              <w:jc w:val="left"/>
              <w:rPr>
                <w:rFonts w:ascii="Exo" w:hAnsi="Exo"/>
                <w:sz w:val="22"/>
                <w:szCs w:val="24"/>
              </w:rPr>
            </w:pPr>
            <w:r w:rsidRPr="00CC0FAD">
              <w:rPr>
                <w:rFonts w:ascii="Exo" w:hAnsi="Exo"/>
                <w:b/>
                <w:bCs/>
                <w:color w:val="FFFFFF" w:themeColor="background1"/>
                <w:sz w:val="22"/>
                <w:szCs w:val="24"/>
              </w:rPr>
              <w:t>Unidade de medida</w:t>
            </w:r>
          </w:p>
        </w:tc>
        <w:tc>
          <w:tcPr>
            <w:tcW w:w="7229" w:type="dxa"/>
            <w:tcBorders>
              <w:top w:val="single" w:sz="4" w:space="0" w:color="0095D4"/>
              <w:left w:val="single" w:sz="4" w:space="0" w:color="0095D4"/>
              <w:bottom w:val="single" w:sz="4" w:space="0" w:color="0095D4"/>
              <w:right w:val="single" w:sz="4" w:space="0" w:color="0095D4"/>
            </w:tcBorders>
            <w:vAlign w:val="center"/>
            <w:hideMark/>
          </w:tcPr>
          <w:p w14:paraId="33829A36" w14:textId="77777777" w:rsidR="00CC0FAD" w:rsidRPr="00CC0FAD" w:rsidRDefault="00CC0FAD" w:rsidP="00BB613C">
            <w:pPr>
              <w:rPr>
                <w:rFonts w:ascii="Exo" w:hAnsi="Exo"/>
                <w:sz w:val="20"/>
              </w:rPr>
            </w:pPr>
            <w:r w:rsidRPr="00CC0FAD">
              <w:rPr>
                <w:rFonts w:ascii="Exo" w:hAnsi="Exo"/>
                <w:sz w:val="20"/>
              </w:rPr>
              <w:t>Quantidade de profissionais por 1000 habitantes.</w:t>
            </w:r>
          </w:p>
        </w:tc>
      </w:tr>
      <w:tr w:rsidR="00CC0FAD" w:rsidRPr="00CC0FAD" w14:paraId="07F94059" w14:textId="77777777" w:rsidTr="00CC0FAD">
        <w:tc>
          <w:tcPr>
            <w:tcW w:w="2405" w:type="dxa"/>
            <w:tcBorders>
              <w:top w:val="single" w:sz="4" w:space="0" w:color="0095D4"/>
              <w:left w:val="single" w:sz="4" w:space="0" w:color="0095D4"/>
              <w:bottom w:val="single" w:sz="4" w:space="0" w:color="0095D4"/>
              <w:right w:val="single" w:sz="4" w:space="0" w:color="0095D4"/>
            </w:tcBorders>
            <w:shd w:val="clear" w:color="auto" w:fill="2C3864"/>
            <w:vAlign w:val="center"/>
            <w:hideMark/>
          </w:tcPr>
          <w:p w14:paraId="4F19240F" w14:textId="77777777" w:rsidR="00CC0FAD" w:rsidRPr="00CC0FAD" w:rsidRDefault="00CC0FAD" w:rsidP="00BB613C">
            <w:pPr>
              <w:pStyle w:val="QuadrosFiguras1"/>
              <w:spacing w:before="60" w:line="276" w:lineRule="auto"/>
              <w:jc w:val="left"/>
              <w:rPr>
                <w:rFonts w:ascii="Exo" w:hAnsi="Exo"/>
                <w:sz w:val="22"/>
                <w:szCs w:val="24"/>
              </w:rPr>
            </w:pPr>
            <w:r w:rsidRPr="00CC0FAD">
              <w:rPr>
                <w:rFonts w:ascii="Exo" w:hAnsi="Exo"/>
                <w:b/>
                <w:bCs/>
                <w:color w:val="FFFFFF" w:themeColor="background1"/>
                <w:sz w:val="22"/>
                <w:szCs w:val="24"/>
              </w:rPr>
              <w:t>Fonte dos dados</w:t>
            </w:r>
          </w:p>
        </w:tc>
        <w:tc>
          <w:tcPr>
            <w:tcW w:w="7229" w:type="dxa"/>
            <w:tcBorders>
              <w:top w:val="single" w:sz="4" w:space="0" w:color="0095D4"/>
              <w:left w:val="single" w:sz="4" w:space="0" w:color="0095D4"/>
              <w:bottom w:val="single" w:sz="4" w:space="0" w:color="0095D4"/>
              <w:right w:val="single" w:sz="4" w:space="0" w:color="0095D4"/>
            </w:tcBorders>
            <w:vAlign w:val="center"/>
          </w:tcPr>
          <w:p w14:paraId="128920B4" w14:textId="77777777" w:rsidR="00CC0FAD" w:rsidRPr="00CC0FAD" w:rsidRDefault="00CC0FAD" w:rsidP="00BB613C">
            <w:pPr>
              <w:pStyle w:val="QuadrosFiguras1"/>
              <w:spacing w:before="60" w:after="60" w:line="240" w:lineRule="auto"/>
              <w:jc w:val="both"/>
              <w:rPr>
                <w:rFonts w:ascii="Exo" w:hAnsi="Exo"/>
                <w:color w:val="auto"/>
              </w:rPr>
            </w:pPr>
            <w:r w:rsidRPr="00CC0FAD">
              <w:rPr>
                <w:rFonts w:ascii="Times New Roman" w:hAnsi="Times New Roman" w:cs="Times New Roman"/>
                <w:color w:val="auto"/>
              </w:rPr>
              <w:t>●</w:t>
            </w:r>
            <w:r w:rsidRPr="00CC0FAD">
              <w:rPr>
                <w:rFonts w:ascii="Exo" w:hAnsi="Exo" w:cs="Courier New"/>
                <w:color w:val="auto"/>
              </w:rPr>
              <w:t xml:space="preserve"> </w:t>
            </w:r>
            <w:r w:rsidRPr="00CC0FAD">
              <w:rPr>
                <w:rFonts w:ascii="Exo" w:hAnsi="Exo"/>
                <w:color w:val="auto"/>
              </w:rPr>
              <w:t>Cadastro Nacional de Estabelecimentos de Saúde - Profissionais (CNES-PF).</w:t>
            </w:r>
          </w:p>
          <w:p w14:paraId="31B85748" w14:textId="77777777" w:rsidR="00CC0FAD" w:rsidRPr="00CC0FAD" w:rsidRDefault="00CC0FAD" w:rsidP="00BB613C">
            <w:pPr>
              <w:pStyle w:val="QuadrosFiguras1"/>
              <w:spacing w:before="60" w:after="60" w:line="240" w:lineRule="auto"/>
              <w:jc w:val="left"/>
              <w:rPr>
                <w:rFonts w:ascii="Exo" w:hAnsi="Exo"/>
                <w:color w:val="auto"/>
              </w:rPr>
            </w:pPr>
            <w:r w:rsidRPr="00CC0FAD">
              <w:rPr>
                <w:rFonts w:ascii="Exo" w:hAnsi="Exo"/>
                <w:color w:val="auto"/>
              </w:rPr>
              <w:t xml:space="preserve">Instituição: Ministério da Saúde, disponibilizado via </w:t>
            </w:r>
            <w:proofErr w:type="spellStart"/>
            <w:r w:rsidRPr="00CC0FAD">
              <w:rPr>
                <w:rFonts w:ascii="Exo" w:hAnsi="Exo"/>
                <w:color w:val="auto"/>
              </w:rPr>
              <w:t>Datasus</w:t>
            </w:r>
            <w:proofErr w:type="spellEnd"/>
            <w:r w:rsidRPr="00CC0FAD">
              <w:rPr>
                <w:rFonts w:ascii="Exo" w:hAnsi="Exo"/>
                <w:color w:val="auto"/>
              </w:rPr>
              <w:t>.</w:t>
            </w:r>
          </w:p>
        </w:tc>
      </w:tr>
      <w:tr w:rsidR="00CC0FAD" w:rsidRPr="00CC0FAD" w14:paraId="52CD523B" w14:textId="77777777" w:rsidTr="00CC0FAD">
        <w:tc>
          <w:tcPr>
            <w:tcW w:w="2405" w:type="dxa"/>
            <w:tcBorders>
              <w:top w:val="single" w:sz="4" w:space="0" w:color="0095D4"/>
              <w:left w:val="single" w:sz="4" w:space="0" w:color="0095D4"/>
              <w:bottom w:val="single" w:sz="4" w:space="0" w:color="0095D4"/>
              <w:right w:val="single" w:sz="4" w:space="0" w:color="0095D4"/>
            </w:tcBorders>
            <w:shd w:val="clear" w:color="auto" w:fill="2C3864"/>
            <w:vAlign w:val="center"/>
            <w:hideMark/>
          </w:tcPr>
          <w:p w14:paraId="00264BFC" w14:textId="77777777" w:rsidR="00CC0FAD" w:rsidRPr="00CC0FAD" w:rsidRDefault="00CC0FAD" w:rsidP="00BB613C">
            <w:pPr>
              <w:pStyle w:val="QuadrosFiguras1"/>
              <w:spacing w:before="60" w:line="276" w:lineRule="auto"/>
              <w:jc w:val="left"/>
              <w:rPr>
                <w:rFonts w:ascii="Exo" w:hAnsi="Exo"/>
                <w:sz w:val="22"/>
                <w:szCs w:val="24"/>
              </w:rPr>
            </w:pPr>
            <w:r w:rsidRPr="00CC0FAD">
              <w:rPr>
                <w:rFonts w:ascii="Exo" w:hAnsi="Exo"/>
                <w:b/>
                <w:bCs/>
                <w:color w:val="FFFFFF" w:themeColor="background1"/>
                <w:sz w:val="22"/>
                <w:szCs w:val="24"/>
              </w:rPr>
              <w:t>Descrição das variáveis que compõem o indicador</w:t>
            </w:r>
          </w:p>
        </w:tc>
        <w:tc>
          <w:tcPr>
            <w:tcW w:w="7229" w:type="dxa"/>
            <w:tcBorders>
              <w:top w:val="single" w:sz="4" w:space="0" w:color="0095D4"/>
              <w:left w:val="single" w:sz="4" w:space="0" w:color="0095D4"/>
              <w:bottom w:val="single" w:sz="4" w:space="0" w:color="0095D4"/>
              <w:right w:val="single" w:sz="4" w:space="0" w:color="0095D4"/>
            </w:tcBorders>
            <w:vAlign w:val="center"/>
            <w:hideMark/>
          </w:tcPr>
          <w:p w14:paraId="583DB81F" w14:textId="77777777" w:rsidR="00CC0FAD" w:rsidRPr="00CC0FAD" w:rsidRDefault="00CC0FAD" w:rsidP="00BB613C">
            <w:pPr>
              <w:pStyle w:val="QuadrosFiguras1"/>
              <w:spacing w:before="60" w:after="60" w:line="240" w:lineRule="auto"/>
              <w:jc w:val="both"/>
              <w:rPr>
                <w:rFonts w:ascii="Exo" w:hAnsi="Exo"/>
                <w:color w:val="auto"/>
              </w:rPr>
            </w:pPr>
            <w:r w:rsidRPr="00CC0FAD">
              <w:rPr>
                <w:rFonts w:ascii="Exo" w:hAnsi="Exo"/>
                <w:color w:val="auto"/>
              </w:rPr>
              <w:t>É feita a contagem de cada categoria de profissionais da saúde por CPF distinto, usando a variável CPF_PROF (CNES-PF). Após isso, é criado uma variável que totaliza a quantidade existente em cada município.</w:t>
            </w:r>
          </w:p>
        </w:tc>
      </w:tr>
      <w:tr w:rsidR="00CC0FAD" w:rsidRPr="00CC0FAD" w14:paraId="41194CF0" w14:textId="77777777" w:rsidTr="00CC0FAD">
        <w:tc>
          <w:tcPr>
            <w:tcW w:w="2405" w:type="dxa"/>
            <w:tcBorders>
              <w:top w:val="single" w:sz="4" w:space="0" w:color="0095D4"/>
              <w:left w:val="single" w:sz="4" w:space="0" w:color="0095D4"/>
              <w:bottom w:val="single" w:sz="4" w:space="0" w:color="0095D4"/>
              <w:right w:val="single" w:sz="4" w:space="0" w:color="0095D4"/>
            </w:tcBorders>
            <w:shd w:val="clear" w:color="auto" w:fill="2C3864"/>
            <w:vAlign w:val="center"/>
            <w:hideMark/>
          </w:tcPr>
          <w:p w14:paraId="29D888E9" w14:textId="77777777" w:rsidR="00CC0FAD" w:rsidRPr="00CC0FAD" w:rsidRDefault="00CC0FAD" w:rsidP="00BB613C">
            <w:pPr>
              <w:pStyle w:val="QuadrosFiguras1"/>
              <w:spacing w:before="60" w:line="276" w:lineRule="auto"/>
              <w:jc w:val="left"/>
              <w:rPr>
                <w:rFonts w:ascii="Exo" w:hAnsi="Exo"/>
                <w:sz w:val="22"/>
                <w:szCs w:val="24"/>
              </w:rPr>
            </w:pPr>
            <w:r w:rsidRPr="00CC0FAD">
              <w:rPr>
                <w:rFonts w:ascii="Exo" w:hAnsi="Exo"/>
                <w:b/>
                <w:bCs/>
                <w:color w:val="FFFFFF" w:themeColor="background1"/>
                <w:sz w:val="22"/>
                <w:szCs w:val="24"/>
              </w:rPr>
              <w:t>Fórmula de cálculo</w:t>
            </w:r>
          </w:p>
        </w:tc>
        <w:tc>
          <w:tcPr>
            <w:tcW w:w="7229" w:type="dxa"/>
            <w:tcBorders>
              <w:top w:val="single" w:sz="4" w:space="0" w:color="0095D4"/>
              <w:left w:val="single" w:sz="4" w:space="0" w:color="0095D4"/>
              <w:bottom w:val="single" w:sz="4" w:space="0" w:color="0095D4"/>
              <w:right w:val="single" w:sz="4" w:space="0" w:color="0095D4"/>
            </w:tcBorders>
            <w:vAlign w:val="center"/>
            <w:hideMark/>
          </w:tcPr>
          <w:p w14:paraId="73092690" w14:textId="77777777" w:rsidR="00CC0FAD" w:rsidRPr="00CC0FAD" w:rsidRDefault="00CC0FAD" w:rsidP="00BB613C">
            <w:pPr>
              <w:pStyle w:val="QuadrosFiguras1"/>
              <w:spacing w:before="60" w:after="60" w:line="240" w:lineRule="auto"/>
              <w:jc w:val="both"/>
              <w:rPr>
                <w:rFonts w:ascii="Exo" w:eastAsiaTheme="minorEastAsia" w:hAnsi="Exo"/>
                <w:color w:val="auto"/>
                <w:sz w:val="16"/>
                <w:szCs w:val="16"/>
                <w:highlight w:val="yellow"/>
              </w:rPr>
            </w:pPr>
            <m:oMathPara>
              <m:oMath>
                <m:r>
                  <m:rPr>
                    <m:sty m:val="p"/>
                  </m:rPr>
                  <w:rPr>
                    <w:rFonts w:ascii="Cambria Math" w:hAnsi="Cambria Math"/>
                    <w:color w:val="auto"/>
                    <w:sz w:val="16"/>
                    <w:szCs w:val="18"/>
                  </w:rPr>
                  <m:t>total=count(distinct CPF_PROF=x)</m:t>
                </m:r>
              </m:oMath>
            </m:oMathPara>
          </w:p>
        </w:tc>
      </w:tr>
      <w:tr w:rsidR="00CC0FAD" w:rsidRPr="00CC0FAD" w14:paraId="0BDB77AE" w14:textId="77777777" w:rsidTr="00CC0FAD">
        <w:tc>
          <w:tcPr>
            <w:tcW w:w="2405" w:type="dxa"/>
            <w:tcBorders>
              <w:top w:val="single" w:sz="4" w:space="0" w:color="0095D4"/>
              <w:left w:val="single" w:sz="4" w:space="0" w:color="0095D4"/>
              <w:bottom w:val="single" w:sz="4" w:space="0" w:color="0095D4"/>
              <w:right w:val="single" w:sz="4" w:space="0" w:color="0095D4"/>
            </w:tcBorders>
            <w:shd w:val="clear" w:color="auto" w:fill="2C3864"/>
            <w:vAlign w:val="center"/>
            <w:hideMark/>
          </w:tcPr>
          <w:p w14:paraId="02A958F3" w14:textId="77777777" w:rsidR="00CC0FAD" w:rsidRPr="00CC0FAD" w:rsidRDefault="00CC0FAD" w:rsidP="00BB613C">
            <w:pPr>
              <w:pStyle w:val="QuadrosFiguras1"/>
              <w:spacing w:before="60" w:line="276" w:lineRule="auto"/>
              <w:jc w:val="left"/>
              <w:rPr>
                <w:rFonts w:ascii="Exo" w:hAnsi="Exo"/>
                <w:sz w:val="22"/>
                <w:szCs w:val="24"/>
              </w:rPr>
            </w:pPr>
            <w:r w:rsidRPr="00CC0FAD">
              <w:rPr>
                <w:rFonts w:ascii="Exo" w:hAnsi="Exo"/>
                <w:b/>
                <w:bCs/>
                <w:color w:val="FFFFFF" w:themeColor="background1"/>
                <w:sz w:val="22"/>
                <w:szCs w:val="24"/>
              </w:rPr>
              <w:t>Abrangência geográfica</w:t>
            </w:r>
          </w:p>
        </w:tc>
        <w:tc>
          <w:tcPr>
            <w:tcW w:w="7229" w:type="dxa"/>
            <w:tcBorders>
              <w:top w:val="single" w:sz="4" w:space="0" w:color="0095D4"/>
              <w:left w:val="single" w:sz="4" w:space="0" w:color="0095D4"/>
              <w:bottom w:val="single" w:sz="4" w:space="0" w:color="0095D4"/>
              <w:right w:val="single" w:sz="4" w:space="0" w:color="0095D4"/>
            </w:tcBorders>
            <w:vAlign w:val="center"/>
            <w:hideMark/>
          </w:tcPr>
          <w:p w14:paraId="35C619E0" w14:textId="77777777" w:rsidR="00CC0FAD" w:rsidRPr="00CC0FAD" w:rsidRDefault="00CC0FAD" w:rsidP="00BB613C">
            <w:pPr>
              <w:pStyle w:val="QuadrosFiguras1"/>
              <w:spacing w:before="60" w:after="60" w:line="240" w:lineRule="auto"/>
              <w:jc w:val="both"/>
              <w:rPr>
                <w:rFonts w:ascii="Exo" w:hAnsi="Exo"/>
                <w:color w:val="auto"/>
              </w:rPr>
            </w:pPr>
            <w:r w:rsidRPr="00CC0FAD">
              <w:rPr>
                <w:rFonts w:ascii="Exo" w:hAnsi="Exo"/>
                <w:color w:val="auto"/>
              </w:rPr>
              <w:t xml:space="preserve">Brasil, Região, Unidade da Federação, Macrorregiões de Saúde, Regiões de Saúde e Municípios. </w:t>
            </w:r>
          </w:p>
        </w:tc>
      </w:tr>
      <w:tr w:rsidR="00CC0FAD" w:rsidRPr="00CC0FAD" w14:paraId="156BFA25" w14:textId="77777777" w:rsidTr="00CC0FAD">
        <w:tc>
          <w:tcPr>
            <w:tcW w:w="2405" w:type="dxa"/>
            <w:tcBorders>
              <w:top w:val="single" w:sz="4" w:space="0" w:color="0095D4"/>
              <w:left w:val="single" w:sz="4" w:space="0" w:color="0095D4"/>
              <w:bottom w:val="single" w:sz="4" w:space="0" w:color="0095D4"/>
              <w:right w:val="single" w:sz="4" w:space="0" w:color="0095D4"/>
            </w:tcBorders>
            <w:shd w:val="clear" w:color="auto" w:fill="2C3864"/>
            <w:vAlign w:val="center"/>
            <w:hideMark/>
          </w:tcPr>
          <w:p w14:paraId="7D8AF565" w14:textId="77777777" w:rsidR="00CC0FAD" w:rsidRPr="00CC0FAD" w:rsidRDefault="00CC0FAD" w:rsidP="00BB613C">
            <w:pPr>
              <w:pStyle w:val="QuadrosFiguras1"/>
              <w:spacing w:before="60" w:line="276" w:lineRule="auto"/>
              <w:jc w:val="left"/>
              <w:rPr>
                <w:rFonts w:ascii="Exo" w:hAnsi="Exo"/>
                <w:sz w:val="22"/>
                <w:szCs w:val="24"/>
              </w:rPr>
            </w:pPr>
            <w:r w:rsidRPr="00CC0FAD">
              <w:rPr>
                <w:rFonts w:ascii="Exo" w:hAnsi="Exo"/>
                <w:b/>
                <w:bCs/>
                <w:color w:val="FFFFFF" w:themeColor="background1"/>
                <w:sz w:val="22"/>
                <w:szCs w:val="24"/>
              </w:rPr>
              <w:t>Níveis de desagregação indicador</w:t>
            </w:r>
          </w:p>
        </w:tc>
        <w:tc>
          <w:tcPr>
            <w:tcW w:w="7229" w:type="dxa"/>
            <w:tcBorders>
              <w:top w:val="single" w:sz="4" w:space="0" w:color="0095D4"/>
              <w:left w:val="single" w:sz="4" w:space="0" w:color="0095D4"/>
              <w:bottom w:val="single" w:sz="4" w:space="0" w:color="0095D4"/>
              <w:right w:val="single" w:sz="4" w:space="0" w:color="0095D4"/>
            </w:tcBorders>
            <w:vAlign w:val="center"/>
            <w:hideMark/>
          </w:tcPr>
          <w:p w14:paraId="56F523D1" w14:textId="77777777" w:rsidR="00CC0FAD" w:rsidRPr="00CC0FAD" w:rsidRDefault="00CC0FAD" w:rsidP="00BB613C">
            <w:pPr>
              <w:rPr>
                <w:rFonts w:ascii="Exo" w:hAnsi="Exo"/>
                <w:sz w:val="20"/>
              </w:rPr>
            </w:pPr>
            <w:r w:rsidRPr="00CC0FAD">
              <w:rPr>
                <w:rFonts w:ascii="Exo" w:hAnsi="Exo"/>
                <w:sz w:val="20"/>
              </w:rPr>
              <w:t>Categoria profissional.</w:t>
            </w:r>
          </w:p>
        </w:tc>
      </w:tr>
      <w:tr w:rsidR="00CC0FAD" w:rsidRPr="00CC0FAD" w14:paraId="26FF88B1" w14:textId="77777777" w:rsidTr="00CC0FAD">
        <w:tc>
          <w:tcPr>
            <w:tcW w:w="2405" w:type="dxa"/>
            <w:tcBorders>
              <w:top w:val="single" w:sz="4" w:space="0" w:color="0095D4"/>
              <w:left w:val="single" w:sz="4" w:space="0" w:color="0095D4"/>
              <w:bottom w:val="single" w:sz="4" w:space="0" w:color="0095D4"/>
              <w:right w:val="single" w:sz="4" w:space="0" w:color="0095D4"/>
            </w:tcBorders>
            <w:shd w:val="clear" w:color="auto" w:fill="2C3864"/>
            <w:vAlign w:val="center"/>
            <w:hideMark/>
          </w:tcPr>
          <w:p w14:paraId="6A682286" w14:textId="77777777" w:rsidR="00CC0FAD" w:rsidRPr="00CC0FAD" w:rsidRDefault="00CC0FAD" w:rsidP="00BB613C">
            <w:pPr>
              <w:pStyle w:val="QuadrosFiguras1"/>
              <w:spacing w:before="60" w:line="276" w:lineRule="auto"/>
              <w:jc w:val="left"/>
              <w:rPr>
                <w:rFonts w:ascii="Exo" w:hAnsi="Exo"/>
                <w:sz w:val="22"/>
                <w:szCs w:val="24"/>
              </w:rPr>
            </w:pPr>
            <w:r w:rsidRPr="00CC0FAD">
              <w:rPr>
                <w:rFonts w:ascii="Exo" w:hAnsi="Exo"/>
                <w:b/>
                <w:bCs/>
                <w:color w:val="FFFFFF" w:themeColor="background1"/>
                <w:sz w:val="22"/>
                <w:szCs w:val="24"/>
              </w:rPr>
              <w:t>Periodicidade de atualização</w:t>
            </w:r>
          </w:p>
        </w:tc>
        <w:tc>
          <w:tcPr>
            <w:tcW w:w="7229" w:type="dxa"/>
            <w:tcBorders>
              <w:top w:val="single" w:sz="4" w:space="0" w:color="0095D4"/>
              <w:left w:val="single" w:sz="4" w:space="0" w:color="0095D4"/>
              <w:bottom w:val="single" w:sz="4" w:space="0" w:color="0095D4"/>
              <w:right w:val="single" w:sz="4" w:space="0" w:color="0095D4"/>
            </w:tcBorders>
            <w:vAlign w:val="center"/>
            <w:hideMark/>
          </w:tcPr>
          <w:p w14:paraId="38015AA7" w14:textId="77777777" w:rsidR="00CC0FAD" w:rsidRPr="00CC0FAD" w:rsidRDefault="00CC0FAD" w:rsidP="00BB613C">
            <w:pPr>
              <w:pStyle w:val="QuadrosFiguras1"/>
              <w:spacing w:before="60" w:after="60" w:line="240" w:lineRule="auto"/>
              <w:jc w:val="left"/>
              <w:rPr>
                <w:rFonts w:ascii="Exo" w:hAnsi="Exo"/>
                <w:color w:val="auto"/>
              </w:rPr>
            </w:pPr>
            <w:r w:rsidRPr="00CC0FAD">
              <w:rPr>
                <w:rFonts w:ascii="Exo" w:hAnsi="Exo"/>
                <w:color w:val="auto"/>
              </w:rPr>
              <w:t>Anual</w:t>
            </w:r>
          </w:p>
        </w:tc>
      </w:tr>
      <w:tr w:rsidR="00CC0FAD" w:rsidRPr="00CC0FAD" w14:paraId="6CB99D93" w14:textId="77777777" w:rsidTr="00CC0FAD">
        <w:tc>
          <w:tcPr>
            <w:tcW w:w="2405" w:type="dxa"/>
            <w:tcBorders>
              <w:top w:val="single" w:sz="4" w:space="0" w:color="0095D4"/>
              <w:left w:val="single" w:sz="4" w:space="0" w:color="0095D4"/>
              <w:bottom w:val="single" w:sz="4" w:space="0" w:color="0095D4"/>
              <w:right w:val="single" w:sz="4" w:space="0" w:color="0095D4"/>
            </w:tcBorders>
            <w:shd w:val="clear" w:color="auto" w:fill="2C3864"/>
            <w:vAlign w:val="center"/>
            <w:hideMark/>
          </w:tcPr>
          <w:p w14:paraId="342BC7D7" w14:textId="77777777" w:rsidR="00CC0FAD" w:rsidRPr="00CC0FAD" w:rsidRDefault="00CC0FAD" w:rsidP="00BB613C">
            <w:pPr>
              <w:pStyle w:val="QuadrosFiguras1"/>
              <w:spacing w:before="60" w:line="276" w:lineRule="auto"/>
              <w:jc w:val="left"/>
              <w:rPr>
                <w:rFonts w:ascii="Exo" w:hAnsi="Exo"/>
                <w:sz w:val="22"/>
                <w:szCs w:val="24"/>
              </w:rPr>
            </w:pPr>
            <w:r w:rsidRPr="00CC0FAD">
              <w:rPr>
                <w:rFonts w:ascii="Exo" w:hAnsi="Exo"/>
                <w:b/>
                <w:bCs/>
                <w:color w:val="FFFFFF" w:themeColor="background1"/>
                <w:sz w:val="22"/>
                <w:szCs w:val="24"/>
              </w:rPr>
              <w:t>Série histórica utilizada</w:t>
            </w:r>
          </w:p>
        </w:tc>
        <w:tc>
          <w:tcPr>
            <w:tcW w:w="7229" w:type="dxa"/>
            <w:tcBorders>
              <w:top w:val="single" w:sz="4" w:space="0" w:color="0095D4"/>
              <w:left w:val="single" w:sz="4" w:space="0" w:color="0095D4"/>
              <w:bottom w:val="single" w:sz="4" w:space="0" w:color="0095D4"/>
              <w:right w:val="single" w:sz="4" w:space="0" w:color="0095D4"/>
            </w:tcBorders>
            <w:vAlign w:val="center"/>
            <w:hideMark/>
          </w:tcPr>
          <w:p w14:paraId="0E9E5F45" w14:textId="77777777" w:rsidR="00CC0FAD" w:rsidRPr="00CC0FAD" w:rsidRDefault="00CC0FAD" w:rsidP="00BB613C">
            <w:pPr>
              <w:pStyle w:val="QuadrosFiguras1"/>
              <w:spacing w:before="60" w:after="60" w:line="240" w:lineRule="auto"/>
              <w:jc w:val="both"/>
              <w:rPr>
                <w:rFonts w:ascii="Exo" w:hAnsi="Exo"/>
                <w:color w:val="auto"/>
              </w:rPr>
            </w:pPr>
            <w:r w:rsidRPr="00CC0FAD">
              <w:rPr>
                <w:rFonts w:ascii="Exo" w:hAnsi="Exo"/>
                <w:color w:val="auto"/>
              </w:rPr>
              <w:t>Competência de janeiro de cada ano de 2008 ao último ano com dados disponíveis.</w:t>
            </w:r>
          </w:p>
        </w:tc>
      </w:tr>
      <w:tr w:rsidR="00CC0FAD" w:rsidRPr="00CC0FAD" w14:paraId="5BBDA2B5" w14:textId="77777777" w:rsidTr="00CC0FAD">
        <w:tc>
          <w:tcPr>
            <w:tcW w:w="2405" w:type="dxa"/>
            <w:tcBorders>
              <w:top w:val="single" w:sz="4" w:space="0" w:color="0095D4"/>
              <w:left w:val="single" w:sz="4" w:space="0" w:color="0095D4"/>
              <w:bottom w:val="single" w:sz="4" w:space="0" w:color="0095D4"/>
              <w:right w:val="single" w:sz="4" w:space="0" w:color="0095D4"/>
            </w:tcBorders>
            <w:shd w:val="clear" w:color="auto" w:fill="2C3864"/>
            <w:vAlign w:val="center"/>
            <w:hideMark/>
          </w:tcPr>
          <w:p w14:paraId="27DF037E" w14:textId="77777777" w:rsidR="00CC0FAD" w:rsidRPr="00CC0FAD" w:rsidRDefault="00CC0FAD" w:rsidP="00BB613C">
            <w:pPr>
              <w:pStyle w:val="QuadrosFiguras1"/>
              <w:spacing w:before="60" w:line="276" w:lineRule="auto"/>
              <w:jc w:val="left"/>
              <w:rPr>
                <w:rFonts w:ascii="Exo" w:hAnsi="Exo"/>
                <w:sz w:val="22"/>
                <w:szCs w:val="24"/>
              </w:rPr>
            </w:pPr>
            <w:r w:rsidRPr="00CC0FAD">
              <w:rPr>
                <w:rFonts w:ascii="Exo" w:hAnsi="Exo"/>
                <w:b/>
                <w:bCs/>
                <w:color w:val="FFFFFF" w:themeColor="background1"/>
                <w:sz w:val="22"/>
                <w:szCs w:val="24"/>
              </w:rPr>
              <w:t>Referências</w:t>
            </w:r>
          </w:p>
        </w:tc>
        <w:tc>
          <w:tcPr>
            <w:tcW w:w="7229" w:type="dxa"/>
            <w:tcBorders>
              <w:top w:val="single" w:sz="4" w:space="0" w:color="0095D4"/>
              <w:left w:val="single" w:sz="4" w:space="0" w:color="0095D4"/>
              <w:bottom w:val="single" w:sz="4" w:space="0" w:color="0095D4"/>
              <w:right w:val="single" w:sz="4" w:space="0" w:color="0095D4"/>
            </w:tcBorders>
            <w:vAlign w:val="center"/>
            <w:hideMark/>
          </w:tcPr>
          <w:p w14:paraId="3195D29D" w14:textId="77777777" w:rsidR="00CC0FAD" w:rsidRPr="00CC0FAD" w:rsidRDefault="00CC0FAD" w:rsidP="00BB613C">
            <w:pPr>
              <w:pStyle w:val="QuadrosFiguras1"/>
              <w:spacing w:before="60" w:after="60" w:line="240" w:lineRule="auto"/>
              <w:jc w:val="both"/>
              <w:rPr>
                <w:rFonts w:ascii="Exo" w:hAnsi="Exo"/>
                <w:color w:val="auto"/>
              </w:rPr>
            </w:pPr>
            <w:proofErr w:type="spellStart"/>
            <w:r w:rsidRPr="00CC0FAD">
              <w:rPr>
                <w:rFonts w:ascii="Exo" w:hAnsi="Exo"/>
                <w:color w:val="auto"/>
              </w:rPr>
              <w:t>Siyam</w:t>
            </w:r>
            <w:proofErr w:type="spellEnd"/>
            <w:r w:rsidRPr="00CC0FAD">
              <w:rPr>
                <w:rFonts w:ascii="Exo" w:hAnsi="Exo"/>
                <w:color w:val="auto"/>
              </w:rPr>
              <w:t xml:space="preserve">. A, Nair, T.S, Diallo, K. </w:t>
            </w:r>
            <w:proofErr w:type="spellStart"/>
            <w:r w:rsidRPr="00CC0FAD">
              <w:rPr>
                <w:rFonts w:ascii="Exo" w:hAnsi="Exo"/>
                <w:color w:val="auto"/>
              </w:rPr>
              <w:t>Dussault</w:t>
            </w:r>
            <w:proofErr w:type="spellEnd"/>
            <w:r w:rsidRPr="00CC0FAD">
              <w:rPr>
                <w:rFonts w:ascii="Exo" w:hAnsi="Exo"/>
                <w:color w:val="auto"/>
              </w:rPr>
              <w:t xml:space="preserve">, G. (2022). </w:t>
            </w:r>
            <w:proofErr w:type="spellStart"/>
            <w:r w:rsidRPr="00CC0FAD">
              <w:rPr>
                <w:rFonts w:ascii="Exo" w:hAnsi="Exo"/>
                <w:color w:val="auto"/>
              </w:rPr>
              <w:t>Strengthening</w:t>
            </w:r>
            <w:proofErr w:type="spellEnd"/>
            <w:r w:rsidRPr="00CC0FAD">
              <w:rPr>
                <w:rFonts w:ascii="Exo" w:hAnsi="Exo"/>
                <w:color w:val="auto"/>
              </w:rPr>
              <w:t xml:space="preserve"> </w:t>
            </w:r>
            <w:proofErr w:type="spellStart"/>
            <w:r w:rsidRPr="00CC0FAD">
              <w:rPr>
                <w:rFonts w:ascii="Exo" w:hAnsi="Exo"/>
                <w:color w:val="auto"/>
              </w:rPr>
              <w:t>the</w:t>
            </w:r>
            <w:proofErr w:type="spellEnd"/>
            <w:r w:rsidRPr="00CC0FAD">
              <w:rPr>
                <w:rFonts w:ascii="Exo" w:hAnsi="Exo"/>
                <w:color w:val="auto"/>
              </w:rPr>
              <w:t xml:space="preserve"> </w:t>
            </w:r>
            <w:proofErr w:type="spellStart"/>
            <w:r w:rsidRPr="00CC0FAD">
              <w:rPr>
                <w:rFonts w:ascii="Exo" w:hAnsi="Exo"/>
                <w:color w:val="auto"/>
              </w:rPr>
              <w:t>collection</w:t>
            </w:r>
            <w:proofErr w:type="spellEnd"/>
            <w:r w:rsidRPr="00CC0FAD">
              <w:rPr>
                <w:rFonts w:ascii="Exo" w:hAnsi="Exo"/>
                <w:color w:val="auto"/>
              </w:rPr>
              <w:t xml:space="preserve">, </w:t>
            </w:r>
            <w:proofErr w:type="spellStart"/>
            <w:r w:rsidRPr="00CC0FAD">
              <w:rPr>
                <w:rFonts w:ascii="Exo" w:hAnsi="Exo"/>
                <w:color w:val="auto"/>
              </w:rPr>
              <w:t>analysis</w:t>
            </w:r>
            <w:proofErr w:type="spellEnd"/>
            <w:r w:rsidRPr="00CC0FAD">
              <w:rPr>
                <w:rFonts w:ascii="Exo" w:hAnsi="Exo"/>
                <w:color w:val="auto"/>
              </w:rPr>
              <w:t xml:space="preserve"> </w:t>
            </w:r>
            <w:proofErr w:type="spellStart"/>
            <w:r w:rsidRPr="00CC0FAD">
              <w:rPr>
                <w:rFonts w:ascii="Exo" w:hAnsi="Exo"/>
                <w:color w:val="auto"/>
              </w:rPr>
              <w:t>and</w:t>
            </w:r>
            <w:proofErr w:type="spellEnd"/>
            <w:r w:rsidRPr="00CC0FAD">
              <w:rPr>
                <w:rFonts w:ascii="Exo" w:hAnsi="Exo"/>
                <w:color w:val="auto"/>
              </w:rPr>
              <w:t xml:space="preserve"> use </w:t>
            </w:r>
            <w:proofErr w:type="spellStart"/>
            <w:r w:rsidRPr="00CC0FAD">
              <w:rPr>
                <w:rFonts w:ascii="Exo" w:hAnsi="Exo"/>
                <w:color w:val="auto"/>
              </w:rPr>
              <w:t>of</w:t>
            </w:r>
            <w:proofErr w:type="spellEnd"/>
            <w:r w:rsidRPr="00CC0FAD">
              <w:rPr>
                <w:rFonts w:ascii="Exo" w:hAnsi="Exo"/>
                <w:color w:val="auto"/>
              </w:rPr>
              <w:t xml:space="preserve"> </w:t>
            </w:r>
            <w:proofErr w:type="spellStart"/>
            <w:r w:rsidRPr="00CC0FAD">
              <w:rPr>
                <w:rFonts w:ascii="Exo" w:hAnsi="Exo"/>
                <w:color w:val="auto"/>
              </w:rPr>
              <w:t>health</w:t>
            </w:r>
            <w:proofErr w:type="spellEnd"/>
            <w:r w:rsidRPr="00CC0FAD">
              <w:rPr>
                <w:rFonts w:ascii="Exo" w:hAnsi="Exo"/>
                <w:color w:val="auto"/>
              </w:rPr>
              <w:t xml:space="preserve"> </w:t>
            </w:r>
            <w:proofErr w:type="spellStart"/>
            <w:r w:rsidRPr="00CC0FAD">
              <w:rPr>
                <w:rFonts w:ascii="Exo" w:hAnsi="Exo"/>
                <w:color w:val="auto"/>
              </w:rPr>
              <w:t>workforce</w:t>
            </w:r>
            <w:proofErr w:type="spellEnd"/>
            <w:r w:rsidRPr="00CC0FAD">
              <w:rPr>
                <w:rFonts w:ascii="Exo" w:hAnsi="Exo"/>
                <w:color w:val="auto"/>
              </w:rPr>
              <w:t xml:space="preserve"> data </w:t>
            </w:r>
            <w:proofErr w:type="spellStart"/>
            <w:r w:rsidRPr="00CC0FAD">
              <w:rPr>
                <w:rFonts w:ascii="Exo" w:hAnsi="Exo"/>
                <w:color w:val="auto"/>
              </w:rPr>
              <w:t>and</w:t>
            </w:r>
            <w:proofErr w:type="spellEnd"/>
            <w:r w:rsidRPr="00CC0FAD">
              <w:rPr>
                <w:rFonts w:ascii="Exo" w:hAnsi="Exo"/>
                <w:color w:val="auto"/>
              </w:rPr>
              <w:t xml:space="preserve"> </w:t>
            </w:r>
            <w:proofErr w:type="spellStart"/>
            <w:r w:rsidRPr="00CC0FAD">
              <w:rPr>
                <w:rFonts w:ascii="Exo" w:hAnsi="Exo"/>
                <w:color w:val="auto"/>
              </w:rPr>
              <w:t>information</w:t>
            </w:r>
            <w:proofErr w:type="spellEnd"/>
            <w:r w:rsidRPr="00CC0FAD">
              <w:rPr>
                <w:rFonts w:ascii="Exo" w:hAnsi="Exo"/>
                <w:color w:val="auto"/>
              </w:rPr>
              <w:t xml:space="preserve">: a handbook. World Health </w:t>
            </w:r>
            <w:proofErr w:type="spellStart"/>
            <w:r w:rsidRPr="00CC0FAD">
              <w:rPr>
                <w:rFonts w:ascii="Exo" w:hAnsi="Exo"/>
                <w:color w:val="auto"/>
              </w:rPr>
              <w:t>Organization</w:t>
            </w:r>
            <w:proofErr w:type="spellEnd"/>
            <w:r w:rsidRPr="00CC0FAD">
              <w:rPr>
                <w:rFonts w:ascii="Exo" w:hAnsi="Exo"/>
                <w:color w:val="auto"/>
              </w:rPr>
              <w:t>. Geneva. Disponível em: &lt;https://iris.who.int/bitstream/handle/10665/365680/9789240058712-eng.pdf?sequence=1&gt;</w:t>
            </w:r>
          </w:p>
        </w:tc>
      </w:tr>
      <w:tr w:rsidR="00CC0FAD" w:rsidRPr="00CC0FAD" w14:paraId="3D826BE0" w14:textId="77777777" w:rsidTr="00CC0FAD">
        <w:trPr>
          <w:trHeight w:val="60"/>
        </w:trPr>
        <w:tc>
          <w:tcPr>
            <w:tcW w:w="2405" w:type="dxa"/>
            <w:tcBorders>
              <w:top w:val="single" w:sz="4" w:space="0" w:color="0095D4"/>
              <w:left w:val="single" w:sz="4" w:space="0" w:color="0095D4"/>
              <w:bottom w:val="single" w:sz="4" w:space="0" w:color="0095D4"/>
              <w:right w:val="single" w:sz="4" w:space="0" w:color="0095D4"/>
            </w:tcBorders>
            <w:shd w:val="clear" w:color="auto" w:fill="2C3864"/>
            <w:vAlign w:val="center"/>
            <w:hideMark/>
          </w:tcPr>
          <w:p w14:paraId="1517D325" w14:textId="77777777" w:rsidR="00CC0FAD" w:rsidRPr="00CC0FAD" w:rsidRDefault="00CC0FAD" w:rsidP="00BB613C">
            <w:pPr>
              <w:pStyle w:val="QuadrosFiguras1"/>
              <w:spacing w:before="60" w:line="276" w:lineRule="auto"/>
              <w:jc w:val="left"/>
              <w:rPr>
                <w:rFonts w:ascii="Exo" w:hAnsi="Exo"/>
                <w:b/>
                <w:bCs/>
                <w:color w:val="FFFFFF" w:themeColor="background1"/>
                <w:sz w:val="22"/>
                <w:szCs w:val="24"/>
              </w:rPr>
            </w:pPr>
            <w:r w:rsidRPr="00CC0FAD">
              <w:rPr>
                <w:rFonts w:ascii="Exo" w:hAnsi="Exo"/>
                <w:b/>
                <w:bCs/>
                <w:color w:val="FFFFFF" w:themeColor="background1"/>
                <w:sz w:val="22"/>
                <w:szCs w:val="24"/>
              </w:rPr>
              <w:t>Polaridade</w:t>
            </w:r>
          </w:p>
        </w:tc>
        <w:tc>
          <w:tcPr>
            <w:tcW w:w="7229" w:type="dxa"/>
            <w:tcBorders>
              <w:top w:val="single" w:sz="4" w:space="0" w:color="0095D4"/>
              <w:left w:val="single" w:sz="4" w:space="0" w:color="0095D4"/>
              <w:bottom w:val="single" w:sz="4" w:space="0" w:color="0095D4"/>
              <w:right w:val="single" w:sz="4" w:space="0" w:color="0095D4"/>
            </w:tcBorders>
            <w:vAlign w:val="center"/>
            <w:hideMark/>
          </w:tcPr>
          <w:p w14:paraId="4E0C00AA" w14:textId="77777777" w:rsidR="00CC0FAD" w:rsidRPr="00CC0FAD" w:rsidRDefault="00CC0FAD" w:rsidP="00BB613C">
            <w:pPr>
              <w:pStyle w:val="QuadrosFiguras1"/>
              <w:spacing w:before="60" w:after="60" w:line="240" w:lineRule="auto"/>
              <w:jc w:val="both"/>
              <w:rPr>
                <w:rFonts w:ascii="Exo" w:hAnsi="Exo"/>
                <w:color w:val="auto"/>
              </w:rPr>
            </w:pPr>
            <w:r w:rsidRPr="00CC0FAD">
              <w:rPr>
                <w:rFonts w:ascii="Exo" w:hAnsi="Exo"/>
                <w:color w:val="auto"/>
              </w:rPr>
              <w:t>Este indicador quantifica um aspecto positivo para os sistemas de saúde. Nesse sentido, quanto maior o valor obtido de médicos da família, melhor será o resultado.</w:t>
            </w:r>
          </w:p>
        </w:tc>
      </w:tr>
      <w:tr w:rsidR="00CC0FAD" w:rsidRPr="00CC0FAD" w14:paraId="1AB8E74A" w14:textId="77777777" w:rsidTr="00CC0FAD">
        <w:trPr>
          <w:trHeight w:val="60"/>
        </w:trPr>
        <w:tc>
          <w:tcPr>
            <w:tcW w:w="2405" w:type="dxa"/>
            <w:tcBorders>
              <w:top w:val="single" w:sz="4" w:space="0" w:color="0095D4"/>
              <w:left w:val="single" w:sz="4" w:space="0" w:color="0095D4"/>
              <w:bottom w:val="single" w:sz="4" w:space="0" w:color="0095D4"/>
              <w:right w:val="single" w:sz="4" w:space="0" w:color="0095D4"/>
            </w:tcBorders>
            <w:shd w:val="clear" w:color="auto" w:fill="2C3864"/>
            <w:vAlign w:val="center"/>
            <w:hideMark/>
          </w:tcPr>
          <w:p w14:paraId="4F713C5A" w14:textId="77777777" w:rsidR="00CC0FAD" w:rsidRPr="00CC0FAD" w:rsidRDefault="00CC0FAD" w:rsidP="00BB613C">
            <w:pPr>
              <w:pStyle w:val="QuadrosFiguras1"/>
              <w:spacing w:before="60" w:line="276" w:lineRule="auto"/>
              <w:jc w:val="left"/>
              <w:rPr>
                <w:rFonts w:ascii="Exo" w:hAnsi="Exo"/>
                <w:b/>
                <w:bCs/>
                <w:color w:val="FFFFFF" w:themeColor="background1"/>
                <w:sz w:val="22"/>
                <w:szCs w:val="24"/>
              </w:rPr>
            </w:pPr>
            <w:r w:rsidRPr="00CC0FAD">
              <w:rPr>
                <w:rFonts w:ascii="Exo" w:hAnsi="Exo"/>
                <w:b/>
                <w:bCs/>
                <w:color w:val="FFFFFF" w:themeColor="background1"/>
                <w:sz w:val="22"/>
                <w:szCs w:val="24"/>
              </w:rPr>
              <w:t>Observação</w:t>
            </w:r>
          </w:p>
        </w:tc>
        <w:tc>
          <w:tcPr>
            <w:tcW w:w="7229" w:type="dxa"/>
            <w:tcBorders>
              <w:top w:val="single" w:sz="4" w:space="0" w:color="0095D4"/>
              <w:left w:val="single" w:sz="4" w:space="0" w:color="0095D4"/>
              <w:bottom w:val="single" w:sz="4" w:space="0" w:color="0095D4"/>
              <w:right w:val="single" w:sz="4" w:space="0" w:color="0095D4"/>
            </w:tcBorders>
            <w:vAlign w:val="center"/>
            <w:hideMark/>
          </w:tcPr>
          <w:p w14:paraId="46252994" w14:textId="77777777" w:rsidR="00CC0FAD" w:rsidRPr="00CC0FAD" w:rsidRDefault="00CC0FAD" w:rsidP="00BB613C">
            <w:pPr>
              <w:pStyle w:val="QuadrosFiguras1"/>
              <w:spacing w:before="60" w:after="60" w:line="240" w:lineRule="auto"/>
              <w:jc w:val="both"/>
              <w:rPr>
                <w:rFonts w:ascii="Exo" w:hAnsi="Exo"/>
                <w:color w:val="auto"/>
              </w:rPr>
            </w:pPr>
            <w:r w:rsidRPr="00CC0FAD">
              <w:rPr>
                <w:rFonts w:ascii="Exo" w:hAnsi="Exo"/>
                <w:color w:val="auto"/>
              </w:rPr>
              <w:t>Profissionais que atuam em municípios diferentes podem ser contabilizados múltiplas vezes, uma vez para cada município de atuação.</w:t>
            </w:r>
          </w:p>
        </w:tc>
      </w:tr>
      <w:bookmarkEnd w:id="7"/>
    </w:tbl>
    <w:p w14:paraId="62409194" w14:textId="1991F4F4" w:rsidR="0078205E" w:rsidRDefault="0078205E" w:rsidP="0078205E"/>
    <w:p w14:paraId="0F6EEF50" w14:textId="3E0747A7" w:rsidR="00CC0FAD" w:rsidRDefault="00CC0FAD" w:rsidP="0078205E"/>
    <w:p w14:paraId="3854A49D" w14:textId="77777777" w:rsidR="00CC0FAD" w:rsidRDefault="00CC0FAD" w:rsidP="0078205E"/>
    <w:p w14:paraId="68306A4B" w14:textId="655676B6" w:rsidR="00CC0FAD" w:rsidRDefault="00CC0FAD" w:rsidP="0078205E"/>
    <w:p w14:paraId="5B3E42F9" w14:textId="77777777" w:rsidR="00865498" w:rsidRPr="00420B56" w:rsidRDefault="00865498" w:rsidP="00865498">
      <w:pPr>
        <w:jc w:val="both"/>
        <w:rPr>
          <w:rFonts w:ascii="Exo" w:hAnsi="Exo"/>
        </w:rPr>
      </w:pPr>
      <w:r w:rsidRPr="00420B56">
        <w:rPr>
          <w:rFonts w:ascii="Exo" w:hAnsi="Exo"/>
        </w:rPr>
        <w:t xml:space="preserve">Como informado acima, existem alguns artefatos que decorrem da criação deste indicador, como o código SQL usado para construir o indicador, o resultado dos </w:t>
      </w:r>
      <w:r w:rsidRPr="00420B56">
        <w:rPr>
          <w:rFonts w:ascii="Exo" w:hAnsi="Exo"/>
        </w:rPr>
        <w:lastRenderedPageBreak/>
        <w:t xml:space="preserve">cálculos e o dashboard interativo. Para acessar estes artefatos, basta clicar nos ícones abaixo. </w:t>
      </w:r>
    </w:p>
    <w:p w14:paraId="7E9C2BC9" w14:textId="77777777" w:rsidR="00865498" w:rsidRPr="00420B56" w:rsidRDefault="00865498" w:rsidP="00865498">
      <w:pPr>
        <w:pStyle w:val="PargrafodaLista"/>
        <w:rPr>
          <w:rFonts w:ascii="Exo" w:hAnsi="Exo"/>
        </w:rPr>
      </w:pPr>
    </w:p>
    <w:p w14:paraId="4848BC59" w14:textId="77777777" w:rsidR="00865498" w:rsidRPr="00420B56" w:rsidRDefault="00865498" w:rsidP="00865498">
      <w:pPr>
        <w:pStyle w:val="Legenda"/>
        <w:keepNext/>
        <w:rPr>
          <w:rFonts w:ascii="Exo" w:hAnsi="Exo"/>
          <w:i w:val="0"/>
          <w:iCs w:val="0"/>
          <w:color w:val="auto"/>
        </w:rPr>
      </w:pPr>
      <w:r w:rsidRPr="00420B56">
        <w:rPr>
          <w:rFonts w:ascii="Exo" w:hAnsi="Exo"/>
          <w:i w:val="0"/>
          <w:iCs w:val="0"/>
          <w:color w:val="auto"/>
        </w:rPr>
        <w:t xml:space="preserve">Figura </w:t>
      </w:r>
      <w:r w:rsidRPr="00420B56">
        <w:rPr>
          <w:rFonts w:ascii="Exo" w:hAnsi="Exo"/>
          <w:i w:val="0"/>
          <w:iCs w:val="0"/>
          <w:color w:val="auto"/>
        </w:rPr>
        <w:fldChar w:fldCharType="begin"/>
      </w:r>
      <w:r w:rsidRPr="00420B56">
        <w:rPr>
          <w:rFonts w:ascii="Exo" w:hAnsi="Exo"/>
          <w:i w:val="0"/>
          <w:iCs w:val="0"/>
          <w:color w:val="auto"/>
        </w:rPr>
        <w:instrText xml:space="preserve"> SEQ Figura \* ARABIC </w:instrText>
      </w:r>
      <w:r w:rsidRPr="00420B56">
        <w:rPr>
          <w:rFonts w:ascii="Exo" w:hAnsi="Exo"/>
          <w:i w:val="0"/>
          <w:iCs w:val="0"/>
          <w:color w:val="auto"/>
        </w:rPr>
        <w:fldChar w:fldCharType="separate"/>
      </w:r>
      <w:r w:rsidRPr="00420B56">
        <w:rPr>
          <w:rFonts w:ascii="Exo" w:hAnsi="Exo"/>
          <w:i w:val="0"/>
          <w:iCs w:val="0"/>
          <w:noProof/>
          <w:color w:val="auto"/>
        </w:rPr>
        <w:t>1</w:t>
      </w:r>
      <w:r w:rsidRPr="00420B56">
        <w:rPr>
          <w:rFonts w:ascii="Exo" w:hAnsi="Exo"/>
          <w:i w:val="0"/>
          <w:iCs w:val="0"/>
          <w:color w:val="auto"/>
        </w:rPr>
        <w:fldChar w:fldCharType="end"/>
      </w:r>
      <w:r w:rsidRPr="00420B56">
        <w:rPr>
          <w:rFonts w:ascii="Exo" w:hAnsi="Exo"/>
          <w:i w:val="0"/>
          <w:iCs w:val="0"/>
          <w:color w:val="auto"/>
        </w:rPr>
        <w:t xml:space="preserve"> - Artefatos da consulta</w:t>
      </w:r>
    </w:p>
    <w:p w14:paraId="296E85C3" w14:textId="77777777" w:rsidR="00865498" w:rsidRDefault="00865498" w:rsidP="00865498">
      <w:pPr>
        <w:pStyle w:val="PargrafodaLista"/>
        <w:ind w:left="0"/>
        <w:rPr>
          <w:rFonts w:ascii="Montserrat" w:hAnsi="Montserrat"/>
        </w:rPr>
      </w:pPr>
      <w:r>
        <w:rPr>
          <w:rFonts w:ascii="Montserrat" w:hAnsi="Montserrat"/>
          <w:noProof/>
        </w:rPr>
        <w:drawing>
          <wp:inline distT="0" distB="0" distL="0" distR="0" wp14:anchorId="1349796E" wp14:editId="04C4226B">
            <wp:extent cx="5400040" cy="3150235"/>
            <wp:effectExtent l="0" t="0" r="67310" b="12065"/>
            <wp:docPr id="1822098448" name="Diagrama 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 r:lo="rId16" r:qs="rId17" r:cs="rId18"/>
              </a:graphicData>
            </a:graphic>
          </wp:inline>
        </w:drawing>
      </w:r>
    </w:p>
    <w:p w14:paraId="100E651B" w14:textId="77777777" w:rsidR="00865498" w:rsidRDefault="00865498" w:rsidP="00865498">
      <w:pPr>
        <w:pStyle w:val="Legenda"/>
        <w:keepNext/>
        <w:rPr>
          <w:rFonts w:ascii="Exo" w:hAnsi="Exo"/>
          <w:i w:val="0"/>
          <w:iCs w:val="0"/>
          <w:color w:val="auto"/>
        </w:rPr>
      </w:pPr>
      <w:r w:rsidRPr="00420B56">
        <w:rPr>
          <w:rFonts w:ascii="Exo" w:hAnsi="Exo"/>
          <w:i w:val="0"/>
          <w:iCs w:val="0"/>
          <w:color w:val="auto"/>
        </w:rPr>
        <w:t>Fonte: elaborado pelos autores</w:t>
      </w:r>
    </w:p>
    <w:p w14:paraId="0039D90B" w14:textId="77777777" w:rsidR="00CC0FAD" w:rsidRDefault="00CC0FAD" w:rsidP="0078205E"/>
    <w:p w14:paraId="29082B96" w14:textId="30006615" w:rsidR="0078205E" w:rsidRDefault="004A3585" w:rsidP="004A3585">
      <w:pPr>
        <w:ind w:left="-1701"/>
      </w:pPr>
      <w:r>
        <w:tab/>
      </w:r>
      <w:r>
        <w:tab/>
      </w:r>
      <w:r>
        <w:tab/>
      </w:r>
      <w:r>
        <w:tab/>
      </w:r>
      <w:r>
        <w:tab/>
      </w:r>
      <w:r>
        <w:tab/>
        <w:t xml:space="preserve">  </w:t>
      </w:r>
      <w:r>
        <w:tab/>
      </w:r>
      <w:r>
        <w:tab/>
        <w:t xml:space="preserve"> </w:t>
      </w:r>
      <w:r>
        <w:tab/>
      </w:r>
    </w:p>
    <w:p w14:paraId="0E827315" w14:textId="30E9893E" w:rsidR="0078205E" w:rsidRDefault="00E47210" w:rsidP="004A3585">
      <w:r>
        <w:tab/>
      </w:r>
      <w:r>
        <w:tab/>
      </w:r>
      <w:r>
        <w:tab/>
      </w:r>
    </w:p>
    <w:p w14:paraId="4B346B7F" w14:textId="6AB7933F" w:rsidR="004A3585" w:rsidRPr="00CC0FAD" w:rsidRDefault="004A3585" w:rsidP="004A3585">
      <w:pPr>
        <w:pStyle w:val="Ttulo1"/>
        <w:jc w:val="center"/>
        <w:rPr>
          <w:rFonts w:ascii="Exo" w:hAnsi="Exo"/>
          <w:b/>
          <w:bCs/>
          <w:color w:val="auto"/>
        </w:rPr>
      </w:pPr>
      <w:bookmarkStart w:id="8" w:name="_Toc181700709"/>
      <w:r w:rsidRPr="00CC0FAD">
        <w:rPr>
          <w:rFonts w:ascii="Exo" w:hAnsi="Exo"/>
          <w:b/>
          <w:bCs/>
          <w:color w:val="auto"/>
        </w:rPr>
        <w:t>Exemplo de aplicação</w:t>
      </w:r>
      <w:bookmarkEnd w:id="8"/>
    </w:p>
    <w:p w14:paraId="0824521B" w14:textId="746E7833" w:rsidR="0078205E" w:rsidRPr="00CC0FAD" w:rsidRDefault="0078205E" w:rsidP="0078205E">
      <w:pPr>
        <w:ind w:left="-1701"/>
        <w:jc w:val="center"/>
        <w:rPr>
          <w:rFonts w:ascii="Exo" w:hAnsi="Exo"/>
        </w:rPr>
      </w:pPr>
    </w:p>
    <w:p w14:paraId="5E67A119" w14:textId="6C99AD96" w:rsidR="009E5CEE" w:rsidRPr="00CC0FAD" w:rsidRDefault="009E5CEE" w:rsidP="00C567EB">
      <w:pPr>
        <w:pStyle w:val="SemEspaamento"/>
        <w:spacing w:line="360" w:lineRule="auto"/>
        <w:ind w:firstLine="851"/>
        <w:rPr>
          <w:rFonts w:ascii="Exo" w:hAnsi="Exo"/>
          <w:sz w:val="20"/>
          <w:szCs w:val="20"/>
        </w:rPr>
      </w:pPr>
      <w:r w:rsidRPr="00CC0FAD">
        <w:rPr>
          <w:rFonts w:ascii="Exo" w:hAnsi="Exo"/>
          <w:sz w:val="20"/>
          <w:szCs w:val="20"/>
        </w:rPr>
        <w:t xml:space="preserve">Para acessar o link do código que resultou no mapa, clique </w:t>
      </w:r>
      <w:hyperlink r:id="rId20" w:history="1">
        <w:r w:rsidRPr="00CC0FAD">
          <w:rPr>
            <w:rStyle w:val="Hyperlink"/>
            <w:rFonts w:ascii="Exo" w:hAnsi="Exo"/>
            <w:sz w:val="20"/>
            <w:szCs w:val="20"/>
          </w:rPr>
          <w:t>aqui</w:t>
        </w:r>
      </w:hyperlink>
      <w:r w:rsidRPr="00CC0FAD">
        <w:rPr>
          <w:rFonts w:ascii="Exo" w:hAnsi="Exo"/>
          <w:sz w:val="20"/>
          <w:szCs w:val="20"/>
        </w:rPr>
        <w:t>.</w:t>
      </w:r>
    </w:p>
    <w:p w14:paraId="0D2D1F03" w14:textId="5B485FBC" w:rsidR="00666086" w:rsidRPr="00CC0FAD" w:rsidRDefault="00666086" w:rsidP="00D94AD2">
      <w:pPr>
        <w:pStyle w:val="NormalWeb"/>
        <w:jc w:val="center"/>
        <w:rPr>
          <w:rFonts w:ascii="Exo" w:hAnsi="Exo"/>
        </w:rPr>
      </w:pPr>
    </w:p>
    <w:p w14:paraId="028DA683" w14:textId="0F39A2B2" w:rsidR="00CC0FAD" w:rsidRDefault="00CC0FAD" w:rsidP="00D94AD2">
      <w:pPr>
        <w:pStyle w:val="NormalWeb"/>
        <w:jc w:val="center"/>
      </w:pPr>
    </w:p>
    <w:p w14:paraId="3123357F" w14:textId="5EEB0E2A" w:rsidR="00CC0FAD" w:rsidRDefault="00CC0FAD" w:rsidP="00D94AD2">
      <w:pPr>
        <w:pStyle w:val="NormalWeb"/>
        <w:jc w:val="center"/>
      </w:pPr>
    </w:p>
    <w:p w14:paraId="7A8B4775" w14:textId="02DE7C6B" w:rsidR="00CC0FAD" w:rsidRDefault="00CC0FAD" w:rsidP="00D94AD2">
      <w:pPr>
        <w:pStyle w:val="NormalWeb"/>
        <w:jc w:val="center"/>
      </w:pPr>
    </w:p>
    <w:p w14:paraId="2C57D709" w14:textId="1FA48D61" w:rsidR="00CC0FAD" w:rsidRDefault="00CC0FAD" w:rsidP="00D94AD2">
      <w:pPr>
        <w:pStyle w:val="NormalWeb"/>
        <w:jc w:val="center"/>
      </w:pPr>
    </w:p>
    <w:p w14:paraId="06D08F1E" w14:textId="4C19B4E9" w:rsidR="00CC0FAD" w:rsidRDefault="00CC0FAD" w:rsidP="00D94AD2">
      <w:pPr>
        <w:pStyle w:val="NormalWeb"/>
        <w:jc w:val="center"/>
      </w:pPr>
    </w:p>
    <w:p w14:paraId="113E3C31" w14:textId="4D9F4B59" w:rsidR="00CC0FAD" w:rsidRDefault="00CC0FAD" w:rsidP="00D94AD2">
      <w:pPr>
        <w:pStyle w:val="NormalWeb"/>
        <w:jc w:val="center"/>
      </w:pPr>
    </w:p>
    <w:p w14:paraId="731A81FA" w14:textId="29A54A3A" w:rsidR="00CC0FAD" w:rsidRDefault="00CC0FAD" w:rsidP="00D94AD2">
      <w:pPr>
        <w:pStyle w:val="NormalWeb"/>
        <w:jc w:val="center"/>
      </w:pPr>
    </w:p>
    <w:p w14:paraId="451D5921" w14:textId="762EAE9E" w:rsidR="00CC0FAD" w:rsidRDefault="00CC0FAD" w:rsidP="00D94AD2">
      <w:pPr>
        <w:pStyle w:val="NormalWeb"/>
        <w:jc w:val="center"/>
      </w:pPr>
    </w:p>
    <w:p w14:paraId="77EDDE81" w14:textId="6594F9A7" w:rsidR="00CC0FAD" w:rsidRDefault="00CC0FAD" w:rsidP="00D94AD2">
      <w:pPr>
        <w:pStyle w:val="NormalWeb"/>
        <w:jc w:val="center"/>
      </w:pPr>
    </w:p>
    <w:p w14:paraId="1F3A7A4D" w14:textId="6AA24AB2" w:rsidR="00CC0FAD" w:rsidRDefault="00CC0FAD" w:rsidP="00D94AD2">
      <w:pPr>
        <w:pStyle w:val="NormalWeb"/>
        <w:jc w:val="center"/>
      </w:pPr>
    </w:p>
    <w:p w14:paraId="6F187E01" w14:textId="742FD82E" w:rsidR="00CC0FAD" w:rsidRDefault="00CC0FAD" w:rsidP="00D94AD2">
      <w:pPr>
        <w:pStyle w:val="NormalWeb"/>
        <w:jc w:val="center"/>
      </w:pPr>
    </w:p>
    <w:p w14:paraId="6A8563CE" w14:textId="45F018B7" w:rsidR="00CC0FAD" w:rsidRDefault="00CC0FAD" w:rsidP="00D94AD2">
      <w:pPr>
        <w:pStyle w:val="NormalWeb"/>
        <w:jc w:val="center"/>
      </w:pPr>
    </w:p>
    <w:p w14:paraId="26F105F7" w14:textId="259037E3" w:rsidR="00CC0FAD" w:rsidRDefault="00CC0FAD" w:rsidP="00D94AD2">
      <w:pPr>
        <w:pStyle w:val="NormalWeb"/>
        <w:jc w:val="center"/>
      </w:pPr>
    </w:p>
    <w:p w14:paraId="28BCBD48" w14:textId="1D6F3E5E" w:rsidR="00CC0FAD" w:rsidRDefault="00CC0FAD" w:rsidP="00D94AD2">
      <w:pPr>
        <w:pStyle w:val="NormalWeb"/>
        <w:jc w:val="center"/>
      </w:pPr>
    </w:p>
    <w:p w14:paraId="4FB8553E" w14:textId="7B3748EE" w:rsidR="00CC0FAD" w:rsidRDefault="00CC0FAD" w:rsidP="00D94AD2">
      <w:pPr>
        <w:pStyle w:val="NormalWeb"/>
        <w:jc w:val="center"/>
      </w:pPr>
    </w:p>
    <w:p w14:paraId="12F5C900" w14:textId="0EC592B3" w:rsidR="00CC0FAD" w:rsidRDefault="00CC0FAD" w:rsidP="00D94AD2">
      <w:pPr>
        <w:pStyle w:val="NormalWeb"/>
        <w:jc w:val="center"/>
      </w:pPr>
    </w:p>
    <w:p w14:paraId="4C998B08" w14:textId="03A1F752" w:rsidR="00CC0FAD" w:rsidRDefault="00CC0FAD" w:rsidP="00D94AD2">
      <w:pPr>
        <w:pStyle w:val="NormalWeb"/>
        <w:jc w:val="center"/>
      </w:pPr>
    </w:p>
    <w:p w14:paraId="7799C513" w14:textId="082B677A" w:rsidR="00CC0FAD" w:rsidRDefault="00CC0FAD" w:rsidP="00D94AD2">
      <w:pPr>
        <w:pStyle w:val="NormalWeb"/>
        <w:jc w:val="center"/>
      </w:pPr>
    </w:p>
    <w:p w14:paraId="042D6035" w14:textId="77777777" w:rsidR="00CC0FAD" w:rsidRDefault="00CC0FAD" w:rsidP="00D94AD2">
      <w:pPr>
        <w:pStyle w:val="NormalWeb"/>
        <w:jc w:val="center"/>
      </w:pPr>
    </w:p>
    <w:p w14:paraId="6EFC34B2" w14:textId="3ADFDD53" w:rsidR="003F6595" w:rsidRPr="00CC0FAD" w:rsidRDefault="00666086" w:rsidP="00666086">
      <w:pPr>
        <w:pStyle w:val="Ttulo1"/>
        <w:jc w:val="center"/>
        <w:rPr>
          <w:rFonts w:ascii="Exo" w:hAnsi="Exo"/>
          <w:b/>
          <w:bCs/>
          <w:color w:val="auto"/>
        </w:rPr>
      </w:pPr>
      <w:bookmarkStart w:id="9" w:name="_Toc181700710"/>
      <w:r w:rsidRPr="00CC0FAD">
        <w:rPr>
          <w:rFonts w:ascii="Exo" w:hAnsi="Exo"/>
          <w:b/>
          <w:bCs/>
          <w:color w:val="auto"/>
        </w:rPr>
        <w:t>Referências</w:t>
      </w:r>
      <w:bookmarkEnd w:id="9"/>
    </w:p>
    <w:p w14:paraId="393A9936" w14:textId="77777777" w:rsidR="00666086" w:rsidRPr="00CC0FAD" w:rsidRDefault="00666086" w:rsidP="00666086">
      <w:pPr>
        <w:rPr>
          <w:rFonts w:ascii="Exo" w:hAnsi="Exo"/>
        </w:rPr>
      </w:pPr>
    </w:p>
    <w:sdt>
      <w:sdtPr>
        <w:rPr>
          <w:rFonts w:ascii="Exo" w:hAnsi="Exo"/>
          <w:color w:val="000000"/>
        </w:rPr>
        <w:tag w:val="MENDELEY_BIBLIOGRAPHY"/>
        <w:id w:val="951600538"/>
        <w:placeholder>
          <w:docPart w:val="DefaultPlaceholder_-1854013440"/>
        </w:placeholder>
      </w:sdtPr>
      <w:sdtContent>
        <w:p w14:paraId="74ABFA60" w14:textId="77777777" w:rsidR="00666086" w:rsidRPr="00CC0FAD" w:rsidRDefault="00666086" w:rsidP="00666086">
          <w:pPr>
            <w:autoSpaceDE w:val="0"/>
            <w:autoSpaceDN w:val="0"/>
            <w:ind w:hanging="640"/>
            <w:jc w:val="both"/>
            <w:divId w:val="344209817"/>
            <w:rPr>
              <w:rFonts w:ascii="Exo" w:eastAsia="Times New Roman" w:hAnsi="Exo"/>
              <w:color w:val="000000"/>
            </w:rPr>
          </w:pPr>
          <w:r w:rsidRPr="00CC0FAD">
            <w:rPr>
              <w:rFonts w:ascii="Exo" w:eastAsia="Times New Roman" w:hAnsi="Exo"/>
              <w:color w:val="000000"/>
              <w:sz w:val="20"/>
              <w:szCs w:val="20"/>
            </w:rPr>
            <w:t xml:space="preserve">1. </w:t>
          </w:r>
          <w:r w:rsidRPr="00CC0FAD">
            <w:rPr>
              <w:rFonts w:ascii="Exo" w:eastAsia="Times New Roman" w:hAnsi="Exo"/>
              <w:color w:val="000000"/>
              <w:sz w:val="20"/>
              <w:szCs w:val="20"/>
            </w:rPr>
            <w:tab/>
            <w:t xml:space="preserve">WHO. Global </w:t>
          </w:r>
          <w:proofErr w:type="spellStart"/>
          <w:r w:rsidRPr="00CC0FAD">
            <w:rPr>
              <w:rFonts w:ascii="Exo" w:eastAsia="Times New Roman" w:hAnsi="Exo"/>
              <w:color w:val="000000"/>
              <w:sz w:val="20"/>
              <w:szCs w:val="20"/>
            </w:rPr>
            <w:t>strategy</w:t>
          </w:r>
          <w:proofErr w:type="spellEnd"/>
          <w:r w:rsidRPr="00CC0FAD">
            <w:rPr>
              <w:rFonts w:ascii="Exo" w:eastAsia="Times New Roman" w:hAnsi="Exo"/>
              <w:color w:val="000000"/>
              <w:sz w:val="20"/>
              <w:szCs w:val="20"/>
            </w:rPr>
            <w:t xml:space="preserve"> </w:t>
          </w:r>
          <w:proofErr w:type="spellStart"/>
          <w:r w:rsidRPr="00CC0FAD">
            <w:rPr>
              <w:rFonts w:ascii="Exo" w:eastAsia="Times New Roman" w:hAnsi="Exo"/>
              <w:color w:val="000000"/>
              <w:sz w:val="20"/>
              <w:szCs w:val="20"/>
            </w:rPr>
            <w:t>on</w:t>
          </w:r>
          <w:proofErr w:type="spellEnd"/>
          <w:r w:rsidRPr="00CC0FAD">
            <w:rPr>
              <w:rFonts w:ascii="Exo" w:eastAsia="Times New Roman" w:hAnsi="Exo"/>
              <w:color w:val="000000"/>
              <w:sz w:val="20"/>
              <w:szCs w:val="20"/>
            </w:rPr>
            <w:t xml:space="preserve"> </w:t>
          </w:r>
          <w:proofErr w:type="spellStart"/>
          <w:r w:rsidRPr="00CC0FAD">
            <w:rPr>
              <w:rFonts w:ascii="Exo" w:eastAsia="Times New Roman" w:hAnsi="Exo"/>
              <w:color w:val="000000"/>
              <w:sz w:val="20"/>
              <w:szCs w:val="20"/>
            </w:rPr>
            <w:t>human</w:t>
          </w:r>
          <w:proofErr w:type="spellEnd"/>
          <w:r w:rsidRPr="00CC0FAD">
            <w:rPr>
              <w:rFonts w:ascii="Exo" w:eastAsia="Times New Roman" w:hAnsi="Exo"/>
              <w:color w:val="000000"/>
              <w:sz w:val="20"/>
              <w:szCs w:val="20"/>
            </w:rPr>
            <w:t xml:space="preserve"> </w:t>
          </w:r>
          <w:proofErr w:type="spellStart"/>
          <w:r w:rsidRPr="00CC0FAD">
            <w:rPr>
              <w:rFonts w:ascii="Exo" w:eastAsia="Times New Roman" w:hAnsi="Exo"/>
              <w:color w:val="000000"/>
              <w:sz w:val="20"/>
              <w:szCs w:val="20"/>
            </w:rPr>
            <w:t>resources</w:t>
          </w:r>
          <w:proofErr w:type="spellEnd"/>
          <w:r w:rsidRPr="00CC0FAD">
            <w:rPr>
              <w:rFonts w:ascii="Exo" w:eastAsia="Times New Roman" w:hAnsi="Exo"/>
              <w:color w:val="000000"/>
              <w:sz w:val="20"/>
              <w:szCs w:val="20"/>
            </w:rPr>
            <w:t xml:space="preserve"> for </w:t>
          </w:r>
          <w:proofErr w:type="spellStart"/>
          <w:r w:rsidRPr="00CC0FAD">
            <w:rPr>
              <w:rFonts w:ascii="Exo" w:eastAsia="Times New Roman" w:hAnsi="Exo"/>
              <w:color w:val="000000"/>
              <w:sz w:val="20"/>
              <w:szCs w:val="20"/>
            </w:rPr>
            <w:t>health</w:t>
          </w:r>
          <w:proofErr w:type="spellEnd"/>
          <w:r w:rsidRPr="00CC0FAD">
            <w:rPr>
              <w:rFonts w:ascii="Exo" w:eastAsia="Times New Roman" w:hAnsi="Exo"/>
              <w:color w:val="000000"/>
              <w:sz w:val="20"/>
              <w:szCs w:val="20"/>
            </w:rPr>
            <w:t xml:space="preserve">: </w:t>
          </w:r>
          <w:proofErr w:type="spellStart"/>
          <w:r w:rsidRPr="00CC0FAD">
            <w:rPr>
              <w:rFonts w:ascii="Exo" w:eastAsia="Times New Roman" w:hAnsi="Exo"/>
              <w:color w:val="000000"/>
              <w:sz w:val="20"/>
              <w:szCs w:val="20"/>
            </w:rPr>
            <w:t>Workforce</w:t>
          </w:r>
          <w:proofErr w:type="spellEnd"/>
          <w:r w:rsidRPr="00CC0FAD">
            <w:rPr>
              <w:rFonts w:ascii="Exo" w:eastAsia="Times New Roman" w:hAnsi="Exo"/>
              <w:color w:val="000000"/>
              <w:sz w:val="20"/>
              <w:szCs w:val="20"/>
            </w:rPr>
            <w:t xml:space="preserve"> 2030. 2016. </w:t>
          </w:r>
        </w:p>
        <w:p w14:paraId="04B120DA" w14:textId="77777777" w:rsidR="00666086" w:rsidRPr="00CC0FAD" w:rsidRDefault="00666086" w:rsidP="00666086">
          <w:pPr>
            <w:autoSpaceDE w:val="0"/>
            <w:autoSpaceDN w:val="0"/>
            <w:ind w:hanging="640"/>
            <w:jc w:val="both"/>
            <w:divId w:val="682315618"/>
            <w:rPr>
              <w:rFonts w:ascii="Exo" w:eastAsia="Times New Roman" w:hAnsi="Exo"/>
              <w:color w:val="000000"/>
              <w:sz w:val="20"/>
              <w:szCs w:val="20"/>
            </w:rPr>
          </w:pPr>
          <w:r w:rsidRPr="00CC0FAD">
            <w:rPr>
              <w:rFonts w:ascii="Exo" w:eastAsia="Times New Roman" w:hAnsi="Exo"/>
              <w:color w:val="000000"/>
              <w:sz w:val="20"/>
              <w:szCs w:val="20"/>
            </w:rPr>
            <w:t xml:space="preserve">2. </w:t>
          </w:r>
          <w:r w:rsidRPr="00CC0FAD">
            <w:rPr>
              <w:rFonts w:ascii="Exo" w:eastAsia="Times New Roman" w:hAnsi="Exo"/>
              <w:color w:val="000000"/>
              <w:sz w:val="20"/>
              <w:szCs w:val="20"/>
            </w:rPr>
            <w:tab/>
          </w:r>
          <w:proofErr w:type="spellStart"/>
          <w:r w:rsidRPr="00CC0FAD">
            <w:rPr>
              <w:rFonts w:ascii="Exo" w:eastAsia="Times New Roman" w:hAnsi="Exo"/>
              <w:color w:val="000000"/>
              <w:sz w:val="20"/>
              <w:szCs w:val="20"/>
            </w:rPr>
            <w:t>Najafpour</w:t>
          </w:r>
          <w:proofErr w:type="spellEnd"/>
          <w:r w:rsidRPr="00CC0FAD">
            <w:rPr>
              <w:rFonts w:ascii="Exo" w:eastAsia="Times New Roman" w:hAnsi="Exo"/>
              <w:color w:val="000000"/>
              <w:sz w:val="20"/>
              <w:szCs w:val="20"/>
            </w:rPr>
            <w:t xml:space="preserve"> Z, </w:t>
          </w:r>
          <w:proofErr w:type="spellStart"/>
          <w:r w:rsidRPr="00CC0FAD">
            <w:rPr>
              <w:rFonts w:ascii="Exo" w:eastAsia="Times New Roman" w:hAnsi="Exo"/>
              <w:color w:val="000000"/>
              <w:sz w:val="20"/>
              <w:szCs w:val="20"/>
            </w:rPr>
            <w:t>Arab</w:t>
          </w:r>
          <w:proofErr w:type="spellEnd"/>
          <w:r w:rsidRPr="00CC0FAD">
            <w:rPr>
              <w:rFonts w:ascii="Exo" w:eastAsia="Times New Roman" w:hAnsi="Exo"/>
              <w:color w:val="000000"/>
              <w:sz w:val="20"/>
              <w:szCs w:val="20"/>
            </w:rPr>
            <w:t xml:space="preserve"> M, </w:t>
          </w:r>
          <w:proofErr w:type="spellStart"/>
          <w:r w:rsidRPr="00CC0FAD">
            <w:rPr>
              <w:rFonts w:ascii="Exo" w:eastAsia="Times New Roman" w:hAnsi="Exo"/>
              <w:color w:val="000000"/>
              <w:sz w:val="20"/>
              <w:szCs w:val="20"/>
            </w:rPr>
            <w:t>Shayanfard</w:t>
          </w:r>
          <w:proofErr w:type="spellEnd"/>
          <w:r w:rsidRPr="00CC0FAD">
            <w:rPr>
              <w:rFonts w:ascii="Exo" w:eastAsia="Times New Roman" w:hAnsi="Exo"/>
              <w:color w:val="000000"/>
              <w:sz w:val="20"/>
              <w:szCs w:val="20"/>
            </w:rPr>
            <w:t xml:space="preserve"> K. A </w:t>
          </w:r>
          <w:proofErr w:type="spellStart"/>
          <w:r w:rsidRPr="00CC0FAD">
            <w:rPr>
              <w:rFonts w:ascii="Exo" w:eastAsia="Times New Roman" w:hAnsi="Exo"/>
              <w:color w:val="000000"/>
              <w:sz w:val="20"/>
              <w:szCs w:val="20"/>
            </w:rPr>
            <w:t>multi-phase</w:t>
          </w:r>
          <w:proofErr w:type="spellEnd"/>
          <w:r w:rsidRPr="00CC0FAD">
            <w:rPr>
              <w:rFonts w:ascii="Exo" w:eastAsia="Times New Roman" w:hAnsi="Exo"/>
              <w:color w:val="000000"/>
              <w:sz w:val="20"/>
              <w:szCs w:val="20"/>
            </w:rPr>
            <w:t xml:space="preserve"> approach for </w:t>
          </w:r>
          <w:proofErr w:type="spellStart"/>
          <w:r w:rsidRPr="00CC0FAD">
            <w:rPr>
              <w:rFonts w:ascii="Exo" w:eastAsia="Times New Roman" w:hAnsi="Exo"/>
              <w:color w:val="000000"/>
              <w:sz w:val="20"/>
              <w:szCs w:val="20"/>
            </w:rPr>
            <w:t>developing</w:t>
          </w:r>
          <w:proofErr w:type="spellEnd"/>
          <w:r w:rsidRPr="00CC0FAD">
            <w:rPr>
              <w:rFonts w:ascii="Exo" w:eastAsia="Times New Roman" w:hAnsi="Exo"/>
              <w:color w:val="000000"/>
              <w:sz w:val="20"/>
              <w:szCs w:val="20"/>
            </w:rPr>
            <w:t xml:space="preserve"> a conceptual model for </w:t>
          </w:r>
          <w:proofErr w:type="spellStart"/>
          <w:r w:rsidRPr="00CC0FAD">
            <w:rPr>
              <w:rFonts w:ascii="Exo" w:eastAsia="Times New Roman" w:hAnsi="Exo"/>
              <w:color w:val="000000"/>
              <w:sz w:val="20"/>
              <w:szCs w:val="20"/>
            </w:rPr>
            <w:t>human</w:t>
          </w:r>
          <w:proofErr w:type="spellEnd"/>
          <w:r w:rsidRPr="00CC0FAD">
            <w:rPr>
              <w:rFonts w:ascii="Exo" w:eastAsia="Times New Roman" w:hAnsi="Exo"/>
              <w:color w:val="000000"/>
              <w:sz w:val="20"/>
              <w:szCs w:val="20"/>
            </w:rPr>
            <w:t xml:space="preserve"> </w:t>
          </w:r>
          <w:proofErr w:type="spellStart"/>
          <w:r w:rsidRPr="00CC0FAD">
            <w:rPr>
              <w:rFonts w:ascii="Exo" w:eastAsia="Times New Roman" w:hAnsi="Exo"/>
              <w:color w:val="000000"/>
              <w:sz w:val="20"/>
              <w:szCs w:val="20"/>
            </w:rPr>
            <w:t>resources</w:t>
          </w:r>
          <w:proofErr w:type="spellEnd"/>
          <w:r w:rsidRPr="00CC0FAD">
            <w:rPr>
              <w:rFonts w:ascii="Exo" w:eastAsia="Times New Roman" w:hAnsi="Exo"/>
              <w:color w:val="000000"/>
              <w:sz w:val="20"/>
              <w:szCs w:val="20"/>
            </w:rPr>
            <w:t xml:space="preserve"> for </w:t>
          </w:r>
          <w:proofErr w:type="spellStart"/>
          <w:r w:rsidRPr="00CC0FAD">
            <w:rPr>
              <w:rFonts w:ascii="Exo" w:eastAsia="Times New Roman" w:hAnsi="Exo"/>
              <w:color w:val="000000"/>
              <w:sz w:val="20"/>
              <w:szCs w:val="20"/>
            </w:rPr>
            <w:t>health</w:t>
          </w:r>
          <w:proofErr w:type="spellEnd"/>
          <w:r w:rsidRPr="00CC0FAD">
            <w:rPr>
              <w:rFonts w:ascii="Exo" w:eastAsia="Times New Roman" w:hAnsi="Exo"/>
              <w:color w:val="000000"/>
              <w:sz w:val="20"/>
              <w:szCs w:val="20"/>
            </w:rPr>
            <w:t xml:space="preserve"> </w:t>
          </w:r>
          <w:proofErr w:type="spellStart"/>
          <w:r w:rsidRPr="00CC0FAD">
            <w:rPr>
              <w:rFonts w:ascii="Exo" w:eastAsia="Times New Roman" w:hAnsi="Exo"/>
              <w:color w:val="000000"/>
              <w:sz w:val="20"/>
              <w:szCs w:val="20"/>
            </w:rPr>
            <w:t>observatory</w:t>
          </w:r>
          <w:proofErr w:type="spellEnd"/>
          <w:r w:rsidRPr="00CC0FAD">
            <w:rPr>
              <w:rFonts w:ascii="Exo" w:eastAsia="Times New Roman" w:hAnsi="Exo"/>
              <w:color w:val="000000"/>
              <w:sz w:val="20"/>
              <w:szCs w:val="20"/>
            </w:rPr>
            <w:t xml:space="preserve"> (HRHO) </w:t>
          </w:r>
          <w:proofErr w:type="spellStart"/>
          <w:r w:rsidRPr="00CC0FAD">
            <w:rPr>
              <w:rFonts w:ascii="Exo" w:eastAsia="Times New Roman" w:hAnsi="Exo"/>
              <w:color w:val="000000"/>
              <w:sz w:val="20"/>
              <w:szCs w:val="20"/>
            </w:rPr>
            <w:t>toward</w:t>
          </w:r>
          <w:proofErr w:type="spellEnd"/>
          <w:r w:rsidRPr="00CC0FAD">
            <w:rPr>
              <w:rFonts w:ascii="Exo" w:eastAsia="Times New Roman" w:hAnsi="Exo"/>
              <w:color w:val="000000"/>
              <w:sz w:val="20"/>
              <w:szCs w:val="20"/>
            </w:rPr>
            <w:t xml:space="preserve"> </w:t>
          </w:r>
          <w:proofErr w:type="spellStart"/>
          <w:r w:rsidRPr="00CC0FAD">
            <w:rPr>
              <w:rFonts w:ascii="Exo" w:eastAsia="Times New Roman" w:hAnsi="Exo"/>
              <w:color w:val="000000"/>
              <w:sz w:val="20"/>
              <w:szCs w:val="20"/>
            </w:rPr>
            <w:t>integrating</w:t>
          </w:r>
          <w:proofErr w:type="spellEnd"/>
          <w:r w:rsidRPr="00CC0FAD">
            <w:rPr>
              <w:rFonts w:ascii="Exo" w:eastAsia="Times New Roman" w:hAnsi="Exo"/>
              <w:color w:val="000000"/>
              <w:sz w:val="20"/>
              <w:szCs w:val="20"/>
            </w:rPr>
            <w:t xml:space="preserve"> data </w:t>
          </w:r>
          <w:proofErr w:type="spellStart"/>
          <w:r w:rsidRPr="00CC0FAD">
            <w:rPr>
              <w:rFonts w:ascii="Exo" w:eastAsia="Times New Roman" w:hAnsi="Exo"/>
              <w:color w:val="000000"/>
              <w:sz w:val="20"/>
              <w:szCs w:val="20"/>
            </w:rPr>
            <w:t>and</w:t>
          </w:r>
          <w:proofErr w:type="spellEnd"/>
          <w:r w:rsidRPr="00CC0FAD">
            <w:rPr>
              <w:rFonts w:ascii="Exo" w:eastAsia="Times New Roman" w:hAnsi="Exo"/>
              <w:color w:val="000000"/>
              <w:sz w:val="20"/>
              <w:szCs w:val="20"/>
            </w:rPr>
            <w:t xml:space="preserve"> </w:t>
          </w:r>
          <w:proofErr w:type="spellStart"/>
          <w:r w:rsidRPr="00CC0FAD">
            <w:rPr>
              <w:rFonts w:ascii="Exo" w:eastAsia="Times New Roman" w:hAnsi="Exo"/>
              <w:color w:val="000000"/>
              <w:sz w:val="20"/>
              <w:szCs w:val="20"/>
            </w:rPr>
            <w:t>evidence</w:t>
          </w:r>
          <w:proofErr w:type="spellEnd"/>
          <w:r w:rsidRPr="00CC0FAD">
            <w:rPr>
              <w:rFonts w:ascii="Exo" w:eastAsia="Times New Roman" w:hAnsi="Exo"/>
              <w:color w:val="000000"/>
              <w:sz w:val="20"/>
              <w:szCs w:val="20"/>
            </w:rPr>
            <w:t xml:space="preserve">: a case </w:t>
          </w:r>
          <w:proofErr w:type="spellStart"/>
          <w:r w:rsidRPr="00CC0FAD">
            <w:rPr>
              <w:rFonts w:ascii="Exo" w:eastAsia="Times New Roman" w:hAnsi="Exo"/>
              <w:color w:val="000000"/>
              <w:sz w:val="20"/>
              <w:szCs w:val="20"/>
            </w:rPr>
            <w:t>study</w:t>
          </w:r>
          <w:proofErr w:type="spellEnd"/>
          <w:r w:rsidRPr="00CC0FAD">
            <w:rPr>
              <w:rFonts w:ascii="Exo" w:eastAsia="Times New Roman" w:hAnsi="Exo"/>
              <w:color w:val="000000"/>
              <w:sz w:val="20"/>
              <w:szCs w:val="20"/>
            </w:rPr>
            <w:t xml:space="preserve"> </w:t>
          </w:r>
          <w:proofErr w:type="spellStart"/>
          <w:r w:rsidRPr="00CC0FAD">
            <w:rPr>
              <w:rFonts w:ascii="Exo" w:eastAsia="Times New Roman" w:hAnsi="Exo"/>
              <w:color w:val="000000"/>
              <w:sz w:val="20"/>
              <w:szCs w:val="20"/>
            </w:rPr>
            <w:t>of</w:t>
          </w:r>
          <w:proofErr w:type="spellEnd"/>
          <w:r w:rsidRPr="00CC0FAD">
            <w:rPr>
              <w:rFonts w:ascii="Exo" w:eastAsia="Times New Roman" w:hAnsi="Exo"/>
              <w:color w:val="000000"/>
              <w:sz w:val="20"/>
              <w:szCs w:val="20"/>
            </w:rPr>
            <w:t xml:space="preserve"> Iran. Health Res </w:t>
          </w:r>
          <w:proofErr w:type="spellStart"/>
          <w:r w:rsidRPr="00CC0FAD">
            <w:rPr>
              <w:rFonts w:ascii="Exo" w:eastAsia="Times New Roman" w:hAnsi="Exo"/>
              <w:color w:val="000000"/>
              <w:sz w:val="20"/>
              <w:szCs w:val="20"/>
            </w:rPr>
            <w:t>Policy</w:t>
          </w:r>
          <w:proofErr w:type="spellEnd"/>
          <w:r w:rsidRPr="00CC0FAD">
            <w:rPr>
              <w:rFonts w:ascii="Exo" w:eastAsia="Times New Roman" w:hAnsi="Exo"/>
              <w:color w:val="000000"/>
              <w:sz w:val="20"/>
              <w:szCs w:val="20"/>
            </w:rPr>
            <w:t xml:space="preserve"> </w:t>
          </w:r>
          <w:proofErr w:type="spellStart"/>
          <w:r w:rsidRPr="00CC0FAD">
            <w:rPr>
              <w:rFonts w:ascii="Exo" w:eastAsia="Times New Roman" w:hAnsi="Exo"/>
              <w:color w:val="000000"/>
              <w:sz w:val="20"/>
              <w:szCs w:val="20"/>
            </w:rPr>
            <w:t>Syst</w:t>
          </w:r>
          <w:proofErr w:type="spellEnd"/>
          <w:r w:rsidRPr="00CC0FAD">
            <w:rPr>
              <w:rFonts w:ascii="Exo" w:eastAsia="Times New Roman" w:hAnsi="Exo"/>
              <w:color w:val="000000"/>
              <w:sz w:val="20"/>
              <w:szCs w:val="20"/>
            </w:rPr>
            <w:t xml:space="preserve">. </w:t>
          </w:r>
          <w:proofErr w:type="spellStart"/>
          <w:r w:rsidRPr="00CC0FAD">
            <w:rPr>
              <w:rFonts w:ascii="Exo" w:eastAsia="Times New Roman" w:hAnsi="Exo"/>
              <w:color w:val="000000"/>
              <w:sz w:val="20"/>
              <w:szCs w:val="20"/>
            </w:rPr>
            <w:t>BioMed</w:t>
          </w:r>
          <w:proofErr w:type="spellEnd"/>
          <w:r w:rsidRPr="00CC0FAD">
            <w:rPr>
              <w:rFonts w:ascii="Exo" w:eastAsia="Times New Roman" w:hAnsi="Exo"/>
              <w:color w:val="000000"/>
              <w:sz w:val="20"/>
              <w:szCs w:val="20"/>
            </w:rPr>
            <w:t xml:space="preserve"> Central Ltd; 2023 </w:t>
          </w:r>
          <w:proofErr w:type="spellStart"/>
          <w:r w:rsidRPr="00CC0FAD">
            <w:rPr>
              <w:rFonts w:ascii="Exo" w:eastAsia="Times New Roman" w:hAnsi="Exo"/>
              <w:color w:val="000000"/>
              <w:sz w:val="20"/>
              <w:szCs w:val="20"/>
            </w:rPr>
            <w:t>Dec</w:t>
          </w:r>
          <w:proofErr w:type="spellEnd"/>
          <w:r w:rsidRPr="00CC0FAD">
            <w:rPr>
              <w:rFonts w:ascii="Exo" w:eastAsia="Times New Roman" w:hAnsi="Exo"/>
              <w:color w:val="000000"/>
              <w:sz w:val="20"/>
              <w:szCs w:val="20"/>
            </w:rPr>
            <w:t xml:space="preserve"> 1;21(1). PMID: 37264403</w:t>
          </w:r>
        </w:p>
        <w:p w14:paraId="1A45F4EF" w14:textId="77777777" w:rsidR="00666086" w:rsidRPr="00CC0FAD" w:rsidRDefault="00666086" w:rsidP="00666086">
          <w:pPr>
            <w:autoSpaceDE w:val="0"/>
            <w:autoSpaceDN w:val="0"/>
            <w:ind w:hanging="640"/>
            <w:jc w:val="both"/>
            <w:divId w:val="350181312"/>
            <w:rPr>
              <w:rFonts w:ascii="Exo" w:eastAsia="Times New Roman" w:hAnsi="Exo"/>
              <w:color w:val="000000"/>
              <w:sz w:val="20"/>
              <w:szCs w:val="20"/>
            </w:rPr>
          </w:pPr>
          <w:r w:rsidRPr="00CC0FAD">
            <w:rPr>
              <w:rFonts w:ascii="Exo" w:eastAsia="Times New Roman" w:hAnsi="Exo"/>
              <w:color w:val="000000"/>
              <w:sz w:val="20"/>
              <w:szCs w:val="20"/>
            </w:rPr>
            <w:t xml:space="preserve">3. </w:t>
          </w:r>
          <w:r w:rsidRPr="00CC0FAD">
            <w:rPr>
              <w:rFonts w:ascii="Exo" w:eastAsia="Times New Roman" w:hAnsi="Exo"/>
              <w:color w:val="000000"/>
              <w:sz w:val="20"/>
              <w:szCs w:val="20"/>
            </w:rPr>
            <w:tab/>
            <w:t xml:space="preserve">Rees GH, James R, </w:t>
          </w:r>
          <w:proofErr w:type="spellStart"/>
          <w:r w:rsidRPr="00CC0FAD">
            <w:rPr>
              <w:rFonts w:ascii="Exo" w:eastAsia="Times New Roman" w:hAnsi="Exo"/>
              <w:color w:val="000000"/>
              <w:sz w:val="20"/>
              <w:szCs w:val="20"/>
            </w:rPr>
            <w:t>Samadashvili</w:t>
          </w:r>
          <w:proofErr w:type="spellEnd"/>
          <w:r w:rsidRPr="00CC0FAD">
            <w:rPr>
              <w:rFonts w:ascii="Exo" w:eastAsia="Times New Roman" w:hAnsi="Exo"/>
              <w:color w:val="000000"/>
              <w:sz w:val="20"/>
              <w:szCs w:val="20"/>
            </w:rPr>
            <w:t xml:space="preserve"> L, </w:t>
          </w:r>
          <w:proofErr w:type="spellStart"/>
          <w:r w:rsidRPr="00CC0FAD">
            <w:rPr>
              <w:rFonts w:ascii="Exo" w:eastAsia="Times New Roman" w:hAnsi="Exo"/>
              <w:color w:val="000000"/>
              <w:sz w:val="20"/>
              <w:szCs w:val="20"/>
            </w:rPr>
            <w:t>Scotter</w:t>
          </w:r>
          <w:proofErr w:type="spellEnd"/>
          <w:r w:rsidRPr="00CC0FAD">
            <w:rPr>
              <w:rFonts w:ascii="Exo" w:eastAsia="Times New Roman" w:hAnsi="Exo"/>
              <w:color w:val="000000"/>
              <w:sz w:val="20"/>
              <w:szCs w:val="20"/>
            </w:rPr>
            <w:t xml:space="preserve"> C. Are </w:t>
          </w:r>
          <w:proofErr w:type="spellStart"/>
          <w:r w:rsidRPr="00CC0FAD">
            <w:rPr>
              <w:rFonts w:ascii="Exo" w:eastAsia="Times New Roman" w:hAnsi="Exo"/>
              <w:color w:val="000000"/>
              <w:sz w:val="20"/>
              <w:szCs w:val="20"/>
            </w:rPr>
            <w:t>Sustainable</w:t>
          </w:r>
          <w:proofErr w:type="spellEnd"/>
          <w:r w:rsidRPr="00CC0FAD">
            <w:rPr>
              <w:rFonts w:ascii="Exo" w:eastAsia="Times New Roman" w:hAnsi="Exo"/>
              <w:color w:val="000000"/>
              <w:sz w:val="20"/>
              <w:szCs w:val="20"/>
            </w:rPr>
            <w:t xml:space="preserve"> Health </w:t>
          </w:r>
          <w:proofErr w:type="spellStart"/>
          <w:r w:rsidRPr="00CC0FAD">
            <w:rPr>
              <w:rFonts w:ascii="Exo" w:eastAsia="Times New Roman" w:hAnsi="Exo"/>
              <w:color w:val="000000"/>
              <w:sz w:val="20"/>
              <w:szCs w:val="20"/>
            </w:rPr>
            <w:t>Workforces</w:t>
          </w:r>
          <w:proofErr w:type="spellEnd"/>
          <w:r w:rsidRPr="00CC0FAD">
            <w:rPr>
              <w:rFonts w:ascii="Exo" w:eastAsia="Times New Roman" w:hAnsi="Exo"/>
              <w:color w:val="000000"/>
              <w:sz w:val="20"/>
              <w:szCs w:val="20"/>
            </w:rPr>
            <w:t xml:space="preserve"> </w:t>
          </w:r>
          <w:proofErr w:type="spellStart"/>
          <w:r w:rsidRPr="00CC0FAD">
            <w:rPr>
              <w:rFonts w:ascii="Exo" w:eastAsia="Times New Roman" w:hAnsi="Exo"/>
              <w:color w:val="000000"/>
              <w:sz w:val="20"/>
              <w:szCs w:val="20"/>
            </w:rPr>
            <w:t>Possible</w:t>
          </w:r>
          <w:proofErr w:type="spellEnd"/>
          <w:r w:rsidRPr="00CC0FAD">
            <w:rPr>
              <w:rFonts w:ascii="Exo" w:eastAsia="Times New Roman" w:hAnsi="Exo"/>
              <w:color w:val="000000"/>
              <w:sz w:val="20"/>
              <w:szCs w:val="20"/>
            </w:rPr>
            <w:t xml:space="preserve">? </w:t>
          </w:r>
          <w:proofErr w:type="spellStart"/>
          <w:r w:rsidRPr="00CC0FAD">
            <w:rPr>
              <w:rFonts w:ascii="Exo" w:eastAsia="Times New Roman" w:hAnsi="Exo"/>
              <w:color w:val="000000"/>
              <w:sz w:val="20"/>
              <w:szCs w:val="20"/>
            </w:rPr>
            <w:t>Issues</w:t>
          </w:r>
          <w:proofErr w:type="spellEnd"/>
          <w:r w:rsidRPr="00CC0FAD">
            <w:rPr>
              <w:rFonts w:ascii="Exo" w:eastAsia="Times New Roman" w:hAnsi="Exo"/>
              <w:color w:val="000000"/>
              <w:sz w:val="20"/>
              <w:szCs w:val="20"/>
            </w:rPr>
            <w:t xml:space="preserve"> </w:t>
          </w:r>
          <w:proofErr w:type="spellStart"/>
          <w:r w:rsidRPr="00CC0FAD">
            <w:rPr>
              <w:rFonts w:ascii="Exo" w:eastAsia="Times New Roman" w:hAnsi="Exo"/>
              <w:color w:val="000000"/>
              <w:sz w:val="20"/>
              <w:szCs w:val="20"/>
            </w:rPr>
            <w:t>and</w:t>
          </w:r>
          <w:proofErr w:type="spellEnd"/>
          <w:r w:rsidRPr="00CC0FAD">
            <w:rPr>
              <w:rFonts w:ascii="Exo" w:eastAsia="Times New Roman" w:hAnsi="Exo"/>
              <w:color w:val="000000"/>
              <w:sz w:val="20"/>
              <w:szCs w:val="20"/>
            </w:rPr>
            <w:t xml:space="preserve"> a </w:t>
          </w:r>
          <w:proofErr w:type="spellStart"/>
          <w:r w:rsidRPr="00CC0FAD">
            <w:rPr>
              <w:rFonts w:ascii="Exo" w:eastAsia="Times New Roman" w:hAnsi="Exo"/>
              <w:color w:val="000000"/>
              <w:sz w:val="20"/>
              <w:szCs w:val="20"/>
            </w:rPr>
            <w:t>Possible</w:t>
          </w:r>
          <w:proofErr w:type="spellEnd"/>
          <w:r w:rsidRPr="00CC0FAD">
            <w:rPr>
              <w:rFonts w:ascii="Exo" w:eastAsia="Times New Roman" w:hAnsi="Exo"/>
              <w:color w:val="000000"/>
              <w:sz w:val="20"/>
              <w:szCs w:val="20"/>
            </w:rPr>
            <w:t xml:space="preserve"> </w:t>
          </w:r>
          <w:proofErr w:type="spellStart"/>
          <w:r w:rsidRPr="00CC0FAD">
            <w:rPr>
              <w:rFonts w:ascii="Exo" w:eastAsia="Times New Roman" w:hAnsi="Exo"/>
              <w:color w:val="000000"/>
              <w:sz w:val="20"/>
              <w:szCs w:val="20"/>
            </w:rPr>
            <w:t>Remedy</w:t>
          </w:r>
          <w:proofErr w:type="spellEnd"/>
          <w:r w:rsidRPr="00CC0FAD">
            <w:rPr>
              <w:rFonts w:ascii="Exo" w:eastAsia="Times New Roman" w:hAnsi="Exo"/>
              <w:color w:val="000000"/>
              <w:sz w:val="20"/>
              <w:szCs w:val="20"/>
            </w:rPr>
            <w:t>. Sustainability (</w:t>
          </w:r>
          <w:proofErr w:type="spellStart"/>
          <w:r w:rsidRPr="00CC0FAD">
            <w:rPr>
              <w:rFonts w:ascii="Exo" w:eastAsia="Times New Roman" w:hAnsi="Exo"/>
              <w:color w:val="000000"/>
              <w:sz w:val="20"/>
              <w:szCs w:val="20"/>
            </w:rPr>
            <w:t>Switzerland</w:t>
          </w:r>
          <w:proofErr w:type="spellEnd"/>
          <w:r w:rsidRPr="00CC0FAD">
            <w:rPr>
              <w:rFonts w:ascii="Exo" w:eastAsia="Times New Roman" w:hAnsi="Exo"/>
              <w:color w:val="000000"/>
              <w:sz w:val="20"/>
              <w:szCs w:val="20"/>
            </w:rPr>
            <w:t xml:space="preserve">). MDPI; 2023. </w:t>
          </w:r>
        </w:p>
        <w:p w14:paraId="08D22EF9" w14:textId="77777777" w:rsidR="00666086" w:rsidRPr="00CC0FAD" w:rsidRDefault="00666086" w:rsidP="00666086">
          <w:pPr>
            <w:autoSpaceDE w:val="0"/>
            <w:autoSpaceDN w:val="0"/>
            <w:ind w:hanging="640"/>
            <w:jc w:val="both"/>
            <w:divId w:val="287247027"/>
            <w:rPr>
              <w:rFonts w:ascii="Exo" w:eastAsia="Times New Roman" w:hAnsi="Exo"/>
              <w:color w:val="000000"/>
              <w:sz w:val="20"/>
              <w:szCs w:val="20"/>
            </w:rPr>
          </w:pPr>
          <w:r w:rsidRPr="00CC0FAD">
            <w:rPr>
              <w:rFonts w:ascii="Exo" w:eastAsia="Times New Roman" w:hAnsi="Exo"/>
              <w:color w:val="000000"/>
              <w:sz w:val="20"/>
              <w:szCs w:val="20"/>
            </w:rPr>
            <w:t xml:space="preserve">4. </w:t>
          </w:r>
          <w:r w:rsidRPr="00CC0FAD">
            <w:rPr>
              <w:rFonts w:ascii="Exo" w:eastAsia="Times New Roman" w:hAnsi="Exo"/>
              <w:color w:val="000000"/>
              <w:sz w:val="20"/>
              <w:szCs w:val="20"/>
            </w:rPr>
            <w:tab/>
            <w:t xml:space="preserve">OPAS. Contas Nacionais da Força de Trabalho em Saúde: Um Manual. Brasília; 2020. </w:t>
          </w:r>
        </w:p>
        <w:p w14:paraId="0260B823" w14:textId="77777777" w:rsidR="00666086" w:rsidRPr="00CC0FAD" w:rsidRDefault="00666086" w:rsidP="00666086">
          <w:pPr>
            <w:autoSpaceDE w:val="0"/>
            <w:autoSpaceDN w:val="0"/>
            <w:ind w:hanging="640"/>
            <w:jc w:val="both"/>
            <w:divId w:val="2052460715"/>
            <w:rPr>
              <w:rFonts w:ascii="Exo" w:eastAsia="Times New Roman" w:hAnsi="Exo"/>
              <w:color w:val="000000"/>
              <w:sz w:val="20"/>
              <w:szCs w:val="20"/>
            </w:rPr>
          </w:pPr>
          <w:r w:rsidRPr="00CC0FAD">
            <w:rPr>
              <w:rFonts w:ascii="Exo" w:eastAsia="Times New Roman" w:hAnsi="Exo"/>
              <w:color w:val="000000"/>
              <w:sz w:val="20"/>
              <w:szCs w:val="20"/>
            </w:rPr>
            <w:t xml:space="preserve">5. </w:t>
          </w:r>
          <w:r w:rsidRPr="00CC0FAD">
            <w:rPr>
              <w:rFonts w:ascii="Exo" w:eastAsia="Times New Roman" w:hAnsi="Exo"/>
              <w:color w:val="000000"/>
              <w:sz w:val="20"/>
              <w:szCs w:val="20"/>
            </w:rPr>
            <w:tab/>
            <w:t xml:space="preserve">Ministério da Saúde. Indicadores de </w:t>
          </w:r>
          <w:proofErr w:type="spellStart"/>
          <w:r w:rsidRPr="00CC0FAD">
            <w:rPr>
              <w:rFonts w:ascii="Exo" w:eastAsia="Times New Roman" w:hAnsi="Exo"/>
              <w:color w:val="000000"/>
              <w:sz w:val="20"/>
              <w:szCs w:val="20"/>
            </w:rPr>
            <w:t>gestão</w:t>
          </w:r>
          <w:proofErr w:type="spellEnd"/>
          <w:r w:rsidRPr="00CC0FAD">
            <w:rPr>
              <w:rFonts w:ascii="Exo" w:eastAsia="Times New Roman" w:hAnsi="Exo"/>
              <w:color w:val="000000"/>
              <w:sz w:val="20"/>
              <w:szCs w:val="20"/>
            </w:rPr>
            <w:t xml:space="preserve"> do trabalho em </w:t>
          </w:r>
          <w:proofErr w:type="spellStart"/>
          <w:r w:rsidRPr="00CC0FAD">
            <w:rPr>
              <w:rFonts w:ascii="Exo" w:eastAsia="Times New Roman" w:hAnsi="Exo"/>
              <w:color w:val="000000"/>
              <w:sz w:val="20"/>
              <w:szCs w:val="20"/>
            </w:rPr>
            <w:t>saúde</w:t>
          </w:r>
          <w:proofErr w:type="spellEnd"/>
          <w:r w:rsidRPr="00CC0FAD">
            <w:rPr>
              <w:rFonts w:ascii="Exo" w:eastAsia="Times New Roman" w:hAnsi="Exo"/>
              <w:color w:val="000000"/>
              <w:sz w:val="20"/>
              <w:szCs w:val="20"/>
            </w:rPr>
            <w:t xml:space="preserve">: material de apoio para o Programa de </w:t>
          </w:r>
          <w:proofErr w:type="spellStart"/>
          <w:r w:rsidRPr="00CC0FAD">
            <w:rPr>
              <w:rFonts w:ascii="Exo" w:eastAsia="Times New Roman" w:hAnsi="Exo"/>
              <w:color w:val="000000"/>
              <w:sz w:val="20"/>
              <w:szCs w:val="20"/>
            </w:rPr>
            <w:t>Qualificação</w:t>
          </w:r>
          <w:proofErr w:type="spellEnd"/>
          <w:r w:rsidRPr="00CC0FAD">
            <w:rPr>
              <w:rFonts w:ascii="Exo" w:eastAsia="Times New Roman" w:hAnsi="Exo"/>
              <w:color w:val="000000"/>
              <w:sz w:val="20"/>
              <w:szCs w:val="20"/>
            </w:rPr>
            <w:t xml:space="preserve"> e </w:t>
          </w:r>
          <w:proofErr w:type="spellStart"/>
          <w:r w:rsidRPr="00CC0FAD">
            <w:rPr>
              <w:rFonts w:ascii="Exo" w:eastAsia="Times New Roman" w:hAnsi="Exo"/>
              <w:color w:val="000000"/>
              <w:sz w:val="20"/>
              <w:szCs w:val="20"/>
            </w:rPr>
            <w:t>Estruturação</w:t>
          </w:r>
          <w:proofErr w:type="spellEnd"/>
          <w:r w:rsidRPr="00CC0FAD">
            <w:rPr>
              <w:rFonts w:ascii="Exo" w:eastAsia="Times New Roman" w:hAnsi="Exo"/>
              <w:color w:val="000000"/>
              <w:sz w:val="20"/>
              <w:szCs w:val="20"/>
            </w:rPr>
            <w:t xml:space="preserve"> da </w:t>
          </w:r>
          <w:proofErr w:type="spellStart"/>
          <w:r w:rsidRPr="00CC0FAD">
            <w:rPr>
              <w:rFonts w:ascii="Exo" w:eastAsia="Times New Roman" w:hAnsi="Exo"/>
              <w:color w:val="000000"/>
              <w:sz w:val="20"/>
              <w:szCs w:val="20"/>
            </w:rPr>
            <w:t>Gestão</w:t>
          </w:r>
          <w:proofErr w:type="spellEnd"/>
          <w:r w:rsidRPr="00CC0FAD">
            <w:rPr>
              <w:rFonts w:ascii="Exo" w:eastAsia="Times New Roman" w:hAnsi="Exo"/>
              <w:color w:val="000000"/>
              <w:sz w:val="20"/>
              <w:szCs w:val="20"/>
            </w:rPr>
            <w:t xml:space="preserve"> do Trabalho e da </w:t>
          </w:r>
          <w:proofErr w:type="spellStart"/>
          <w:r w:rsidRPr="00CC0FAD">
            <w:rPr>
              <w:rFonts w:ascii="Exo" w:eastAsia="Times New Roman" w:hAnsi="Exo"/>
              <w:color w:val="000000"/>
              <w:sz w:val="20"/>
              <w:szCs w:val="20"/>
            </w:rPr>
            <w:t>Educação</w:t>
          </w:r>
          <w:proofErr w:type="spellEnd"/>
          <w:r w:rsidRPr="00CC0FAD">
            <w:rPr>
              <w:rFonts w:ascii="Exo" w:eastAsia="Times New Roman" w:hAnsi="Exo"/>
              <w:color w:val="000000"/>
              <w:sz w:val="20"/>
              <w:szCs w:val="20"/>
            </w:rPr>
            <w:t xml:space="preserve"> no SUS - </w:t>
          </w:r>
          <w:proofErr w:type="spellStart"/>
          <w:r w:rsidRPr="00CC0FAD">
            <w:rPr>
              <w:rFonts w:ascii="Exo" w:eastAsia="Times New Roman" w:hAnsi="Exo"/>
              <w:color w:val="000000"/>
              <w:sz w:val="20"/>
              <w:szCs w:val="20"/>
            </w:rPr>
            <w:t>ProgeSUS</w:t>
          </w:r>
          <w:proofErr w:type="spellEnd"/>
          <w:r w:rsidRPr="00CC0FAD">
            <w:rPr>
              <w:rFonts w:ascii="Exo" w:eastAsia="Times New Roman" w:hAnsi="Exo"/>
              <w:color w:val="000000"/>
              <w:sz w:val="20"/>
              <w:szCs w:val="20"/>
            </w:rPr>
            <w:t xml:space="preserve">. Editora MS; 2007. </w:t>
          </w:r>
        </w:p>
        <w:p w14:paraId="5384DA99" w14:textId="77777777" w:rsidR="00666086" w:rsidRPr="00CC0FAD" w:rsidRDefault="00666086" w:rsidP="00666086">
          <w:pPr>
            <w:autoSpaceDE w:val="0"/>
            <w:autoSpaceDN w:val="0"/>
            <w:ind w:hanging="640"/>
            <w:jc w:val="both"/>
            <w:divId w:val="175507557"/>
            <w:rPr>
              <w:rFonts w:ascii="Exo" w:eastAsia="Times New Roman" w:hAnsi="Exo"/>
              <w:color w:val="000000"/>
              <w:sz w:val="20"/>
              <w:szCs w:val="20"/>
            </w:rPr>
          </w:pPr>
          <w:r w:rsidRPr="00CC0FAD">
            <w:rPr>
              <w:rFonts w:ascii="Exo" w:eastAsia="Times New Roman" w:hAnsi="Exo"/>
              <w:color w:val="000000"/>
              <w:sz w:val="20"/>
              <w:szCs w:val="20"/>
            </w:rPr>
            <w:t xml:space="preserve">6. </w:t>
          </w:r>
          <w:r w:rsidRPr="00CC0FAD">
            <w:rPr>
              <w:rFonts w:ascii="Exo" w:eastAsia="Times New Roman" w:hAnsi="Exo"/>
              <w:color w:val="000000"/>
              <w:sz w:val="20"/>
              <w:szCs w:val="20"/>
            </w:rPr>
            <w:tab/>
            <w:t xml:space="preserve">WHO. </w:t>
          </w:r>
          <w:proofErr w:type="spellStart"/>
          <w:r w:rsidRPr="00CC0FAD">
            <w:rPr>
              <w:rFonts w:ascii="Exo" w:eastAsia="Times New Roman" w:hAnsi="Exo"/>
              <w:color w:val="000000"/>
              <w:sz w:val="20"/>
              <w:szCs w:val="20"/>
            </w:rPr>
            <w:t>Strengthening</w:t>
          </w:r>
          <w:proofErr w:type="spellEnd"/>
          <w:r w:rsidRPr="00CC0FAD">
            <w:rPr>
              <w:rFonts w:ascii="Exo" w:eastAsia="Times New Roman" w:hAnsi="Exo"/>
              <w:color w:val="000000"/>
              <w:sz w:val="20"/>
              <w:szCs w:val="20"/>
            </w:rPr>
            <w:t xml:space="preserve"> </w:t>
          </w:r>
          <w:proofErr w:type="spellStart"/>
          <w:r w:rsidRPr="00CC0FAD">
            <w:rPr>
              <w:rFonts w:ascii="Exo" w:eastAsia="Times New Roman" w:hAnsi="Exo"/>
              <w:color w:val="000000"/>
              <w:sz w:val="20"/>
              <w:szCs w:val="20"/>
            </w:rPr>
            <w:t>the</w:t>
          </w:r>
          <w:proofErr w:type="spellEnd"/>
          <w:r w:rsidRPr="00CC0FAD">
            <w:rPr>
              <w:rFonts w:ascii="Exo" w:eastAsia="Times New Roman" w:hAnsi="Exo"/>
              <w:color w:val="000000"/>
              <w:sz w:val="20"/>
              <w:szCs w:val="20"/>
            </w:rPr>
            <w:t xml:space="preserve"> </w:t>
          </w:r>
          <w:proofErr w:type="spellStart"/>
          <w:r w:rsidRPr="00CC0FAD">
            <w:rPr>
              <w:rFonts w:ascii="Exo" w:eastAsia="Times New Roman" w:hAnsi="Exo"/>
              <w:color w:val="000000"/>
              <w:sz w:val="20"/>
              <w:szCs w:val="20"/>
            </w:rPr>
            <w:t>collection</w:t>
          </w:r>
          <w:proofErr w:type="spellEnd"/>
          <w:r w:rsidRPr="00CC0FAD">
            <w:rPr>
              <w:rFonts w:ascii="Exo" w:eastAsia="Times New Roman" w:hAnsi="Exo"/>
              <w:color w:val="000000"/>
              <w:sz w:val="20"/>
              <w:szCs w:val="20"/>
            </w:rPr>
            <w:t xml:space="preserve">, </w:t>
          </w:r>
          <w:proofErr w:type="spellStart"/>
          <w:r w:rsidRPr="00CC0FAD">
            <w:rPr>
              <w:rFonts w:ascii="Exo" w:eastAsia="Times New Roman" w:hAnsi="Exo"/>
              <w:color w:val="000000"/>
              <w:sz w:val="20"/>
              <w:szCs w:val="20"/>
            </w:rPr>
            <w:t>analysis</w:t>
          </w:r>
          <w:proofErr w:type="spellEnd"/>
          <w:r w:rsidRPr="00CC0FAD">
            <w:rPr>
              <w:rFonts w:ascii="Exo" w:eastAsia="Times New Roman" w:hAnsi="Exo"/>
              <w:color w:val="000000"/>
              <w:sz w:val="20"/>
              <w:szCs w:val="20"/>
            </w:rPr>
            <w:t xml:space="preserve"> </w:t>
          </w:r>
          <w:proofErr w:type="spellStart"/>
          <w:r w:rsidRPr="00CC0FAD">
            <w:rPr>
              <w:rFonts w:ascii="Exo" w:eastAsia="Times New Roman" w:hAnsi="Exo"/>
              <w:color w:val="000000"/>
              <w:sz w:val="20"/>
              <w:szCs w:val="20"/>
            </w:rPr>
            <w:t>and</w:t>
          </w:r>
          <w:proofErr w:type="spellEnd"/>
          <w:r w:rsidRPr="00CC0FAD">
            <w:rPr>
              <w:rFonts w:ascii="Exo" w:eastAsia="Times New Roman" w:hAnsi="Exo"/>
              <w:color w:val="000000"/>
              <w:sz w:val="20"/>
              <w:szCs w:val="20"/>
            </w:rPr>
            <w:t xml:space="preserve"> use </w:t>
          </w:r>
          <w:proofErr w:type="spellStart"/>
          <w:r w:rsidRPr="00CC0FAD">
            <w:rPr>
              <w:rFonts w:ascii="Exo" w:eastAsia="Times New Roman" w:hAnsi="Exo"/>
              <w:color w:val="000000"/>
              <w:sz w:val="20"/>
              <w:szCs w:val="20"/>
            </w:rPr>
            <w:t>of</w:t>
          </w:r>
          <w:proofErr w:type="spellEnd"/>
          <w:r w:rsidRPr="00CC0FAD">
            <w:rPr>
              <w:rFonts w:ascii="Exo" w:eastAsia="Times New Roman" w:hAnsi="Exo"/>
              <w:color w:val="000000"/>
              <w:sz w:val="20"/>
              <w:szCs w:val="20"/>
            </w:rPr>
            <w:t xml:space="preserve"> </w:t>
          </w:r>
          <w:proofErr w:type="spellStart"/>
          <w:r w:rsidRPr="00CC0FAD">
            <w:rPr>
              <w:rFonts w:ascii="Exo" w:eastAsia="Times New Roman" w:hAnsi="Exo"/>
              <w:color w:val="000000"/>
              <w:sz w:val="20"/>
              <w:szCs w:val="20"/>
            </w:rPr>
            <w:t>health</w:t>
          </w:r>
          <w:proofErr w:type="spellEnd"/>
          <w:r w:rsidRPr="00CC0FAD">
            <w:rPr>
              <w:rFonts w:ascii="Exo" w:eastAsia="Times New Roman" w:hAnsi="Exo"/>
              <w:color w:val="000000"/>
              <w:sz w:val="20"/>
              <w:szCs w:val="20"/>
            </w:rPr>
            <w:t xml:space="preserve"> </w:t>
          </w:r>
          <w:proofErr w:type="spellStart"/>
          <w:r w:rsidRPr="00CC0FAD">
            <w:rPr>
              <w:rFonts w:ascii="Exo" w:eastAsia="Times New Roman" w:hAnsi="Exo"/>
              <w:color w:val="000000"/>
              <w:sz w:val="20"/>
              <w:szCs w:val="20"/>
            </w:rPr>
            <w:t>workforce</w:t>
          </w:r>
          <w:proofErr w:type="spellEnd"/>
          <w:r w:rsidRPr="00CC0FAD">
            <w:rPr>
              <w:rFonts w:ascii="Exo" w:eastAsia="Times New Roman" w:hAnsi="Exo"/>
              <w:color w:val="000000"/>
              <w:sz w:val="20"/>
              <w:szCs w:val="20"/>
            </w:rPr>
            <w:t xml:space="preserve"> data </w:t>
          </w:r>
          <w:proofErr w:type="spellStart"/>
          <w:r w:rsidRPr="00CC0FAD">
            <w:rPr>
              <w:rFonts w:ascii="Exo" w:eastAsia="Times New Roman" w:hAnsi="Exo"/>
              <w:color w:val="000000"/>
              <w:sz w:val="20"/>
              <w:szCs w:val="20"/>
            </w:rPr>
            <w:t>and</w:t>
          </w:r>
          <w:proofErr w:type="spellEnd"/>
          <w:r w:rsidRPr="00CC0FAD">
            <w:rPr>
              <w:rFonts w:ascii="Exo" w:eastAsia="Times New Roman" w:hAnsi="Exo"/>
              <w:color w:val="000000"/>
              <w:sz w:val="20"/>
              <w:szCs w:val="20"/>
            </w:rPr>
            <w:t xml:space="preserve"> </w:t>
          </w:r>
          <w:proofErr w:type="spellStart"/>
          <w:r w:rsidRPr="00CC0FAD">
            <w:rPr>
              <w:rFonts w:ascii="Exo" w:eastAsia="Times New Roman" w:hAnsi="Exo"/>
              <w:color w:val="000000"/>
              <w:sz w:val="20"/>
              <w:szCs w:val="20"/>
            </w:rPr>
            <w:t>information</w:t>
          </w:r>
          <w:proofErr w:type="spellEnd"/>
          <w:r w:rsidRPr="00CC0FAD">
            <w:rPr>
              <w:rFonts w:ascii="Exo" w:eastAsia="Times New Roman" w:hAnsi="Exo"/>
              <w:color w:val="000000"/>
              <w:sz w:val="20"/>
              <w:szCs w:val="20"/>
            </w:rPr>
            <w:t xml:space="preserve"> - a handbook [Internet]. 2022. </w:t>
          </w:r>
          <w:proofErr w:type="spellStart"/>
          <w:r w:rsidRPr="00CC0FAD">
            <w:rPr>
              <w:rFonts w:ascii="Exo" w:eastAsia="Times New Roman" w:hAnsi="Exo"/>
              <w:color w:val="000000"/>
              <w:sz w:val="20"/>
              <w:szCs w:val="20"/>
            </w:rPr>
            <w:t>Available</w:t>
          </w:r>
          <w:proofErr w:type="spellEnd"/>
          <w:r w:rsidRPr="00CC0FAD">
            <w:rPr>
              <w:rFonts w:ascii="Exo" w:eastAsia="Times New Roman" w:hAnsi="Exo"/>
              <w:color w:val="000000"/>
              <w:sz w:val="20"/>
              <w:szCs w:val="20"/>
            </w:rPr>
            <w:t xml:space="preserve"> </w:t>
          </w:r>
          <w:proofErr w:type="spellStart"/>
          <w:r w:rsidRPr="00CC0FAD">
            <w:rPr>
              <w:rFonts w:ascii="Exo" w:eastAsia="Times New Roman" w:hAnsi="Exo"/>
              <w:color w:val="000000"/>
              <w:sz w:val="20"/>
              <w:szCs w:val="20"/>
            </w:rPr>
            <w:t>from</w:t>
          </w:r>
          <w:proofErr w:type="spellEnd"/>
          <w:r w:rsidRPr="00CC0FAD">
            <w:rPr>
              <w:rFonts w:ascii="Exo" w:eastAsia="Times New Roman" w:hAnsi="Exo"/>
              <w:color w:val="000000"/>
              <w:sz w:val="20"/>
              <w:szCs w:val="20"/>
            </w:rPr>
            <w:t>: http://apps.who.int/bookorders.</w:t>
          </w:r>
        </w:p>
        <w:p w14:paraId="2AC30F27" w14:textId="77777777" w:rsidR="00666086" w:rsidRPr="00CC0FAD" w:rsidRDefault="00666086" w:rsidP="00666086">
          <w:pPr>
            <w:autoSpaceDE w:val="0"/>
            <w:autoSpaceDN w:val="0"/>
            <w:ind w:hanging="640"/>
            <w:jc w:val="both"/>
            <w:divId w:val="287514636"/>
            <w:rPr>
              <w:rFonts w:ascii="Exo" w:eastAsia="Times New Roman" w:hAnsi="Exo"/>
              <w:color w:val="000000"/>
              <w:sz w:val="20"/>
              <w:szCs w:val="20"/>
            </w:rPr>
          </w:pPr>
          <w:r w:rsidRPr="00CC0FAD">
            <w:rPr>
              <w:rFonts w:ascii="Exo" w:eastAsia="Times New Roman" w:hAnsi="Exo"/>
              <w:color w:val="000000"/>
              <w:sz w:val="20"/>
              <w:szCs w:val="20"/>
            </w:rPr>
            <w:lastRenderedPageBreak/>
            <w:t xml:space="preserve">7. </w:t>
          </w:r>
          <w:r w:rsidRPr="00CC0FAD">
            <w:rPr>
              <w:rFonts w:ascii="Exo" w:eastAsia="Times New Roman" w:hAnsi="Exo"/>
              <w:color w:val="000000"/>
              <w:sz w:val="20"/>
              <w:szCs w:val="20"/>
            </w:rPr>
            <w:tab/>
            <w:t xml:space="preserve">Vieira LA, Caldas LC, Gama MR de J, Almeida UR, Lemos EC de, Carvalho FFB de. A Educação Física como força de trabalho do SUS: análise dos tipos de vínculos profissionais. Trabalho, Educação e Saúde. </w:t>
          </w:r>
          <w:proofErr w:type="spellStart"/>
          <w:r w:rsidRPr="00CC0FAD">
            <w:rPr>
              <w:rFonts w:ascii="Exo" w:eastAsia="Times New Roman" w:hAnsi="Exo"/>
              <w:color w:val="000000"/>
              <w:sz w:val="20"/>
              <w:szCs w:val="20"/>
            </w:rPr>
            <w:t>FapUNIFESP</w:t>
          </w:r>
          <w:proofErr w:type="spellEnd"/>
          <w:r w:rsidRPr="00CC0FAD">
            <w:rPr>
              <w:rFonts w:ascii="Exo" w:eastAsia="Times New Roman" w:hAnsi="Exo"/>
              <w:color w:val="000000"/>
              <w:sz w:val="20"/>
              <w:szCs w:val="20"/>
            </w:rPr>
            <w:t xml:space="preserve"> (SciELO); 2023;21. </w:t>
          </w:r>
        </w:p>
        <w:p w14:paraId="1AD0438A" w14:textId="18292768" w:rsidR="0078205E" w:rsidRPr="00CC0FAD" w:rsidRDefault="00666086" w:rsidP="0078205E">
          <w:pPr>
            <w:ind w:left="-1701"/>
            <w:jc w:val="center"/>
            <w:rPr>
              <w:rFonts w:ascii="Exo" w:hAnsi="Exo"/>
            </w:rPr>
          </w:pPr>
          <w:r w:rsidRPr="00CC0FAD">
            <w:rPr>
              <w:rFonts w:ascii="Exo" w:eastAsia="Times New Roman" w:hAnsi="Exo"/>
              <w:color w:val="000000"/>
            </w:rPr>
            <w:t> </w:t>
          </w:r>
        </w:p>
      </w:sdtContent>
    </w:sdt>
    <w:p w14:paraId="164E1B26" w14:textId="02018AE1" w:rsidR="0078205E" w:rsidRDefault="0078205E" w:rsidP="001239B3">
      <w:pPr>
        <w:pStyle w:val="NormalWeb"/>
      </w:pPr>
      <w:r>
        <w:rPr>
          <w:noProof/>
        </w:rPr>
        <w:lastRenderedPageBreak/>
        <w:drawing>
          <wp:anchor distT="0" distB="0" distL="114300" distR="114300" simplePos="0" relativeHeight="251660288" behindDoc="1" locked="0" layoutInCell="1" allowOverlap="1" wp14:anchorId="0E2B6606" wp14:editId="66D3BEC7">
            <wp:simplePos x="0" y="0"/>
            <wp:positionH relativeFrom="margin">
              <wp:posOffset>-1074420</wp:posOffset>
            </wp:positionH>
            <wp:positionV relativeFrom="page">
              <wp:align>top</wp:align>
            </wp:positionV>
            <wp:extent cx="7560310" cy="10690860"/>
            <wp:effectExtent l="0" t="0" r="2540" b="0"/>
            <wp:wrapSquare wrapText="bothSides"/>
            <wp:docPr id="2"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7568432" cy="10702069"/>
                    </a:xfrm>
                    <a:prstGeom prst="rect">
                      <a:avLst/>
                    </a:prstGeom>
                    <a:noFill/>
                    <a:ln>
                      <a:noFill/>
                    </a:ln>
                  </pic:spPr>
                </pic:pic>
              </a:graphicData>
            </a:graphic>
            <wp14:sizeRelH relativeFrom="margin">
              <wp14:pctWidth>0</wp14:pctWidth>
            </wp14:sizeRelH>
            <wp14:sizeRelV relativeFrom="margin">
              <wp14:pctHeight>0</wp14:pctHeight>
            </wp14:sizeRelV>
          </wp:anchor>
        </w:drawing>
      </w:r>
    </w:p>
    <w:sectPr w:rsidR="0078205E" w:rsidSect="0078205E">
      <w:type w:val="continuous"/>
      <w:pgSz w:w="11906" w:h="16838"/>
      <w:pgMar w:top="1417" w:right="1701" w:bottom="1417" w:left="1701"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1" w:author="Daniel Pagotto" w:date="2024-11-05T11:23:00Z" w:initials="DP">
    <w:p w14:paraId="5E50E9F9" w14:textId="105FEFC5" w:rsidR="003F6595" w:rsidRDefault="003F6595">
      <w:pPr>
        <w:pStyle w:val="Textodecomentrio"/>
      </w:pPr>
      <w:r>
        <w:rPr>
          <w:rStyle w:val="Refdecomentrio"/>
        </w:rPr>
        <w:annotationRef/>
      </w:r>
      <w:r>
        <w:t>Complementar aqui</w:t>
      </w:r>
    </w:p>
  </w:comment>
  <w:comment w:id="5" w:author="Daniel Pagotto" w:date="2024-11-05T11:10:00Z" w:initials="DP">
    <w:p w14:paraId="4B51C398" w14:textId="4F7D11FE" w:rsidR="00E47210" w:rsidRDefault="00E47210">
      <w:pPr>
        <w:pStyle w:val="Textodecomentrio"/>
      </w:pPr>
      <w:r>
        <w:rPr>
          <w:rStyle w:val="Refdecomentrio"/>
        </w:rPr>
        <w:annotationRef/>
      </w:r>
      <w:r>
        <w:t>Mais uma referência</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5E50E9F9" w15:done="0"/>
  <w15:commentEx w15:paraId="4B51C398"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AD47E96" w16cex:dateUtc="2024-11-05T14:23:00Z"/>
  <w16cex:commentExtensible w16cex:durableId="2AD47B94" w16cex:dateUtc="2024-11-05T14:1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5E50E9F9" w16cid:durableId="2AD47E96"/>
  <w16cid:commentId w16cid:paraId="4B51C398" w16cid:durableId="2AD47B9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7CBE27A" w14:textId="77777777" w:rsidR="00386E6C" w:rsidRDefault="00386E6C" w:rsidP="0078205E">
      <w:pPr>
        <w:spacing w:after="0" w:line="240" w:lineRule="auto"/>
      </w:pPr>
      <w:r>
        <w:separator/>
      </w:r>
    </w:p>
  </w:endnote>
  <w:endnote w:type="continuationSeparator" w:id="0">
    <w:p w14:paraId="6166673D" w14:textId="77777777" w:rsidR="00386E6C" w:rsidRDefault="00386E6C" w:rsidP="0078205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Exo">
    <w:panose1 w:val="00000000000000000000"/>
    <w:charset w:val="00"/>
    <w:family w:val="auto"/>
    <w:pitch w:val="variable"/>
    <w:sig w:usb0="A00000FF" w:usb1="4000204B" w:usb2="00000000" w:usb3="00000000" w:csb0="00000193" w:csb1="00000000"/>
  </w:font>
  <w:font w:name="Montserrat-Light">
    <w:panose1 w:val="00000000000000000000"/>
    <w:charset w:val="00"/>
    <w:family w:val="roman"/>
    <w:notTrueType/>
    <w:pitch w:val="default"/>
  </w:font>
  <w:font w:name="Montserrat">
    <w:altName w:val="Montserrat"/>
    <w:charset w:val="00"/>
    <w:family w:val="auto"/>
    <w:pitch w:val="variable"/>
    <w:sig w:usb0="2000020F" w:usb1="00000003" w:usb2="00000000" w:usb3="00000000" w:csb0="00000197" w:csb1="00000000"/>
  </w:font>
  <w:font w:name="Amsi Pro Thin">
    <w:panose1 w:val="020F0203040100060004"/>
    <w:charset w:val="00"/>
    <w:family w:val="swiss"/>
    <w:pitch w:val="variable"/>
    <w:sig w:usb0="00000007" w:usb1="00000001" w:usb2="00000000" w:usb3="00000000" w:csb0="00000093"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935752" w14:textId="77777777" w:rsidR="0078205E" w:rsidRPr="00C446A6" w:rsidRDefault="0078205E" w:rsidP="00C446A6">
    <w:pPr>
      <w:pStyle w:val="Rodap"/>
      <w:rPr>
        <w:rFonts w:ascii="Amsi Pro Thin" w:hAnsi="Amsi Pro Thin"/>
        <w:b/>
        <w:bCs/>
        <w:color w:val="666666"/>
        <w:lang w:val="en-US"/>
      </w:rPr>
    </w:pPr>
    <w:r w:rsidRPr="00BD7154">
      <w:rPr>
        <w:rFonts w:ascii="Amsi Pro Thin" w:eastAsiaTheme="minorEastAsia" w:hAnsi="Amsi Pro Thin"/>
        <w:b/>
        <w:bCs/>
        <w:color w:val="2C3864"/>
        <w:sz w:val="20"/>
        <w:szCs w:val="20"/>
      </w:rPr>
      <w:fldChar w:fldCharType="begin"/>
    </w:r>
    <w:r w:rsidRPr="00BD7154">
      <w:rPr>
        <w:rFonts w:ascii="Amsi Pro Thin" w:hAnsi="Amsi Pro Thin"/>
        <w:b/>
        <w:bCs/>
        <w:color w:val="2C3864"/>
        <w:sz w:val="20"/>
        <w:szCs w:val="20"/>
        <w:lang w:val="en-US"/>
      </w:rPr>
      <w:instrText>PAGE    \* MERGEFORMAT</w:instrText>
    </w:r>
    <w:r w:rsidRPr="00BD7154">
      <w:rPr>
        <w:rFonts w:ascii="Amsi Pro Thin" w:eastAsiaTheme="minorEastAsia" w:hAnsi="Amsi Pro Thin"/>
        <w:b/>
        <w:bCs/>
        <w:color w:val="2C3864"/>
        <w:sz w:val="20"/>
        <w:szCs w:val="20"/>
      </w:rPr>
      <w:fldChar w:fldCharType="separate"/>
    </w:r>
    <w:r>
      <w:rPr>
        <w:rFonts w:ascii="Amsi Pro Thin" w:eastAsiaTheme="minorEastAsia" w:hAnsi="Amsi Pro Thin"/>
        <w:b/>
        <w:bCs/>
        <w:color w:val="2C3864"/>
        <w:sz w:val="20"/>
        <w:szCs w:val="20"/>
      </w:rPr>
      <w:t>4</w:t>
    </w:r>
    <w:r w:rsidRPr="00BD7154">
      <w:rPr>
        <w:rFonts w:ascii="Amsi Pro Thin" w:eastAsiaTheme="majorEastAsia" w:hAnsi="Amsi Pro Thin" w:cstheme="majorBidi"/>
        <w:b/>
        <w:bCs/>
        <w:color w:val="2C3864"/>
        <w:sz w:val="20"/>
        <w:szCs w:val="20"/>
      </w:rPr>
      <w:fldChar w:fldCharType="end"/>
    </w:r>
    <w:r w:rsidRPr="00BD7154">
      <w:rPr>
        <w:rFonts w:ascii="Amsi Pro Thin" w:eastAsiaTheme="majorEastAsia" w:hAnsi="Amsi Pro Thin" w:cstheme="majorBidi"/>
        <w:b/>
        <w:bCs/>
        <w:color w:val="666666"/>
        <w:sz w:val="20"/>
        <w:szCs w:val="20"/>
        <w:lang w:val="en-US"/>
      </w:rPr>
      <w:tab/>
    </w:r>
    <w:r w:rsidRPr="00BD7154">
      <w:rPr>
        <w:rFonts w:ascii="Amsi Pro Thin" w:eastAsiaTheme="majorEastAsia" w:hAnsi="Amsi Pro Thin" w:cstheme="majorBidi"/>
        <w:color w:val="666666"/>
        <w:sz w:val="20"/>
        <w:szCs w:val="20"/>
        <w:lang w:val="en-US"/>
      </w:rPr>
      <w:tab/>
    </w:r>
    <w:r>
      <w:rPr>
        <w:rFonts w:ascii="Amsi Pro Thin" w:eastAsiaTheme="majorEastAsia" w:hAnsi="Amsi Pro Thin" w:cstheme="majorBidi"/>
        <w:color w:val="666666"/>
        <w:sz w:val="20"/>
        <w:szCs w:val="20"/>
        <w:lang w:val="en-US"/>
      </w:rPr>
      <w:tab/>
    </w:r>
    <w:r w:rsidRPr="00BD7154">
      <w:rPr>
        <w:rFonts w:ascii="Amsi Pro Thin" w:eastAsiaTheme="majorEastAsia" w:hAnsi="Amsi Pro Thin" w:cstheme="majorBidi"/>
        <w:color w:val="666666"/>
        <w:sz w:val="20"/>
        <w:szCs w:val="20"/>
        <w:lang w:val="en-US"/>
      </w:rPr>
      <w:tab/>
    </w:r>
    <w:r w:rsidRPr="00BD7154">
      <w:rPr>
        <w:rFonts w:ascii="Amsi Pro Thin" w:eastAsiaTheme="majorEastAsia" w:hAnsi="Amsi Pro Thin" w:cstheme="majorBidi"/>
        <w:color w:val="666666"/>
        <w:sz w:val="20"/>
        <w:szCs w:val="20"/>
        <w:lang w:val="en-US"/>
      </w:rPr>
      <w:tab/>
    </w:r>
    <w:r>
      <w:rPr>
        <w:rFonts w:ascii="Amsi Pro Thin" w:eastAsiaTheme="majorEastAsia" w:hAnsi="Amsi Pro Thin" w:cstheme="majorBidi"/>
        <w:color w:val="666666"/>
        <w:sz w:val="20"/>
        <w:szCs w:val="20"/>
        <w:lang w:val="en-US"/>
      </w:rPr>
      <w:tab/>
    </w:r>
    <w:r>
      <w:rPr>
        <w:rFonts w:ascii="Amsi Pro Thin" w:eastAsiaTheme="majorEastAsia" w:hAnsi="Amsi Pro Thin" w:cstheme="majorBidi"/>
        <w:color w:val="666666"/>
        <w:sz w:val="20"/>
        <w:szCs w:val="20"/>
        <w:lang w:val="en-US"/>
      </w:rPr>
      <w:tab/>
    </w:r>
    <w:r w:rsidRPr="00BD7154">
      <w:rPr>
        <w:rFonts w:ascii="Amsi Pro Thin" w:eastAsiaTheme="majorEastAsia" w:hAnsi="Amsi Pro Thin" w:cstheme="majorBidi"/>
        <w:color w:val="666666"/>
        <w:sz w:val="20"/>
        <w:szCs w:val="20"/>
        <w:lang w:val="en-US"/>
      </w:rPr>
      <w:tab/>
      <w:t>CIGETS • FACE • UFG | SGTES • MS</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D211149" w14:textId="77777777" w:rsidR="00386E6C" w:rsidRDefault="00386E6C" w:rsidP="0078205E">
      <w:pPr>
        <w:spacing w:after="0" w:line="240" w:lineRule="auto"/>
      </w:pPr>
      <w:r>
        <w:separator/>
      </w:r>
    </w:p>
  </w:footnote>
  <w:footnote w:type="continuationSeparator" w:id="0">
    <w:p w14:paraId="463DA821" w14:textId="77777777" w:rsidR="00386E6C" w:rsidRDefault="00386E6C" w:rsidP="0078205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70C024" w14:textId="77777777" w:rsidR="0078205E" w:rsidRPr="00C446A6" w:rsidRDefault="0078205E" w:rsidP="00C446A6">
    <w:pPr>
      <w:pStyle w:val="Cabealho"/>
      <w:jc w:val="center"/>
      <w:rPr>
        <w:sz w:val="20"/>
        <w:szCs w:val="20"/>
      </w:rPr>
    </w:pPr>
    <w:proofErr w:type="spellStart"/>
    <w:r w:rsidRPr="00BD7154">
      <w:rPr>
        <w:rFonts w:ascii="Amsi Pro Thin" w:eastAsiaTheme="majorEastAsia" w:hAnsi="Amsi Pro Thin" w:cstheme="majorBidi"/>
        <w:color w:val="666666"/>
        <w:sz w:val="18"/>
        <w:szCs w:val="18"/>
        <w:lang w:val="en-US"/>
      </w:rPr>
      <w:t>Versão</w:t>
    </w:r>
    <w:proofErr w:type="spellEnd"/>
    <w:r w:rsidRPr="00BD7154">
      <w:rPr>
        <w:rFonts w:ascii="Amsi Pro Thin" w:eastAsiaTheme="majorEastAsia" w:hAnsi="Amsi Pro Thin" w:cstheme="majorBidi"/>
        <w:color w:val="666666"/>
        <w:sz w:val="18"/>
        <w:szCs w:val="18"/>
        <w:lang w:val="en-US"/>
      </w:rPr>
      <w:t xml:space="preserve"> para </w:t>
    </w:r>
    <w:proofErr w:type="spellStart"/>
    <w:r w:rsidRPr="00BD7154">
      <w:rPr>
        <w:rFonts w:ascii="Amsi Pro Thin" w:eastAsiaTheme="majorEastAsia" w:hAnsi="Amsi Pro Thin" w:cstheme="majorBidi"/>
        <w:color w:val="666666"/>
        <w:sz w:val="18"/>
        <w:szCs w:val="18"/>
        <w:lang w:val="en-US"/>
      </w:rPr>
      <w:t>homologação</w:t>
    </w:r>
    <w:proofErr w:type="spellEnd"/>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F453E4"/>
    <w:multiLevelType w:val="multilevel"/>
    <w:tmpl w:val="458C57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C88428F"/>
    <w:multiLevelType w:val="multilevel"/>
    <w:tmpl w:val="56B0F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0EA091E"/>
    <w:multiLevelType w:val="multilevel"/>
    <w:tmpl w:val="C90A3B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24867D0"/>
    <w:multiLevelType w:val="multilevel"/>
    <w:tmpl w:val="AA342B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A700D46"/>
    <w:multiLevelType w:val="hybridMultilevel"/>
    <w:tmpl w:val="B408278C"/>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5" w15:restartNumberingAfterBreak="0">
    <w:nsid w:val="73F425D0"/>
    <w:multiLevelType w:val="hybridMultilevel"/>
    <w:tmpl w:val="BD0E329E"/>
    <w:lvl w:ilvl="0" w:tplc="0416000F">
      <w:start w:val="1"/>
      <w:numFmt w:val="decimal"/>
      <w:lvlText w:val="%1."/>
      <w:lvlJc w:val="left"/>
      <w:pPr>
        <w:ind w:left="720" w:hanging="360"/>
      </w:pPr>
      <w:rPr>
        <w:rFont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6" w15:restartNumberingAfterBreak="0">
    <w:nsid w:val="7464688D"/>
    <w:multiLevelType w:val="multilevel"/>
    <w:tmpl w:val="64BCD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11879267">
    <w:abstractNumId w:val="6"/>
  </w:num>
  <w:num w:numId="2" w16cid:durableId="1019894662">
    <w:abstractNumId w:val="3"/>
  </w:num>
  <w:num w:numId="3" w16cid:durableId="839393743">
    <w:abstractNumId w:val="0"/>
  </w:num>
  <w:num w:numId="4" w16cid:durableId="73281341">
    <w:abstractNumId w:val="1"/>
  </w:num>
  <w:num w:numId="5" w16cid:durableId="643660350">
    <w:abstractNumId w:val="2"/>
  </w:num>
  <w:num w:numId="6" w16cid:durableId="1704987148">
    <w:abstractNumId w:val="4"/>
  </w:num>
  <w:num w:numId="7" w16cid:durableId="1009909857">
    <w:abstractNumId w:val="5"/>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HENRIQUE RIBEIRO DA SILVEIRA">
    <w15:presenceInfo w15:providerId="None" w15:userId="HENRIQUE RIBEIRO DA SILVEIRA"/>
  </w15:person>
  <w15:person w15:author="Daniel Pagotto">
    <w15:presenceInfo w15:providerId="Windows Live" w15:userId="39ffc30baf637d13"/>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8205E"/>
    <w:rsid w:val="00070E8E"/>
    <w:rsid w:val="001239B3"/>
    <w:rsid w:val="001D0EE0"/>
    <w:rsid w:val="00255C97"/>
    <w:rsid w:val="002826EF"/>
    <w:rsid w:val="00386E6C"/>
    <w:rsid w:val="003F6595"/>
    <w:rsid w:val="00403E65"/>
    <w:rsid w:val="00442968"/>
    <w:rsid w:val="00496AA8"/>
    <w:rsid w:val="004A3585"/>
    <w:rsid w:val="004C446E"/>
    <w:rsid w:val="004E0F3E"/>
    <w:rsid w:val="0051118D"/>
    <w:rsid w:val="00537021"/>
    <w:rsid w:val="005C3030"/>
    <w:rsid w:val="005E2333"/>
    <w:rsid w:val="006447AB"/>
    <w:rsid w:val="00666086"/>
    <w:rsid w:val="00775332"/>
    <w:rsid w:val="0078205E"/>
    <w:rsid w:val="00814305"/>
    <w:rsid w:val="00865498"/>
    <w:rsid w:val="008B1206"/>
    <w:rsid w:val="009E5CEE"/>
    <w:rsid w:val="00A80BE7"/>
    <w:rsid w:val="00B13018"/>
    <w:rsid w:val="00B55CBE"/>
    <w:rsid w:val="00C05C2B"/>
    <w:rsid w:val="00C567EB"/>
    <w:rsid w:val="00CA4CA1"/>
    <w:rsid w:val="00CC0FAD"/>
    <w:rsid w:val="00D24869"/>
    <w:rsid w:val="00D36EEF"/>
    <w:rsid w:val="00D7294F"/>
    <w:rsid w:val="00D94AD2"/>
    <w:rsid w:val="00E47210"/>
    <w:rsid w:val="00F5777D"/>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D52914"/>
  <w15:chartTrackingRefBased/>
  <w15:docId w15:val="{74831626-63B3-4744-98F8-4F6E58C12B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pt-B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D36EEF"/>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78205E"/>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78205E"/>
  </w:style>
  <w:style w:type="paragraph" w:styleId="Rodap">
    <w:name w:val="footer"/>
    <w:basedOn w:val="Normal"/>
    <w:link w:val="RodapChar"/>
    <w:uiPriority w:val="99"/>
    <w:unhideWhenUsed/>
    <w:rsid w:val="0078205E"/>
    <w:pPr>
      <w:tabs>
        <w:tab w:val="center" w:pos="4252"/>
        <w:tab w:val="right" w:pos="8504"/>
      </w:tabs>
      <w:spacing w:after="0" w:line="240" w:lineRule="auto"/>
    </w:pPr>
  </w:style>
  <w:style w:type="character" w:customStyle="1" w:styleId="RodapChar">
    <w:name w:val="Rodapé Char"/>
    <w:basedOn w:val="Fontepargpadro"/>
    <w:link w:val="Rodap"/>
    <w:uiPriority w:val="99"/>
    <w:rsid w:val="0078205E"/>
  </w:style>
  <w:style w:type="paragraph" w:customStyle="1" w:styleId="Texto">
    <w:name w:val="Texto"/>
    <w:basedOn w:val="Normal"/>
    <w:link w:val="TextoChar"/>
    <w:qFormat/>
    <w:rsid w:val="0078205E"/>
    <w:pPr>
      <w:spacing w:line="360" w:lineRule="auto"/>
      <w:jc w:val="both"/>
    </w:pPr>
    <w:rPr>
      <w:rFonts w:ascii="Exo" w:hAnsi="Exo"/>
      <w:color w:val="666666"/>
      <w:kern w:val="0"/>
      <w14:ligatures w14:val="none"/>
    </w:rPr>
  </w:style>
  <w:style w:type="paragraph" w:customStyle="1" w:styleId="Ttulo10">
    <w:name w:val="Título_1"/>
    <w:basedOn w:val="Texto"/>
    <w:link w:val="Ttulo1Char0"/>
    <w:qFormat/>
    <w:rsid w:val="0078205E"/>
    <w:pPr>
      <w:spacing w:after="0" w:line="240" w:lineRule="auto"/>
      <w:jc w:val="center"/>
    </w:pPr>
    <w:rPr>
      <w:b/>
      <w:bCs/>
    </w:rPr>
  </w:style>
  <w:style w:type="character" w:customStyle="1" w:styleId="TextoChar">
    <w:name w:val="Texto Char"/>
    <w:basedOn w:val="Fontepargpadro"/>
    <w:link w:val="Texto"/>
    <w:rsid w:val="0078205E"/>
    <w:rPr>
      <w:rFonts w:ascii="Exo" w:hAnsi="Exo"/>
      <w:color w:val="666666"/>
      <w:kern w:val="0"/>
      <w14:ligatures w14:val="none"/>
    </w:rPr>
  </w:style>
  <w:style w:type="paragraph" w:customStyle="1" w:styleId="Pretext">
    <w:name w:val="Pretext"/>
    <w:basedOn w:val="Texto"/>
    <w:link w:val="PretextChar"/>
    <w:qFormat/>
    <w:rsid w:val="0078205E"/>
    <w:pPr>
      <w:spacing w:after="0" w:line="240" w:lineRule="auto"/>
      <w:jc w:val="center"/>
    </w:pPr>
    <w:rPr>
      <w:sz w:val="20"/>
    </w:rPr>
  </w:style>
  <w:style w:type="character" w:customStyle="1" w:styleId="Ttulo1Char0">
    <w:name w:val="Título_1 Char"/>
    <w:basedOn w:val="TextoChar"/>
    <w:link w:val="Ttulo10"/>
    <w:rsid w:val="0078205E"/>
    <w:rPr>
      <w:rFonts w:ascii="Exo" w:hAnsi="Exo"/>
      <w:b/>
      <w:bCs/>
      <w:color w:val="666666"/>
      <w:kern w:val="0"/>
      <w14:ligatures w14:val="none"/>
    </w:rPr>
  </w:style>
  <w:style w:type="character" w:customStyle="1" w:styleId="PretextChar">
    <w:name w:val="Pretext Char"/>
    <w:basedOn w:val="TextoChar"/>
    <w:link w:val="Pretext"/>
    <w:rsid w:val="0078205E"/>
    <w:rPr>
      <w:rFonts w:ascii="Exo" w:hAnsi="Exo"/>
      <w:color w:val="666666"/>
      <w:kern w:val="0"/>
      <w:sz w:val="20"/>
      <w14:ligatures w14:val="none"/>
    </w:rPr>
  </w:style>
  <w:style w:type="character" w:customStyle="1" w:styleId="fontstyle01">
    <w:name w:val="fontstyle01"/>
    <w:basedOn w:val="Fontepargpadro"/>
    <w:rsid w:val="0078205E"/>
    <w:rPr>
      <w:rFonts w:ascii="Montserrat-Light" w:hAnsi="Montserrat-Light" w:hint="default"/>
      <w:b w:val="0"/>
      <w:bCs w:val="0"/>
      <w:i w:val="0"/>
      <w:iCs w:val="0"/>
      <w:color w:val="0D0E18"/>
      <w:sz w:val="20"/>
      <w:szCs w:val="20"/>
    </w:rPr>
  </w:style>
  <w:style w:type="character" w:styleId="Hyperlink">
    <w:name w:val="Hyperlink"/>
    <w:basedOn w:val="Fontepargpadro"/>
    <w:uiPriority w:val="99"/>
    <w:unhideWhenUsed/>
    <w:rsid w:val="0078205E"/>
    <w:rPr>
      <w:color w:val="0563C1" w:themeColor="hyperlink"/>
      <w:u w:val="single"/>
    </w:rPr>
  </w:style>
  <w:style w:type="paragraph" w:customStyle="1" w:styleId="QuadrosFiguras1">
    <w:name w:val="Quadros/Figuras_1"/>
    <w:basedOn w:val="Texto"/>
    <w:link w:val="QuadrosFiguras1Char"/>
    <w:qFormat/>
    <w:rsid w:val="0078205E"/>
    <w:pPr>
      <w:jc w:val="center"/>
    </w:pPr>
    <w:rPr>
      <w:rFonts w:ascii="Montserrat" w:hAnsi="Montserrat"/>
      <w:color w:val="283E59"/>
      <w:sz w:val="20"/>
    </w:rPr>
  </w:style>
  <w:style w:type="character" w:customStyle="1" w:styleId="QuadrosFiguras1Char">
    <w:name w:val="Quadros/Figuras_1 Char"/>
    <w:basedOn w:val="TextoChar"/>
    <w:link w:val="QuadrosFiguras1"/>
    <w:rsid w:val="0078205E"/>
    <w:rPr>
      <w:rFonts w:ascii="Montserrat" w:hAnsi="Montserrat"/>
      <w:color w:val="283E59"/>
      <w:kern w:val="0"/>
      <w:sz w:val="20"/>
      <w14:ligatures w14:val="none"/>
    </w:rPr>
  </w:style>
  <w:style w:type="table" w:styleId="Tabelacomgrade">
    <w:name w:val="Table Grid"/>
    <w:basedOn w:val="Tabelanormal"/>
    <w:uiPriority w:val="39"/>
    <w:rsid w:val="0078205E"/>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78205E"/>
    <w:pPr>
      <w:spacing w:before="100" w:beforeAutospacing="1" w:after="100" w:afterAutospacing="1" w:line="240" w:lineRule="auto"/>
    </w:pPr>
    <w:rPr>
      <w:rFonts w:ascii="Times New Roman" w:eastAsia="Times New Roman" w:hAnsi="Times New Roman" w:cs="Times New Roman"/>
      <w:kern w:val="0"/>
      <w:sz w:val="24"/>
      <w:szCs w:val="24"/>
      <w:lang w:eastAsia="pt-BR"/>
      <w14:ligatures w14:val="none"/>
    </w:rPr>
  </w:style>
  <w:style w:type="character" w:styleId="TextodoEspaoReservado">
    <w:name w:val="Placeholder Text"/>
    <w:basedOn w:val="Fontepargpadro"/>
    <w:uiPriority w:val="99"/>
    <w:semiHidden/>
    <w:rsid w:val="00B13018"/>
    <w:rPr>
      <w:color w:val="808080"/>
    </w:rPr>
  </w:style>
  <w:style w:type="paragraph" w:styleId="SemEspaamento">
    <w:name w:val="No Spacing"/>
    <w:uiPriority w:val="1"/>
    <w:qFormat/>
    <w:rsid w:val="00D36EEF"/>
    <w:pPr>
      <w:spacing w:after="0" w:line="240" w:lineRule="auto"/>
    </w:pPr>
  </w:style>
  <w:style w:type="character" w:customStyle="1" w:styleId="Ttulo1Char">
    <w:name w:val="Título 1 Char"/>
    <w:basedOn w:val="Fontepargpadro"/>
    <w:link w:val="Ttulo1"/>
    <w:uiPriority w:val="9"/>
    <w:rsid w:val="00D36EEF"/>
    <w:rPr>
      <w:rFonts w:asciiTheme="majorHAnsi" w:eastAsiaTheme="majorEastAsia" w:hAnsiTheme="majorHAnsi" w:cstheme="majorBidi"/>
      <w:color w:val="2F5496" w:themeColor="accent1" w:themeShade="BF"/>
      <w:sz w:val="32"/>
      <w:szCs w:val="32"/>
    </w:rPr>
  </w:style>
  <w:style w:type="paragraph" w:styleId="CabealhodoSumrio">
    <w:name w:val="TOC Heading"/>
    <w:basedOn w:val="Ttulo1"/>
    <w:next w:val="Normal"/>
    <w:uiPriority w:val="39"/>
    <w:unhideWhenUsed/>
    <w:qFormat/>
    <w:rsid w:val="00D36EEF"/>
    <w:pPr>
      <w:outlineLvl w:val="9"/>
    </w:pPr>
    <w:rPr>
      <w:kern w:val="0"/>
      <w:lang w:eastAsia="pt-BR"/>
      <w14:ligatures w14:val="none"/>
    </w:rPr>
  </w:style>
  <w:style w:type="paragraph" w:styleId="Sumrio1">
    <w:name w:val="toc 1"/>
    <w:basedOn w:val="Normal"/>
    <w:next w:val="Normal"/>
    <w:autoRedefine/>
    <w:uiPriority w:val="39"/>
    <w:unhideWhenUsed/>
    <w:rsid w:val="00D36EEF"/>
    <w:pPr>
      <w:spacing w:after="100"/>
    </w:pPr>
  </w:style>
  <w:style w:type="character" w:styleId="Refdecomentrio">
    <w:name w:val="annotation reference"/>
    <w:basedOn w:val="Fontepargpadro"/>
    <w:uiPriority w:val="99"/>
    <w:semiHidden/>
    <w:unhideWhenUsed/>
    <w:rsid w:val="00E47210"/>
    <w:rPr>
      <w:sz w:val="16"/>
      <w:szCs w:val="16"/>
    </w:rPr>
  </w:style>
  <w:style w:type="paragraph" w:styleId="Textodecomentrio">
    <w:name w:val="annotation text"/>
    <w:basedOn w:val="Normal"/>
    <w:link w:val="TextodecomentrioChar"/>
    <w:uiPriority w:val="99"/>
    <w:semiHidden/>
    <w:unhideWhenUsed/>
    <w:rsid w:val="00E47210"/>
    <w:pPr>
      <w:spacing w:line="240" w:lineRule="auto"/>
    </w:pPr>
    <w:rPr>
      <w:sz w:val="20"/>
      <w:szCs w:val="20"/>
    </w:rPr>
  </w:style>
  <w:style w:type="character" w:customStyle="1" w:styleId="TextodecomentrioChar">
    <w:name w:val="Texto de comentário Char"/>
    <w:basedOn w:val="Fontepargpadro"/>
    <w:link w:val="Textodecomentrio"/>
    <w:uiPriority w:val="99"/>
    <w:semiHidden/>
    <w:rsid w:val="00E47210"/>
    <w:rPr>
      <w:sz w:val="20"/>
      <w:szCs w:val="20"/>
    </w:rPr>
  </w:style>
  <w:style w:type="paragraph" w:styleId="Assuntodocomentrio">
    <w:name w:val="annotation subject"/>
    <w:basedOn w:val="Textodecomentrio"/>
    <w:next w:val="Textodecomentrio"/>
    <w:link w:val="AssuntodocomentrioChar"/>
    <w:uiPriority w:val="99"/>
    <w:semiHidden/>
    <w:unhideWhenUsed/>
    <w:rsid w:val="00E47210"/>
    <w:rPr>
      <w:b/>
      <w:bCs/>
    </w:rPr>
  </w:style>
  <w:style w:type="character" w:customStyle="1" w:styleId="AssuntodocomentrioChar">
    <w:name w:val="Assunto do comentário Char"/>
    <w:basedOn w:val="TextodecomentrioChar"/>
    <w:link w:val="Assuntodocomentrio"/>
    <w:uiPriority w:val="99"/>
    <w:semiHidden/>
    <w:rsid w:val="00E47210"/>
    <w:rPr>
      <w:b/>
      <w:bCs/>
      <w:sz w:val="20"/>
      <w:szCs w:val="20"/>
    </w:rPr>
  </w:style>
  <w:style w:type="paragraph" w:styleId="PargrafodaLista">
    <w:name w:val="List Paragraph"/>
    <w:basedOn w:val="Normal"/>
    <w:uiPriority w:val="34"/>
    <w:qFormat/>
    <w:rsid w:val="004A3585"/>
    <w:pPr>
      <w:ind w:left="720"/>
      <w:contextualSpacing/>
    </w:pPr>
  </w:style>
  <w:style w:type="paragraph" w:styleId="Legenda">
    <w:name w:val="caption"/>
    <w:basedOn w:val="Normal"/>
    <w:next w:val="Normal"/>
    <w:uiPriority w:val="35"/>
    <w:unhideWhenUsed/>
    <w:qFormat/>
    <w:rsid w:val="00D94AD2"/>
    <w:pPr>
      <w:spacing w:after="200" w:line="240" w:lineRule="auto"/>
    </w:pPr>
    <w:rPr>
      <w:i/>
      <w:iCs/>
      <w:color w:val="44546A" w:themeColor="text2"/>
      <w:sz w:val="18"/>
      <w:szCs w:val="18"/>
    </w:rPr>
  </w:style>
  <w:style w:type="character" w:styleId="MenoPendente">
    <w:name w:val="Unresolved Mention"/>
    <w:basedOn w:val="Fontepargpadro"/>
    <w:uiPriority w:val="99"/>
    <w:semiHidden/>
    <w:unhideWhenUsed/>
    <w:rsid w:val="009E5CEE"/>
    <w:rPr>
      <w:color w:val="605E5C"/>
      <w:shd w:val="clear" w:color="auto" w:fill="E1DFDD"/>
    </w:rPr>
  </w:style>
  <w:style w:type="character" w:styleId="HiperlinkVisitado">
    <w:name w:val="FollowedHyperlink"/>
    <w:basedOn w:val="Fontepargpadro"/>
    <w:uiPriority w:val="99"/>
    <w:semiHidden/>
    <w:unhideWhenUsed/>
    <w:rsid w:val="00C567EB"/>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8264649">
      <w:bodyDiv w:val="1"/>
      <w:marLeft w:val="0"/>
      <w:marRight w:val="0"/>
      <w:marTop w:val="0"/>
      <w:marBottom w:val="0"/>
      <w:divBdr>
        <w:top w:val="none" w:sz="0" w:space="0" w:color="auto"/>
        <w:left w:val="none" w:sz="0" w:space="0" w:color="auto"/>
        <w:bottom w:val="none" w:sz="0" w:space="0" w:color="auto"/>
        <w:right w:val="none" w:sz="0" w:space="0" w:color="auto"/>
      </w:divBdr>
      <w:divsChild>
        <w:div w:id="344209817">
          <w:marLeft w:val="640"/>
          <w:marRight w:val="0"/>
          <w:marTop w:val="0"/>
          <w:marBottom w:val="0"/>
          <w:divBdr>
            <w:top w:val="none" w:sz="0" w:space="0" w:color="auto"/>
            <w:left w:val="none" w:sz="0" w:space="0" w:color="auto"/>
            <w:bottom w:val="none" w:sz="0" w:space="0" w:color="auto"/>
            <w:right w:val="none" w:sz="0" w:space="0" w:color="auto"/>
          </w:divBdr>
        </w:div>
        <w:div w:id="682315618">
          <w:marLeft w:val="640"/>
          <w:marRight w:val="0"/>
          <w:marTop w:val="0"/>
          <w:marBottom w:val="0"/>
          <w:divBdr>
            <w:top w:val="none" w:sz="0" w:space="0" w:color="auto"/>
            <w:left w:val="none" w:sz="0" w:space="0" w:color="auto"/>
            <w:bottom w:val="none" w:sz="0" w:space="0" w:color="auto"/>
            <w:right w:val="none" w:sz="0" w:space="0" w:color="auto"/>
          </w:divBdr>
        </w:div>
        <w:div w:id="350181312">
          <w:marLeft w:val="640"/>
          <w:marRight w:val="0"/>
          <w:marTop w:val="0"/>
          <w:marBottom w:val="0"/>
          <w:divBdr>
            <w:top w:val="none" w:sz="0" w:space="0" w:color="auto"/>
            <w:left w:val="none" w:sz="0" w:space="0" w:color="auto"/>
            <w:bottom w:val="none" w:sz="0" w:space="0" w:color="auto"/>
            <w:right w:val="none" w:sz="0" w:space="0" w:color="auto"/>
          </w:divBdr>
        </w:div>
        <w:div w:id="287247027">
          <w:marLeft w:val="640"/>
          <w:marRight w:val="0"/>
          <w:marTop w:val="0"/>
          <w:marBottom w:val="0"/>
          <w:divBdr>
            <w:top w:val="none" w:sz="0" w:space="0" w:color="auto"/>
            <w:left w:val="none" w:sz="0" w:space="0" w:color="auto"/>
            <w:bottom w:val="none" w:sz="0" w:space="0" w:color="auto"/>
            <w:right w:val="none" w:sz="0" w:space="0" w:color="auto"/>
          </w:divBdr>
        </w:div>
        <w:div w:id="2052460715">
          <w:marLeft w:val="640"/>
          <w:marRight w:val="0"/>
          <w:marTop w:val="0"/>
          <w:marBottom w:val="0"/>
          <w:divBdr>
            <w:top w:val="none" w:sz="0" w:space="0" w:color="auto"/>
            <w:left w:val="none" w:sz="0" w:space="0" w:color="auto"/>
            <w:bottom w:val="none" w:sz="0" w:space="0" w:color="auto"/>
            <w:right w:val="none" w:sz="0" w:space="0" w:color="auto"/>
          </w:divBdr>
        </w:div>
        <w:div w:id="175507557">
          <w:marLeft w:val="640"/>
          <w:marRight w:val="0"/>
          <w:marTop w:val="0"/>
          <w:marBottom w:val="0"/>
          <w:divBdr>
            <w:top w:val="none" w:sz="0" w:space="0" w:color="auto"/>
            <w:left w:val="none" w:sz="0" w:space="0" w:color="auto"/>
            <w:bottom w:val="none" w:sz="0" w:space="0" w:color="auto"/>
            <w:right w:val="none" w:sz="0" w:space="0" w:color="auto"/>
          </w:divBdr>
        </w:div>
        <w:div w:id="287514636">
          <w:marLeft w:val="640"/>
          <w:marRight w:val="0"/>
          <w:marTop w:val="0"/>
          <w:marBottom w:val="0"/>
          <w:divBdr>
            <w:top w:val="none" w:sz="0" w:space="0" w:color="auto"/>
            <w:left w:val="none" w:sz="0" w:space="0" w:color="auto"/>
            <w:bottom w:val="none" w:sz="0" w:space="0" w:color="auto"/>
            <w:right w:val="none" w:sz="0" w:space="0" w:color="auto"/>
          </w:divBdr>
        </w:div>
      </w:divsChild>
    </w:div>
    <w:div w:id="1402605078">
      <w:bodyDiv w:val="1"/>
      <w:marLeft w:val="0"/>
      <w:marRight w:val="0"/>
      <w:marTop w:val="0"/>
      <w:marBottom w:val="0"/>
      <w:divBdr>
        <w:top w:val="none" w:sz="0" w:space="0" w:color="auto"/>
        <w:left w:val="none" w:sz="0" w:space="0" w:color="auto"/>
        <w:bottom w:val="none" w:sz="0" w:space="0" w:color="auto"/>
        <w:right w:val="none" w:sz="0" w:space="0" w:color="auto"/>
      </w:divBdr>
    </w:div>
    <w:div w:id="1737239575">
      <w:bodyDiv w:val="1"/>
      <w:marLeft w:val="0"/>
      <w:marRight w:val="0"/>
      <w:marTop w:val="0"/>
      <w:marBottom w:val="0"/>
      <w:divBdr>
        <w:top w:val="none" w:sz="0" w:space="0" w:color="auto"/>
        <w:left w:val="none" w:sz="0" w:space="0" w:color="auto"/>
        <w:bottom w:val="none" w:sz="0" w:space="0" w:color="auto"/>
        <w:right w:val="none" w:sz="0" w:space="0" w:color="auto"/>
      </w:divBdr>
    </w:div>
    <w:div w:id="1813983632">
      <w:bodyDiv w:val="1"/>
      <w:marLeft w:val="0"/>
      <w:marRight w:val="0"/>
      <w:marTop w:val="0"/>
      <w:marBottom w:val="0"/>
      <w:divBdr>
        <w:top w:val="none" w:sz="0" w:space="0" w:color="auto"/>
        <w:left w:val="none" w:sz="0" w:space="0" w:color="auto"/>
        <w:bottom w:val="none" w:sz="0" w:space="0" w:color="auto"/>
        <w:right w:val="none" w:sz="0" w:space="0" w:color="auto"/>
      </w:divBdr>
    </w:div>
    <w:div w:id="2023120910">
      <w:bodyDiv w:val="1"/>
      <w:marLeft w:val="0"/>
      <w:marRight w:val="0"/>
      <w:marTop w:val="0"/>
      <w:marBottom w:val="0"/>
      <w:divBdr>
        <w:top w:val="none" w:sz="0" w:space="0" w:color="auto"/>
        <w:left w:val="none" w:sz="0" w:space="0" w:color="auto"/>
        <w:bottom w:val="none" w:sz="0" w:space="0" w:color="auto"/>
        <w:right w:val="none" w:sz="0" w:space="0" w:color="auto"/>
      </w:divBdr>
    </w:div>
    <w:div w:id="20431714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microsoft.com/office/2016/09/relationships/commentsIds" Target="commentsIds.xml"/><Relationship Id="rId18" Type="http://schemas.openxmlformats.org/officeDocument/2006/relationships/diagramColors" Target="diagrams/colors1.xml"/><Relationship Id="rId3" Type="http://schemas.openxmlformats.org/officeDocument/2006/relationships/styles" Target="styles.xml"/><Relationship Id="rId21" Type="http://schemas.openxmlformats.org/officeDocument/2006/relationships/image" Target="media/image8.png"/><Relationship Id="rId7" Type="http://schemas.openxmlformats.org/officeDocument/2006/relationships/endnotes" Target="endnotes.xml"/><Relationship Id="rId12" Type="http://schemas.microsoft.com/office/2011/relationships/commentsExtended" Target="commentsExtended.xml"/><Relationship Id="rId17" Type="http://schemas.openxmlformats.org/officeDocument/2006/relationships/diagramQuickStyle" Target="diagrams/quickStyle1.xml"/><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diagramLayout" Target="diagrams/layout1.xml"/><Relationship Id="rId20" Type="http://schemas.openxmlformats.org/officeDocument/2006/relationships/hyperlink" Target="https://github.com/danielppagotto/dimensionamento_m4/blob/main/01_indicadores/07_equipamentos/07_indicadores_equipamentos.R"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omments" Target="comments.xml"/><Relationship Id="rId24" Type="http://schemas.openxmlformats.org/officeDocument/2006/relationships/glossaryDocument" Target="glossary/document.xml"/><Relationship Id="rId5" Type="http://schemas.openxmlformats.org/officeDocument/2006/relationships/webSettings" Target="webSettings.xml"/><Relationship Id="rId15" Type="http://schemas.openxmlformats.org/officeDocument/2006/relationships/diagramData" Target="diagrams/data1.xml"/><Relationship Id="rId23" Type="http://schemas.microsoft.com/office/2011/relationships/people" Target="people.xml"/><Relationship Id="rId10" Type="http://schemas.openxmlformats.org/officeDocument/2006/relationships/footer" Target="footer1.xml"/><Relationship Id="rId19" Type="http://schemas.microsoft.com/office/2007/relationships/diagramDrawing" Target="diagrams/drawing1.xml"/><Relationship Id="rId4" Type="http://schemas.openxmlformats.org/officeDocument/2006/relationships/settings" Target="settings.xml"/><Relationship Id="rId9" Type="http://schemas.openxmlformats.org/officeDocument/2006/relationships/header" Target="header1.xml"/><Relationship Id="rId14" Type="http://schemas.microsoft.com/office/2018/08/relationships/commentsExtensible" Target="commentsExtensible.xml"/><Relationship Id="rId22" Type="http://schemas.openxmlformats.org/officeDocument/2006/relationships/fontTable" Target="fontTable.xml"/></Relationships>
</file>

<file path=word/diagrams/_rels/data1.xml.rels><?xml version="1.0" encoding="UTF-8" standalone="yes"?>
<Relationships xmlns="http://schemas.openxmlformats.org/package/2006/relationships"><Relationship Id="rId8" Type="http://schemas.openxmlformats.org/officeDocument/2006/relationships/image" Target="../media/image7.svg"/><Relationship Id="rId3" Type="http://schemas.openxmlformats.org/officeDocument/2006/relationships/image" Target="../media/image2.png"/><Relationship Id="rId7" Type="http://schemas.openxmlformats.org/officeDocument/2006/relationships/image" Target="../media/image6.png"/><Relationship Id="rId2" Type="http://schemas.openxmlformats.org/officeDocument/2006/relationships/hyperlink" Target="https://dados.face.ufg.br/dataset/distribuiao_dos_tipos_de_vnculos_de_profissionais" TargetMode="External"/><Relationship Id="rId1" Type="http://schemas.openxmlformats.org/officeDocument/2006/relationships/hyperlink" Target="https://github.com/danielppagotto/dimensionamento_m4/blob/main/01_indicadores/02_precarizacao/02_indicador_precarizacao.sql" TargetMode="External"/><Relationship Id="rId6" Type="http://schemas.openxmlformats.org/officeDocument/2006/relationships/image" Target="../media/image5.svg"/><Relationship Id="rId5" Type="http://schemas.openxmlformats.org/officeDocument/2006/relationships/image" Target="../media/image4.png"/><Relationship Id="rId4" Type="http://schemas.openxmlformats.org/officeDocument/2006/relationships/image" Target="../media/image3.svg"/></Relationships>
</file>

<file path=word/diagrams/_rels/drawing1.xml.rels><?xml version="1.0" encoding="UTF-8" standalone="yes"?>
<Relationships xmlns="http://schemas.openxmlformats.org/package/2006/relationships"><Relationship Id="rId3" Type="http://schemas.openxmlformats.org/officeDocument/2006/relationships/image" Target="../media/image4.png"/><Relationship Id="rId2" Type="http://schemas.openxmlformats.org/officeDocument/2006/relationships/image" Target="../media/image3.svg"/><Relationship Id="rId1" Type="http://schemas.openxmlformats.org/officeDocument/2006/relationships/image" Target="../media/image2.png"/><Relationship Id="rId6" Type="http://schemas.openxmlformats.org/officeDocument/2006/relationships/image" Target="../media/image7.svg"/><Relationship Id="rId5" Type="http://schemas.openxmlformats.org/officeDocument/2006/relationships/image" Target="../media/image6.png"/><Relationship Id="rId4" Type="http://schemas.openxmlformats.org/officeDocument/2006/relationships/image" Target="../media/image5.svg"/></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BC085E80-1B48-42A7-9691-1C1A4166ED25}" type="doc">
      <dgm:prSet loTypeId="urn:microsoft.com/office/officeart/2005/8/layout/vList4" loCatId="list" qsTypeId="urn:microsoft.com/office/officeart/2005/8/quickstyle/simple1" qsCatId="simple" csTypeId="urn:microsoft.com/office/officeart/2005/8/colors/accent1_2" csCatId="accent1" phldr="1"/>
      <dgm:spPr/>
      <dgm:t>
        <a:bodyPr/>
        <a:lstStyle/>
        <a:p>
          <a:endParaRPr lang="pt-BR"/>
        </a:p>
      </dgm:t>
    </dgm:pt>
    <dgm:pt modelId="{21ABA1D7-4AD4-466B-960F-92CC591070C1}">
      <dgm:prSet phldrT="[Texto]" custT="1"/>
      <dgm:spPr/>
      <dgm:t>
        <a:bodyPr/>
        <a:lstStyle/>
        <a:p>
          <a:pPr>
            <a:buFont typeface="+mj-lt"/>
            <a:buAutoNum type="arabicPeriod"/>
          </a:pPr>
          <a:r>
            <a:rPr lang="pt-BR" sz="1400">
              <a:latin typeface="Exo" pitchFamily="2" charset="0"/>
            </a:rPr>
            <a:t>Para acessar a consulta SQL que foi usada para a construção do indicador, acesse aqui</a:t>
          </a:r>
        </a:p>
      </dgm:t>
      <dgm:extLst>
        <a:ext uri="{E40237B7-FDA0-4F09-8148-C483321AD2D9}">
          <dgm14:cNvPr xmlns:dgm14="http://schemas.microsoft.com/office/drawing/2010/diagram" id="0" name="">
            <a:hlinkClick xmlns:r="http://schemas.openxmlformats.org/officeDocument/2006/relationships" r:id="rId1"/>
          </dgm14:cNvPr>
        </a:ext>
      </dgm:extLst>
    </dgm:pt>
    <dgm:pt modelId="{8938ACDB-648D-46F7-B201-F785975B7FF3}" type="parTrans" cxnId="{692F272D-04CE-4690-932A-AF585AA22F18}">
      <dgm:prSet/>
      <dgm:spPr/>
      <dgm:t>
        <a:bodyPr/>
        <a:lstStyle/>
        <a:p>
          <a:endParaRPr lang="pt-BR" sz="1400">
            <a:latin typeface="Montserrat" panose="00000500000000000000" pitchFamily="2" charset="0"/>
          </a:endParaRPr>
        </a:p>
      </dgm:t>
    </dgm:pt>
    <dgm:pt modelId="{3F18A43B-1FF3-418E-900F-517234C8967B}" type="sibTrans" cxnId="{692F272D-04CE-4690-932A-AF585AA22F18}">
      <dgm:prSet/>
      <dgm:spPr/>
      <dgm:t>
        <a:bodyPr/>
        <a:lstStyle/>
        <a:p>
          <a:endParaRPr lang="pt-BR" sz="1400">
            <a:latin typeface="Montserrat" panose="00000500000000000000" pitchFamily="2" charset="0"/>
          </a:endParaRPr>
        </a:p>
      </dgm:t>
    </dgm:pt>
    <dgm:pt modelId="{B28CD35B-00C0-42A5-822F-19B5B45B774D}">
      <dgm:prSet phldrT="[Texto]" custT="1"/>
      <dgm:spPr/>
      <dgm:t>
        <a:bodyPr/>
        <a:lstStyle/>
        <a:p>
          <a:pPr>
            <a:buFont typeface="+mj-lt"/>
            <a:buAutoNum type="arabicPeriod"/>
          </a:pPr>
          <a:r>
            <a:rPr lang="pt-BR" sz="1400">
              <a:latin typeface="Exo" pitchFamily="2" charset="0"/>
            </a:rPr>
            <a:t>Para acessar os dados resultantes da consulta do item 1, acesse aqui</a:t>
          </a:r>
        </a:p>
      </dgm:t>
      <dgm:extLst>
        <a:ext uri="{E40237B7-FDA0-4F09-8148-C483321AD2D9}">
          <dgm14:cNvPr xmlns:dgm14="http://schemas.microsoft.com/office/drawing/2010/diagram" id="0" name="">
            <a:hlinkClick xmlns:r="http://schemas.openxmlformats.org/officeDocument/2006/relationships" r:id="rId2"/>
          </dgm14:cNvPr>
        </a:ext>
      </dgm:extLst>
    </dgm:pt>
    <dgm:pt modelId="{1B5683C1-383B-4DC1-A0DC-2FB6E957E53A}" type="parTrans" cxnId="{F7C4E738-59EF-4FEF-AFBB-395DDFC55031}">
      <dgm:prSet/>
      <dgm:spPr/>
      <dgm:t>
        <a:bodyPr/>
        <a:lstStyle/>
        <a:p>
          <a:endParaRPr lang="pt-BR" sz="1400">
            <a:latin typeface="Montserrat" panose="00000500000000000000" pitchFamily="2" charset="0"/>
          </a:endParaRPr>
        </a:p>
      </dgm:t>
    </dgm:pt>
    <dgm:pt modelId="{24F88A40-45D1-4C43-8CF1-3EAB4679AEE6}" type="sibTrans" cxnId="{F7C4E738-59EF-4FEF-AFBB-395DDFC55031}">
      <dgm:prSet/>
      <dgm:spPr/>
      <dgm:t>
        <a:bodyPr/>
        <a:lstStyle/>
        <a:p>
          <a:endParaRPr lang="pt-BR" sz="1400">
            <a:latin typeface="Montserrat" panose="00000500000000000000" pitchFamily="2" charset="0"/>
          </a:endParaRPr>
        </a:p>
      </dgm:t>
    </dgm:pt>
    <dgm:pt modelId="{90464B62-12E6-4495-A349-F474B665F994}">
      <dgm:prSet phldrT="[Texto]" custT="1"/>
      <dgm:spPr/>
      <dgm:t>
        <a:bodyPr/>
        <a:lstStyle/>
        <a:p>
          <a:r>
            <a:rPr lang="pt-BR" sz="1400">
              <a:latin typeface="Exo" pitchFamily="2" charset="0"/>
            </a:rPr>
            <a:t>Para acessar o dashboard interativo, acesse aqui</a:t>
          </a:r>
        </a:p>
      </dgm:t>
    </dgm:pt>
    <dgm:pt modelId="{22BC3FF0-627A-4600-AC39-31CDB8627CD2}" type="parTrans" cxnId="{5AA56571-3EAC-46E3-862E-29DE54DD2422}">
      <dgm:prSet/>
      <dgm:spPr/>
      <dgm:t>
        <a:bodyPr/>
        <a:lstStyle/>
        <a:p>
          <a:endParaRPr lang="pt-BR" sz="1400">
            <a:latin typeface="Montserrat" panose="00000500000000000000" pitchFamily="2" charset="0"/>
          </a:endParaRPr>
        </a:p>
      </dgm:t>
    </dgm:pt>
    <dgm:pt modelId="{8E7F97C1-85E1-4217-9D6A-BD6728302B19}" type="sibTrans" cxnId="{5AA56571-3EAC-46E3-862E-29DE54DD2422}">
      <dgm:prSet/>
      <dgm:spPr/>
      <dgm:t>
        <a:bodyPr/>
        <a:lstStyle/>
        <a:p>
          <a:endParaRPr lang="pt-BR" sz="1400">
            <a:latin typeface="Montserrat" panose="00000500000000000000" pitchFamily="2" charset="0"/>
          </a:endParaRPr>
        </a:p>
      </dgm:t>
    </dgm:pt>
    <dgm:pt modelId="{B135152D-B454-47EA-A74A-8F467C8624E6}" type="pres">
      <dgm:prSet presAssocID="{BC085E80-1B48-42A7-9691-1C1A4166ED25}" presName="linear" presStyleCnt="0">
        <dgm:presLayoutVars>
          <dgm:dir/>
          <dgm:resizeHandles val="exact"/>
        </dgm:presLayoutVars>
      </dgm:prSet>
      <dgm:spPr/>
    </dgm:pt>
    <dgm:pt modelId="{FBBDE5C2-9D1C-4F0C-9499-F2181DE0081A}" type="pres">
      <dgm:prSet presAssocID="{21ABA1D7-4AD4-466B-960F-92CC591070C1}" presName="comp" presStyleCnt="0"/>
      <dgm:spPr/>
    </dgm:pt>
    <dgm:pt modelId="{AE6648AC-D572-4AB9-A883-64445D217241}" type="pres">
      <dgm:prSet presAssocID="{21ABA1D7-4AD4-466B-960F-92CC591070C1}" presName="box" presStyleLbl="node1" presStyleIdx="0" presStyleCnt="3"/>
      <dgm:spPr/>
    </dgm:pt>
    <dgm:pt modelId="{DE71F3A2-0104-409F-9D18-55B26BECF6EC}" type="pres">
      <dgm:prSet presAssocID="{21ABA1D7-4AD4-466B-960F-92CC591070C1}" presName="img" presStyleLbl="fgImgPlace1" presStyleIdx="0" presStyleCnt="3" custScaleX="92024" custScaleY="85764"/>
      <dgm:spPr>
        <a:blipFill>
          <a:blip xmlns:r="http://schemas.openxmlformats.org/officeDocument/2006/relationships" r:embed="rId3">
            <a:extLst>
              <a:ext uri="{28A0092B-C50C-407E-A947-70E740481C1C}">
                <a14:useLocalDpi xmlns:a14="http://schemas.microsoft.com/office/drawing/2010/main" val="0"/>
              </a:ext>
              <a:ext uri="{96DAC541-7B7A-43D3-8B79-37D633B846F1}">
                <asvg:svgBlip xmlns:asvg="http://schemas.microsoft.com/office/drawing/2016/SVG/main" r:embed="rId4"/>
              </a:ext>
            </a:extLst>
          </a:blip>
          <a:srcRect/>
          <a:stretch>
            <a:fillRect t="-19000" b="-19000"/>
          </a:stretch>
        </a:blipFill>
        <a:ln>
          <a:noFill/>
        </a:ln>
      </dgm:spPr>
      <dgm:extLst>
        <a:ext uri="{E40237B7-FDA0-4F09-8148-C483321AD2D9}">
          <dgm14:cNvPr xmlns:dgm14="http://schemas.microsoft.com/office/drawing/2010/diagram" id="0" name="" descr="Computador com preenchimento sólido"/>
        </a:ext>
      </dgm:extLst>
    </dgm:pt>
    <dgm:pt modelId="{476F8BFF-EB75-48FB-9FD5-0FFB573EE4E4}" type="pres">
      <dgm:prSet presAssocID="{21ABA1D7-4AD4-466B-960F-92CC591070C1}" presName="text" presStyleLbl="node1" presStyleIdx="0" presStyleCnt="3">
        <dgm:presLayoutVars>
          <dgm:bulletEnabled val="1"/>
        </dgm:presLayoutVars>
      </dgm:prSet>
      <dgm:spPr/>
    </dgm:pt>
    <dgm:pt modelId="{853F3EE9-B6EA-4D46-B5F2-383D7708BB7E}" type="pres">
      <dgm:prSet presAssocID="{3F18A43B-1FF3-418E-900F-517234C8967B}" presName="spacer" presStyleCnt="0"/>
      <dgm:spPr/>
    </dgm:pt>
    <dgm:pt modelId="{6322F94B-F61C-488F-B7C3-F05119D9D8AE}" type="pres">
      <dgm:prSet presAssocID="{B28CD35B-00C0-42A5-822F-19B5B45B774D}" presName="comp" presStyleCnt="0"/>
      <dgm:spPr/>
    </dgm:pt>
    <dgm:pt modelId="{5D1683F8-A5E9-4212-B6CF-EB65A12E1D55}" type="pres">
      <dgm:prSet presAssocID="{B28CD35B-00C0-42A5-822F-19B5B45B774D}" presName="box" presStyleLbl="node1" presStyleIdx="1" presStyleCnt="3"/>
      <dgm:spPr/>
    </dgm:pt>
    <dgm:pt modelId="{A0906D88-1F97-445B-B107-434C0544A891}" type="pres">
      <dgm:prSet presAssocID="{B28CD35B-00C0-42A5-822F-19B5B45B774D}" presName="img" presStyleLbl="fgImgPlace1" presStyleIdx="1" presStyleCnt="3" custScaleX="92024" custScaleY="85764"/>
      <dgm:spPr>
        <a:blipFill>
          <a:blip xmlns:r="http://schemas.openxmlformats.org/officeDocument/2006/relationships" r:embed="rId5">
            <a:extLst>
              <a:ext uri="{28A0092B-C50C-407E-A947-70E740481C1C}">
                <a14:useLocalDpi xmlns:a14="http://schemas.microsoft.com/office/drawing/2010/main" val="0"/>
              </a:ext>
              <a:ext uri="{96DAC541-7B7A-43D3-8B79-37D633B846F1}">
                <asvg:svgBlip xmlns:asvg="http://schemas.microsoft.com/office/drawing/2016/SVG/main" r:embed="rId6"/>
              </a:ext>
            </a:extLst>
          </a:blip>
          <a:srcRect/>
          <a:stretch>
            <a:fillRect t="-19000" b="-19000"/>
          </a:stretch>
        </a:blipFill>
        <a:ln>
          <a:noFill/>
        </a:ln>
      </dgm:spPr>
      <dgm:extLst>
        <a:ext uri="{E40237B7-FDA0-4F09-8148-C483321AD2D9}">
          <dgm14:cNvPr xmlns:dgm14="http://schemas.microsoft.com/office/drawing/2010/diagram" id="0" name="" descr="Banco de dados com preenchimento sólido"/>
        </a:ext>
      </dgm:extLst>
    </dgm:pt>
    <dgm:pt modelId="{2813FACD-E038-4BC8-A797-FE679AF5926C}" type="pres">
      <dgm:prSet presAssocID="{B28CD35B-00C0-42A5-822F-19B5B45B774D}" presName="text" presStyleLbl="node1" presStyleIdx="1" presStyleCnt="3">
        <dgm:presLayoutVars>
          <dgm:bulletEnabled val="1"/>
        </dgm:presLayoutVars>
      </dgm:prSet>
      <dgm:spPr/>
    </dgm:pt>
    <dgm:pt modelId="{BC44BA2A-50B3-4C44-9D81-05E8855F55AA}" type="pres">
      <dgm:prSet presAssocID="{24F88A40-45D1-4C43-8CF1-3EAB4679AEE6}" presName="spacer" presStyleCnt="0"/>
      <dgm:spPr/>
    </dgm:pt>
    <dgm:pt modelId="{D65590FE-C238-4B3A-B7FC-622E9A9E8E06}" type="pres">
      <dgm:prSet presAssocID="{90464B62-12E6-4495-A349-F474B665F994}" presName="comp" presStyleCnt="0"/>
      <dgm:spPr/>
    </dgm:pt>
    <dgm:pt modelId="{DC051375-BFEC-47C3-8E61-1D2589C1A787}" type="pres">
      <dgm:prSet presAssocID="{90464B62-12E6-4495-A349-F474B665F994}" presName="box" presStyleLbl="node1" presStyleIdx="2" presStyleCnt="3"/>
      <dgm:spPr/>
    </dgm:pt>
    <dgm:pt modelId="{625E2ECE-FBBB-4E80-8C1E-5A3A38B36CBC}" type="pres">
      <dgm:prSet presAssocID="{90464B62-12E6-4495-A349-F474B665F994}" presName="img" presStyleLbl="fgImgPlace1" presStyleIdx="2" presStyleCnt="3" custScaleX="92024" custScaleY="85764"/>
      <dgm:spPr>
        <a:blipFill>
          <a:blip xmlns:r="http://schemas.openxmlformats.org/officeDocument/2006/relationships" r:embed="rId7">
            <a:extLst>
              <a:ext uri="{28A0092B-C50C-407E-A947-70E740481C1C}">
                <a14:useLocalDpi xmlns:a14="http://schemas.microsoft.com/office/drawing/2010/main" val="0"/>
              </a:ext>
              <a:ext uri="{96DAC541-7B7A-43D3-8B79-37D633B846F1}">
                <asvg:svgBlip xmlns:asvg="http://schemas.microsoft.com/office/drawing/2016/SVG/main" r:embed="rId8"/>
              </a:ext>
            </a:extLst>
          </a:blip>
          <a:srcRect/>
          <a:stretch>
            <a:fillRect t="-19000" b="-19000"/>
          </a:stretch>
        </a:blipFill>
        <a:ln>
          <a:noFill/>
        </a:ln>
      </dgm:spPr>
      <dgm:extLst>
        <a:ext uri="{E40237B7-FDA0-4F09-8148-C483321AD2D9}">
          <dgm14:cNvPr xmlns:dgm14="http://schemas.microsoft.com/office/drawing/2010/diagram" id="0" name="" descr="Apresentação com gráfico de pizza com preenchimento sólido"/>
        </a:ext>
      </dgm:extLst>
    </dgm:pt>
    <dgm:pt modelId="{AA6F2AFC-8D7F-45F9-80CA-30218302A5D3}" type="pres">
      <dgm:prSet presAssocID="{90464B62-12E6-4495-A349-F474B665F994}" presName="text" presStyleLbl="node1" presStyleIdx="2" presStyleCnt="3">
        <dgm:presLayoutVars>
          <dgm:bulletEnabled val="1"/>
        </dgm:presLayoutVars>
      </dgm:prSet>
      <dgm:spPr/>
    </dgm:pt>
  </dgm:ptLst>
  <dgm:cxnLst>
    <dgm:cxn modelId="{A85C6D1F-E0EA-4482-9419-450D5088A0BF}" type="presOf" srcId="{90464B62-12E6-4495-A349-F474B665F994}" destId="{AA6F2AFC-8D7F-45F9-80CA-30218302A5D3}" srcOrd="1" destOrd="0" presId="urn:microsoft.com/office/officeart/2005/8/layout/vList4"/>
    <dgm:cxn modelId="{692F272D-04CE-4690-932A-AF585AA22F18}" srcId="{BC085E80-1B48-42A7-9691-1C1A4166ED25}" destId="{21ABA1D7-4AD4-466B-960F-92CC591070C1}" srcOrd="0" destOrd="0" parTransId="{8938ACDB-648D-46F7-B201-F785975B7FF3}" sibTransId="{3F18A43B-1FF3-418E-900F-517234C8967B}"/>
    <dgm:cxn modelId="{F7C4E738-59EF-4FEF-AFBB-395DDFC55031}" srcId="{BC085E80-1B48-42A7-9691-1C1A4166ED25}" destId="{B28CD35B-00C0-42A5-822F-19B5B45B774D}" srcOrd="1" destOrd="0" parTransId="{1B5683C1-383B-4DC1-A0DC-2FB6E957E53A}" sibTransId="{24F88A40-45D1-4C43-8CF1-3EAB4679AEE6}"/>
    <dgm:cxn modelId="{CC30516C-BB9B-4638-8703-AE3D90489052}" type="presOf" srcId="{21ABA1D7-4AD4-466B-960F-92CC591070C1}" destId="{476F8BFF-EB75-48FB-9FD5-0FFB573EE4E4}" srcOrd="1" destOrd="0" presId="urn:microsoft.com/office/officeart/2005/8/layout/vList4"/>
    <dgm:cxn modelId="{5AA56571-3EAC-46E3-862E-29DE54DD2422}" srcId="{BC085E80-1B48-42A7-9691-1C1A4166ED25}" destId="{90464B62-12E6-4495-A349-F474B665F994}" srcOrd="2" destOrd="0" parTransId="{22BC3FF0-627A-4600-AC39-31CDB8627CD2}" sibTransId="{8E7F97C1-85E1-4217-9D6A-BD6728302B19}"/>
    <dgm:cxn modelId="{C8238B8A-8321-4409-89BF-7636F433B152}" type="presOf" srcId="{B28CD35B-00C0-42A5-822F-19B5B45B774D}" destId="{2813FACD-E038-4BC8-A797-FE679AF5926C}" srcOrd="1" destOrd="0" presId="urn:microsoft.com/office/officeart/2005/8/layout/vList4"/>
    <dgm:cxn modelId="{9019B499-5757-4E5C-A9C2-DD08A2B3FB7C}" type="presOf" srcId="{21ABA1D7-4AD4-466B-960F-92CC591070C1}" destId="{AE6648AC-D572-4AB9-A883-64445D217241}" srcOrd="0" destOrd="0" presId="urn:microsoft.com/office/officeart/2005/8/layout/vList4"/>
    <dgm:cxn modelId="{FE5B14AD-64B0-46C4-924F-CE2866E74F2A}" type="presOf" srcId="{BC085E80-1B48-42A7-9691-1C1A4166ED25}" destId="{B135152D-B454-47EA-A74A-8F467C8624E6}" srcOrd="0" destOrd="0" presId="urn:microsoft.com/office/officeart/2005/8/layout/vList4"/>
    <dgm:cxn modelId="{68C137C2-0A6D-4036-B6B0-5FB8573BA2EC}" type="presOf" srcId="{90464B62-12E6-4495-A349-F474B665F994}" destId="{DC051375-BFEC-47C3-8E61-1D2589C1A787}" srcOrd="0" destOrd="0" presId="urn:microsoft.com/office/officeart/2005/8/layout/vList4"/>
    <dgm:cxn modelId="{18C0A4FE-FC99-45F6-8942-77A66F4ED016}" type="presOf" srcId="{B28CD35B-00C0-42A5-822F-19B5B45B774D}" destId="{5D1683F8-A5E9-4212-B6CF-EB65A12E1D55}" srcOrd="0" destOrd="0" presId="urn:microsoft.com/office/officeart/2005/8/layout/vList4"/>
    <dgm:cxn modelId="{EEAA226F-BE8F-4AEF-8B76-0494F8190B13}" type="presParOf" srcId="{B135152D-B454-47EA-A74A-8F467C8624E6}" destId="{FBBDE5C2-9D1C-4F0C-9499-F2181DE0081A}" srcOrd="0" destOrd="0" presId="urn:microsoft.com/office/officeart/2005/8/layout/vList4"/>
    <dgm:cxn modelId="{07E88809-3B58-4E31-BCB1-8020A2720A37}" type="presParOf" srcId="{FBBDE5C2-9D1C-4F0C-9499-F2181DE0081A}" destId="{AE6648AC-D572-4AB9-A883-64445D217241}" srcOrd="0" destOrd="0" presId="urn:microsoft.com/office/officeart/2005/8/layout/vList4"/>
    <dgm:cxn modelId="{3D067520-F4E4-483C-85DE-FCB2F46CC6BD}" type="presParOf" srcId="{FBBDE5C2-9D1C-4F0C-9499-F2181DE0081A}" destId="{DE71F3A2-0104-409F-9D18-55B26BECF6EC}" srcOrd="1" destOrd="0" presId="urn:microsoft.com/office/officeart/2005/8/layout/vList4"/>
    <dgm:cxn modelId="{155ABC8B-ADF9-4500-9FCF-4B130916B8B4}" type="presParOf" srcId="{FBBDE5C2-9D1C-4F0C-9499-F2181DE0081A}" destId="{476F8BFF-EB75-48FB-9FD5-0FFB573EE4E4}" srcOrd="2" destOrd="0" presId="urn:microsoft.com/office/officeart/2005/8/layout/vList4"/>
    <dgm:cxn modelId="{87C66133-4795-4A4C-BBBF-C6E121388B97}" type="presParOf" srcId="{B135152D-B454-47EA-A74A-8F467C8624E6}" destId="{853F3EE9-B6EA-4D46-B5F2-383D7708BB7E}" srcOrd="1" destOrd="0" presId="urn:microsoft.com/office/officeart/2005/8/layout/vList4"/>
    <dgm:cxn modelId="{5F662E0E-A47A-4DEF-AF64-3D5867EEB12A}" type="presParOf" srcId="{B135152D-B454-47EA-A74A-8F467C8624E6}" destId="{6322F94B-F61C-488F-B7C3-F05119D9D8AE}" srcOrd="2" destOrd="0" presId="urn:microsoft.com/office/officeart/2005/8/layout/vList4"/>
    <dgm:cxn modelId="{6371B4F4-2571-4EEF-A95D-88E1DE964671}" type="presParOf" srcId="{6322F94B-F61C-488F-B7C3-F05119D9D8AE}" destId="{5D1683F8-A5E9-4212-B6CF-EB65A12E1D55}" srcOrd="0" destOrd="0" presId="urn:microsoft.com/office/officeart/2005/8/layout/vList4"/>
    <dgm:cxn modelId="{19291B6B-B6B4-48E4-B16D-BFBCACD75240}" type="presParOf" srcId="{6322F94B-F61C-488F-B7C3-F05119D9D8AE}" destId="{A0906D88-1F97-445B-B107-434C0544A891}" srcOrd="1" destOrd="0" presId="urn:microsoft.com/office/officeart/2005/8/layout/vList4"/>
    <dgm:cxn modelId="{28885828-FBCA-47E1-AD07-0BBD48F69037}" type="presParOf" srcId="{6322F94B-F61C-488F-B7C3-F05119D9D8AE}" destId="{2813FACD-E038-4BC8-A797-FE679AF5926C}" srcOrd="2" destOrd="0" presId="urn:microsoft.com/office/officeart/2005/8/layout/vList4"/>
    <dgm:cxn modelId="{351400B6-4681-4823-A32A-C33E69932D2B}" type="presParOf" srcId="{B135152D-B454-47EA-A74A-8F467C8624E6}" destId="{BC44BA2A-50B3-4C44-9D81-05E8855F55AA}" srcOrd="3" destOrd="0" presId="urn:microsoft.com/office/officeart/2005/8/layout/vList4"/>
    <dgm:cxn modelId="{C0EF5DA9-5D51-4C4B-9EC7-D69F79B3C017}" type="presParOf" srcId="{B135152D-B454-47EA-A74A-8F467C8624E6}" destId="{D65590FE-C238-4B3A-B7FC-622E9A9E8E06}" srcOrd="4" destOrd="0" presId="urn:microsoft.com/office/officeart/2005/8/layout/vList4"/>
    <dgm:cxn modelId="{2D5F5FF6-A2F7-4115-9DFC-840934D6620F}" type="presParOf" srcId="{D65590FE-C238-4B3A-B7FC-622E9A9E8E06}" destId="{DC051375-BFEC-47C3-8E61-1D2589C1A787}" srcOrd="0" destOrd="0" presId="urn:microsoft.com/office/officeart/2005/8/layout/vList4"/>
    <dgm:cxn modelId="{8A2217D7-CB9D-41D3-8E4E-B2B191518C4B}" type="presParOf" srcId="{D65590FE-C238-4B3A-B7FC-622E9A9E8E06}" destId="{625E2ECE-FBBB-4E80-8C1E-5A3A38B36CBC}" srcOrd="1" destOrd="0" presId="urn:microsoft.com/office/officeart/2005/8/layout/vList4"/>
    <dgm:cxn modelId="{BC758368-92A2-42CD-9550-94CD0EBABF24}" type="presParOf" srcId="{D65590FE-C238-4B3A-B7FC-622E9A9E8E06}" destId="{AA6F2AFC-8D7F-45F9-80CA-30218302A5D3}" srcOrd="2" destOrd="0" presId="urn:microsoft.com/office/officeart/2005/8/layout/vList4"/>
  </dgm:cxnLst>
  <dgm:bg/>
  <dgm:whole/>
  <dgm:extLst>
    <a:ext uri="http://schemas.microsoft.com/office/drawing/2008/diagram">
      <dsp:dataModelExt xmlns:dsp="http://schemas.microsoft.com/office/drawing/2008/diagram" relId="rId19"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E6648AC-D572-4AB9-A883-64445D217241}">
      <dsp:nvSpPr>
        <dsp:cNvPr id="0" name=""/>
        <dsp:cNvSpPr/>
      </dsp:nvSpPr>
      <dsp:spPr>
        <a:xfrm>
          <a:off x="0" y="0"/>
          <a:ext cx="5400039" cy="984448"/>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3340" tIns="53340" rIns="53340" bIns="53340" numCol="1" spcCol="1270" anchor="ctr" anchorCtr="0">
          <a:noAutofit/>
        </a:bodyPr>
        <a:lstStyle/>
        <a:p>
          <a:pPr marL="0" lvl="0" indent="0" algn="l" defTabSz="622300">
            <a:lnSpc>
              <a:spcPct val="90000"/>
            </a:lnSpc>
            <a:spcBef>
              <a:spcPct val="0"/>
            </a:spcBef>
            <a:spcAft>
              <a:spcPct val="35000"/>
            </a:spcAft>
            <a:buFont typeface="+mj-lt"/>
            <a:buNone/>
          </a:pPr>
          <a:r>
            <a:rPr lang="pt-BR" sz="1400" kern="1200">
              <a:latin typeface="Exo" pitchFamily="2" charset="0"/>
            </a:rPr>
            <a:t>Para acessar a consulta SQL que foi usada para a construção do indicador, acesse aqui</a:t>
          </a:r>
        </a:p>
      </dsp:txBody>
      <dsp:txXfrm>
        <a:off x="1178452" y="0"/>
        <a:ext cx="4221587" cy="984448"/>
      </dsp:txXfrm>
    </dsp:sp>
    <dsp:sp modelId="{DE71F3A2-0104-409F-9D18-55B26BECF6EC}">
      <dsp:nvSpPr>
        <dsp:cNvPr id="0" name=""/>
        <dsp:cNvSpPr/>
      </dsp:nvSpPr>
      <dsp:spPr>
        <a:xfrm>
          <a:off x="141515" y="154503"/>
          <a:ext cx="993866" cy="675441"/>
        </a:xfrm>
        <a:prstGeom prst="roundRect">
          <a:avLst>
            <a:gd name="adj" fmla="val 10000"/>
          </a:avLst>
        </a:prstGeom>
        <a:blipFill>
          <a:blip xmlns:r="http://schemas.openxmlformats.org/officeDocument/2006/relationships"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rcRect/>
          <a:stretch>
            <a:fillRect t="-19000" b="-19000"/>
          </a:stretch>
        </a:blipFill>
        <a:ln w="12700" cap="flat" cmpd="sng" algn="ctr">
          <a:noFill/>
          <a:prstDash val="solid"/>
          <a:miter lim="800000"/>
        </a:ln>
        <a:effectLst/>
      </dsp:spPr>
      <dsp:style>
        <a:lnRef idx="2">
          <a:scrgbClr r="0" g="0" b="0"/>
        </a:lnRef>
        <a:fillRef idx="1">
          <a:scrgbClr r="0" g="0" b="0"/>
        </a:fillRef>
        <a:effectRef idx="0">
          <a:scrgbClr r="0" g="0" b="0"/>
        </a:effectRef>
        <a:fontRef idx="minor"/>
      </dsp:style>
    </dsp:sp>
    <dsp:sp modelId="{5D1683F8-A5E9-4212-B6CF-EB65A12E1D55}">
      <dsp:nvSpPr>
        <dsp:cNvPr id="0" name=""/>
        <dsp:cNvSpPr/>
      </dsp:nvSpPr>
      <dsp:spPr>
        <a:xfrm>
          <a:off x="0" y="1082893"/>
          <a:ext cx="5400039" cy="984448"/>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3340" tIns="53340" rIns="53340" bIns="53340" numCol="1" spcCol="1270" anchor="ctr" anchorCtr="0">
          <a:noAutofit/>
        </a:bodyPr>
        <a:lstStyle/>
        <a:p>
          <a:pPr marL="0" lvl="0" indent="0" algn="l" defTabSz="622300">
            <a:lnSpc>
              <a:spcPct val="90000"/>
            </a:lnSpc>
            <a:spcBef>
              <a:spcPct val="0"/>
            </a:spcBef>
            <a:spcAft>
              <a:spcPct val="35000"/>
            </a:spcAft>
            <a:buFont typeface="+mj-lt"/>
            <a:buNone/>
          </a:pPr>
          <a:r>
            <a:rPr lang="pt-BR" sz="1400" kern="1200">
              <a:latin typeface="Exo" pitchFamily="2" charset="0"/>
            </a:rPr>
            <a:t>Para acessar os dados resultantes da consulta do item 1, acesse aqui</a:t>
          </a:r>
        </a:p>
      </dsp:txBody>
      <dsp:txXfrm>
        <a:off x="1178452" y="1082893"/>
        <a:ext cx="4221587" cy="984448"/>
      </dsp:txXfrm>
    </dsp:sp>
    <dsp:sp modelId="{A0906D88-1F97-445B-B107-434C0544A891}">
      <dsp:nvSpPr>
        <dsp:cNvPr id="0" name=""/>
        <dsp:cNvSpPr/>
      </dsp:nvSpPr>
      <dsp:spPr>
        <a:xfrm>
          <a:off x="141515" y="1237396"/>
          <a:ext cx="993866" cy="675441"/>
        </a:xfrm>
        <a:prstGeom prst="roundRect">
          <a:avLst>
            <a:gd name="adj" fmla="val 10000"/>
          </a:avLst>
        </a:prstGeom>
        <a:blipFill>
          <a:blip xmlns:r="http://schemas.openxmlformats.org/officeDocument/2006/relationships" r:embed="rId3">
            <a:extLst>
              <a:ext uri="{28A0092B-C50C-407E-A947-70E740481C1C}">
                <a14:useLocalDpi xmlns:a14="http://schemas.microsoft.com/office/drawing/2010/main" val="0"/>
              </a:ext>
              <a:ext uri="{96DAC541-7B7A-43D3-8B79-37D633B846F1}">
                <asvg:svgBlip xmlns:asvg="http://schemas.microsoft.com/office/drawing/2016/SVG/main" r:embed="rId4"/>
              </a:ext>
            </a:extLst>
          </a:blip>
          <a:srcRect/>
          <a:stretch>
            <a:fillRect t="-19000" b="-19000"/>
          </a:stretch>
        </a:blipFill>
        <a:ln w="12700" cap="flat" cmpd="sng" algn="ctr">
          <a:noFill/>
          <a:prstDash val="solid"/>
          <a:miter lim="800000"/>
        </a:ln>
        <a:effectLst/>
      </dsp:spPr>
      <dsp:style>
        <a:lnRef idx="2">
          <a:scrgbClr r="0" g="0" b="0"/>
        </a:lnRef>
        <a:fillRef idx="1">
          <a:scrgbClr r="0" g="0" b="0"/>
        </a:fillRef>
        <a:effectRef idx="0">
          <a:scrgbClr r="0" g="0" b="0"/>
        </a:effectRef>
        <a:fontRef idx="minor"/>
      </dsp:style>
    </dsp:sp>
    <dsp:sp modelId="{DC051375-BFEC-47C3-8E61-1D2589C1A787}">
      <dsp:nvSpPr>
        <dsp:cNvPr id="0" name=""/>
        <dsp:cNvSpPr/>
      </dsp:nvSpPr>
      <dsp:spPr>
        <a:xfrm>
          <a:off x="0" y="2165786"/>
          <a:ext cx="5400039" cy="984448"/>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3340" tIns="53340" rIns="53340" bIns="53340" numCol="1" spcCol="1270" anchor="ctr" anchorCtr="0">
          <a:noAutofit/>
        </a:bodyPr>
        <a:lstStyle/>
        <a:p>
          <a:pPr marL="0" lvl="0" indent="0" algn="l" defTabSz="622300">
            <a:lnSpc>
              <a:spcPct val="90000"/>
            </a:lnSpc>
            <a:spcBef>
              <a:spcPct val="0"/>
            </a:spcBef>
            <a:spcAft>
              <a:spcPct val="35000"/>
            </a:spcAft>
            <a:buNone/>
          </a:pPr>
          <a:r>
            <a:rPr lang="pt-BR" sz="1400" kern="1200">
              <a:latin typeface="Exo" pitchFamily="2" charset="0"/>
            </a:rPr>
            <a:t>Para acessar o dashboard interativo, acesse aqui</a:t>
          </a:r>
        </a:p>
      </dsp:txBody>
      <dsp:txXfrm>
        <a:off x="1178452" y="2165786"/>
        <a:ext cx="4221587" cy="984448"/>
      </dsp:txXfrm>
    </dsp:sp>
    <dsp:sp modelId="{625E2ECE-FBBB-4E80-8C1E-5A3A38B36CBC}">
      <dsp:nvSpPr>
        <dsp:cNvPr id="0" name=""/>
        <dsp:cNvSpPr/>
      </dsp:nvSpPr>
      <dsp:spPr>
        <a:xfrm>
          <a:off x="141515" y="2320289"/>
          <a:ext cx="993866" cy="675441"/>
        </a:xfrm>
        <a:prstGeom prst="roundRect">
          <a:avLst>
            <a:gd name="adj" fmla="val 10000"/>
          </a:avLst>
        </a:prstGeom>
        <a:blipFill>
          <a:blip xmlns:r="http://schemas.openxmlformats.org/officeDocument/2006/relationships" r:embed="rId5">
            <a:extLst>
              <a:ext uri="{28A0092B-C50C-407E-A947-70E740481C1C}">
                <a14:useLocalDpi xmlns:a14="http://schemas.microsoft.com/office/drawing/2010/main" val="0"/>
              </a:ext>
              <a:ext uri="{96DAC541-7B7A-43D3-8B79-37D633B846F1}">
                <asvg:svgBlip xmlns:asvg="http://schemas.microsoft.com/office/drawing/2016/SVG/main" r:embed="rId6"/>
              </a:ext>
            </a:extLst>
          </a:blip>
          <a:srcRect/>
          <a:stretch>
            <a:fillRect t="-19000" b="-19000"/>
          </a:stretch>
        </a:blipFill>
        <a:ln w="12700" cap="flat" cmpd="sng" algn="ctr">
          <a:noFill/>
          <a:prstDash val="solid"/>
          <a:miter lim="800000"/>
        </a:ln>
        <a:effectLst/>
      </dsp:spPr>
      <dsp:style>
        <a:lnRef idx="2">
          <a:scrgbClr r="0" g="0" b="0"/>
        </a:lnRef>
        <a:fillRef idx="1">
          <a:scrgbClr r="0" g="0" b="0"/>
        </a:fillRef>
        <a:effectRef idx="0">
          <a:scrgbClr r="0" g="0" b="0"/>
        </a:effectRef>
        <a:fontRef idx="minor"/>
      </dsp:style>
    </dsp:sp>
  </dsp:spTree>
</dsp:drawing>
</file>

<file path=word/diagrams/layout1.xml><?xml version="1.0" encoding="utf-8"?>
<dgm:layoutDef xmlns:dgm="http://schemas.openxmlformats.org/drawingml/2006/diagram" xmlns:a="http://schemas.openxmlformats.org/drawingml/2006/main" uniqueId="urn:microsoft.com/office/officeart/2005/8/layout/vList4">
  <dgm:title val=""/>
  <dgm:desc val=""/>
  <dgm:catLst>
    <dgm:cat type="list" pri="13000"/>
    <dgm:cat type="picture" pri="26000"/>
    <dgm:cat type="pictureconvert" pri="26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 modelId="33" srcId="3" destId="31" srcOrd="0" destOrd="0"/>
        <dgm:cxn modelId="34" srcId="3" destId="32"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resizeHandles val="exact"/>
    </dgm:varLst>
    <dgm:alg type="lin">
      <dgm:param type="linDir" val="fromT"/>
      <dgm:param type="vertAlign" val="t"/>
    </dgm:alg>
    <dgm:shape xmlns:r="http://schemas.openxmlformats.org/officeDocument/2006/relationships" r:blip="">
      <dgm:adjLst/>
    </dgm:shape>
    <dgm:presOf/>
    <dgm:constrLst>
      <dgm:constr type="w" for="ch" forName="comp" refType="w"/>
      <dgm:constr type="h" for="ch" forName="comp" refType="h"/>
      <dgm:constr type="h" for="ch" forName="spacer" refType="h" refFor="ch" refForName="comp" op="equ" fact="0.1"/>
      <dgm:constr type="primFontSz" for="des" forName="text" op="equ" val="65"/>
    </dgm:constrLst>
    <dgm:ruleLst/>
    <dgm:forEach name="Name0" axis="ch" ptType="node">
      <dgm:layoutNode name="comp" styleLbl="node1">
        <dgm:alg type="composite"/>
        <dgm:shape xmlns:r="http://schemas.openxmlformats.org/officeDocument/2006/relationships" r:blip="">
          <dgm:adjLst/>
        </dgm:shape>
        <dgm:presOf/>
        <dgm:choose name="Name1">
          <dgm:if name="Name2" func="var" arg="dir" op="equ" val="norm">
            <dgm:constrLst>
              <dgm:constr type="h" for="ch" forName="box" refType="h"/>
              <dgm:constr type="w" for="ch" forName="box" refType="w"/>
              <dgm:constr type="w" for="ch" forName="img" refType="w" refFor="ch" refForName="box" fact="0.2"/>
              <dgm:constr type="h" for="ch" forName="img" refType="h" refFor="ch" refForName="box" fact="0.8"/>
              <dgm:constr type="t" for="ch" forName="img" refType="h" refFor="ch" refForName="box" fact="0.1"/>
              <dgm:constr type="l" for="ch" forName="img" refType="h" refFor="ch" refForName="box" fact="0.1"/>
              <dgm:constr type="h" for="ch" forName="text" refType="h"/>
              <dgm:constr type="l" for="ch" forName="text" refType="r" refFor="ch" refForName="img"/>
              <dgm:constr type="r" for="ch" forName="text" refType="w"/>
            </dgm:constrLst>
          </dgm:if>
          <dgm:else name="Name3">
            <dgm:constrLst>
              <dgm:constr type="h" for="ch" forName="box" refType="h"/>
              <dgm:constr type="w" for="ch" forName="box" refType="w"/>
              <dgm:constr type="w" for="ch" forName="img" refType="w" refFor="ch" refForName="box" fact="0.2"/>
              <dgm:constr type="h" for="ch" forName="img" refType="h" refFor="ch" refForName="box" fact="0.8"/>
              <dgm:constr type="t" for="ch" forName="img" refType="h" refFor="ch" refForName="box" fact="0.1"/>
              <dgm:constr type="r" for="ch" forName="img" refType="w" refFor="ch" refForName="box"/>
              <dgm:constr type="rOff" for="ch" forName="img" refType="h" refFor="ch" refForName="box" fact="-0.1"/>
              <dgm:constr type="h" for="ch" forName="text" refType="h"/>
              <dgm:constr type="r" for="ch" forName="text" refType="l" refFor="ch" refForName="img"/>
              <dgm:constr type="l" for="ch" forName="text"/>
            </dgm:constrLst>
          </dgm:else>
        </dgm:choose>
        <dgm:ruleLst/>
        <dgm:layoutNode name="box" styleLbl="node1">
          <dgm:alg type="sp"/>
          <dgm:shape xmlns:r="http://schemas.openxmlformats.org/officeDocument/2006/relationships" type="roundRect" r:blip="">
            <dgm:adjLst>
              <dgm:adj idx="1" val="0.1"/>
            </dgm:adjLst>
          </dgm:shape>
          <dgm:presOf axis="desOrSelf" ptType="node"/>
          <dgm:constrLst/>
          <dgm:ruleLst/>
        </dgm:layoutNode>
        <dgm:layoutNode name="img" styleLbl="fgImgPlace1">
          <dgm:alg type="sp"/>
          <dgm:shape xmlns:r="http://schemas.openxmlformats.org/officeDocument/2006/relationships" type="roundRect" r:blip="" blipPhldr="1">
            <dgm:adjLst>
              <dgm:adj idx="1" val="0.1"/>
            </dgm:adjLst>
          </dgm:shape>
          <dgm:presOf/>
          <dgm:constrLst/>
          <dgm:ruleLst/>
        </dgm:layoutNode>
        <dgm:layoutNode name="text">
          <dgm:varLst>
            <dgm:bulletEnabled val="1"/>
          </dgm:varLst>
          <dgm:alg type="tx">
            <dgm:param type="parTxLTRAlign" val="l"/>
            <dgm:param type="parTxRTLAlign" val="r"/>
          </dgm:alg>
          <dgm:shape xmlns:r="http://schemas.openxmlformats.org/officeDocument/2006/relationships" type="rect" r:blip="" hideGeom="1">
            <dgm:adjLst/>
          </dgm:shape>
          <dgm:presOf axis="desOrSelf" ptType="node"/>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forEach name="Name4" axis="followSib" ptType="sibTrans" cnt="1">
        <dgm:layoutNode name="spacer">
          <dgm:alg type="sp"/>
          <dgm:shape xmlns:r="http://schemas.openxmlformats.org/officeDocument/2006/relationships" r:blip="">
            <dgm:adjLst/>
          </dgm:shape>
          <dgm:presOf axis="self"/>
          <dgm:constrLst/>
          <dgm:ruleLst/>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efaultPlaceholder_-1854013440"/>
        <w:category>
          <w:name w:val="Geral"/>
          <w:gallery w:val="placeholder"/>
        </w:category>
        <w:types>
          <w:type w:val="bbPlcHdr"/>
        </w:types>
        <w:behaviors>
          <w:behavior w:val="content"/>
        </w:behaviors>
        <w:guid w:val="{6E1BDAF7-D1CF-4309-BCDA-E464BF7D8B60}"/>
      </w:docPartPr>
      <w:docPartBody>
        <w:p w:rsidR="00A647F7" w:rsidRDefault="009A2513">
          <w:r w:rsidRPr="0031018C">
            <w:rPr>
              <w:rStyle w:val="TextodoEspaoReservado"/>
            </w:rPr>
            <w:t>Clique ou toque aqui para inserir o texto.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Exo">
    <w:panose1 w:val="00000000000000000000"/>
    <w:charset w:val="00"/>
    <w:family w:val="auto"/>
    <w:pitch w:val="variable"/>
    <w:sig w:usb0="A00000FF" w:usb1="4000204B" w:usb2="00000000" w:usb3="00000000" w:csb0="00000193" w:csb1="00000000"/>
  </w:font>
  <w:font w:name="Montserrat-Light">
    <w:panose1 w:val="00000000000000000000"/>
    <w:charset w:val="00"/>
    <w:family w:val="roman"/>
    <w:notTrueType/>
    <w:pitch w:val="default"/>
  </w:font>
  <w:font w:name="Montserrat">
    <w:altName w:val="Montserrat"/>
    <w:charset w:val="00"/>
    <w:family w:val="auto"/>
    <w:pitch w:val="variable"/>
    <w:sig w:usb0="2000020F" w:usb1="00000003" w:usb2="00000000" w:usb3="00000000" w:csb0="00000197" w:csb1="00000000"/>
  </w:font>
  <w:font w:name="Amsi Pro Thin">
    <w:panose1 w:val="020F0203040100060004"/>
    <w:charset w:val="00"/>
    <w:family w:val="swiss"/>
    <w:pitch w:val="variable"/>
    <w:sig w:usb0="00000007" w:usb1="00000001" w:usb2="00000000" w:usb3="00000000" w:csb0="00000093"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2513"/>
    <w:rsid w:val="00201B4E"/>
    <w:rsid w:val="005A1B36"/>
    <w:rsid w:val="008A6E38"/>
    <w:rsid w:val="0090390E"/>
    <w:rsid w:val="009A2513"/>
    <w:rsid w:val="00A647F7"/>
    <w:rsid w:val="00AE103D"/>
    <w:rsid w:val="00BA0934"/>
    <w:rsid w:val="00E701A4"/>
    <w:rsid w:val="00EB6977"/>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pt-BR" w:eastAsia="pt-B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styleId="TextodoEspaoReservado">
    <w:name w:val="Placeholder Text"/>
    <w:basedOn w:val="Fontepargpadro"/>
    <w:uiPriority w:val="99"/>
    <w:semiHidden/>
    <w:rsid w:val="009A2513"/>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19A65517-86B4-4134-8074-1938F1E6CC71}">
  <we:reference id="wa104382081" version="1.55.1.0" store="pt-BR" storeType="OMEX"/>
  <we:alternateReferences>
    <we:reference id="WA104382081" version="1.55.1.0" store="" storeType="OMEX"/>
  </we:alternateReferences>
  <we:properties>
    <we:property name="MENDELEY_CITATIONS" value="[{&quot;citationID&quot;:&quot;MENDELEY_CITATION_d19cbf04-bedf-4212-a0ea-b7abaf0c60d8&quot;,&quot;properties&quot;:{&quot;noteIndex&quot;:0},&quot;isEdited&quot;:false,&quot;manualOverride&quot;:{&quot;isManuallyOverridden&quot;:false,&quot;citeprocText&quot;:&quot;&lt;sup&gt;1&lt;/sup&gt;&quot;,&quot;manualOverrideText&quot;:&quot;&quot;},&quot;citationTag&quot;:&quot;MENDELEY_CITATION_v3_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&quot;,&quot;citationItems&quot;:[{&quot;id&quot;:&quot;66fa7188-7969-3bb4-a88d-c7e9c6360a39&quot;,&quot;itemData&quot;:{&quot;type&quot;:&quot;report&quot;,&quot;id&quot;:&quot;66fa7188-7969-3bb4-a88d-c7e9c6360a39&quot;,&quot;title&quot;:&quot;Global strategy on human resources for health: Workforce 2030&quot;,&quot;author&quot;:[{&quot;family&quot;:&quot;WHO&quot;,&quot;given&quot;:&quot;&quot;,&quot;parse-names&quot;:false,&quot;dropping-particle&quot;:&quot;&quot;,&quot;non-dropping-particle&quot;:&quot;&quot;}],&quot;issued&quot;:{&quot;date-parts&quot;:[[2016]]},&quot;number-of-pages&quot;:&quot;4-64&quot;,&quot;container-title-short&quot;:&quot;&quot;},&quot;isTemporary&quot;:false}]},{&quot;citationID&quot;:&quot;MENDELEY_CITATION_eeda83eb-a95d-424d-b3f6-be6c2babd5f5&quot;,&quot;properties&quot;:{&quot;noteIndex&quot;:0},&quot;isEdited&quot;:false,&quot;manualOverride&quot;:{&quot;isManuallyOverridden&quot;:false,&quot;citeprocText&quot;:&quot;&lt;sup&gt;2,3&lt;/sup&gt;&quot;,&quot;manualOverrideText&quot;:&quot;&quot;},&quot;citationTag&quot;:&quot;MENDELEY_CITATION_v3_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&quot;,&quot;citationItems&quot;:[{&quot;id&quot;:&quot;bd0b27d0-5ff8-3339-ae59-af1ac99f08f6&quot;,&quot;itemData&quot;:{&quot;type&quot;:&quot;article-journal&quot;,&quot;id&quot;:&quot;bd0b27d0-5ff8-3339-ae59-af1ac99f08f6&quot;,&quot;title&quot;:&quot;A multi-phase approach for developing a conceptual model for human resources for health observatory (HRHO) toward integrating data and evidence: a case study of Iran&quot;,&quot;author&quot;:[{&quot;family&quot;:&quot;Najafpour&quot;,&quot;given&quot;:&quot;Zhila&quot;,&quot;parse-names&quot;:false,&quot;dropping-particle&quot;:&quot;&quot;,&quot;non-dropping-particle&quot;:&quot;&quot;},{&quot;family&quot;:&quot;Arab&quot;,&quot;given&quot;:&quot;Mohammad&quot;,&quot;parse-names&quot;:false,&quot;dropping-particle&quot;:&quot;&quot;,&quot;non-dropping-particle&quot;:&quot;&quot;},{&quot;family&quot;:&quot;Shayanfard&quot;,&quot;given&quot;:&quot;Kamran&quot;,&quot;parse-names&quot;:false,&quot;dropping-particle&quot;:&quot;&quot;,&quot;non-dropping-particle&quot;:&quot;&quot;}],&quot;container-title&quot;:&quot;Health Research Policy and Systems&quot;,&quot;container-title-short&quot;:&quot;Health Res Policy Syst&quot;,&quot;DOI&quot;:&quot;10.1186/s12961-023-00994-8&quot;,&quot;ISSN&quot;:&quot;14784505&quot;,&quot;PMID&quot;:&quot;37264403&quot;,&quot;issued&quot;:{&quot;date-parts&quot;:[[2023,12,1]]},&quot;abstract&quot;:&quot;Background: Evidence-informed policymaking on human resources for health (HRH) has been directly linked with health system productivity, accessibility, equity, quality, and efficiency. The lack of reliable HRH data has made the task of planning the HRH more difficult in all settings. Aim: This study aimed to develop a conceptual model to integrate HRH data and evidence. Methods: The current study is a mixed-method study conducted in three phases: a rapid literature review, a qualitative phase, and an expert panel. Firstly, the electronic databases were searched up to 2018. Then, in the qualitative phase, semi-structured interviews with 50 experts were conducted. Data analysis was performed using the content analysis approach. After several expert panels, the draft of the model was validated with 15 key informants via two Delphi rounds. Results: Our proposed model embraces all dominant elements on the demand and supply side of the HRH in Iran. The conceptual model consists of several components, including input (regulatory system, structure, functions), educational system (pre-service and in-service education), health labor market structure, process (technical infrastructure), and output (productions, policymaking process). We considered networking toward sustainable interaction among stakeholders, and also the existence of capacity to integrate HRH information and produce evidence for actions. Conclusion: The proposed model can be considered a platform for developing a harmonized system based on the HRH data flow to evidence-informed decision-making via networking. We proposed a step-by-step approach for the sustainability of establishing a national human resources for health observatory (HRHO). The proposed HRHO model can be replicable and flexible enough to be used in different context domains.&quot;,&quot;publisher&quot;:&quot;BioMed Central Ltd&quot;,&quot;issue&quot;:&quot;1&quot;,&quot;volume&quot;:&quot;21&quot;},&quot;isTemporary&quot;:false},{&quot;id&quot;:&quot;d052f1b0-74e8-30bb-9f9e-1115c4aa7153&quot;,&quot;itemData&quot;:{&quot;type&quot;:&quot;article&quot;,&quot;id&quot;:&quot;d052f1b0-74e8-30bb-9f9e-1115c4aa7153&quot;,&quot;title&quot;:&quot;Are Sustainable Health Workforces Possible? Issues and a Possible Remedy&quot;,&quot;author&quot;:[{&quot;family&quot;:&quot;Rees&quot;,&quot;given&quot;:&quot;Gareth H.&quot;,&quot;parse-names&quot;:false,&quot;dropping-particle&quot;:&quot;&quot;,&quot;non-dropping-particle&quot;:&quot;&quot;},{&quot;family&quot;:&quot;James&quot;,&quot;given&quot;:&quot;Rosemary&quot;,&quot;parse-names&quot;:false,&quot;dropping-particle&quot;:&quot;&quot;,&quot;non-dropping-particle&quot;:&quot;&quot;},{&quot;family&quot;:&quot;Samadashvili&quot;,&quot;given&quot;:&quot;Levan&quot;,&quot;parse-names&quot;:false,&quot;dropping-particle&quot;:&quot;&quot;,&quot;non-dropping-particle&quot;:&quot;&quot;},{&quot;family&quot;:&quot;Scotter&quot;,&quot;given&quot;:&quot;Cris&quot;,&quot;parse-names&quot;:false,&quot;dropping-particle&quot;:&quot;&quot;,&quot;non-dropping-particle&quot;:&quot;&quot;}],&quot;container-title&quot;:&quot;Sustainability (Switzerland)&quot;,&quot;DOI&quot;:&quot;10.3390/su15043596&quot;,&quot;ISSN&quot;:&quot;20711050&quot;,&quot;issued&quot;:{&quot;date-parts&quot;:[[2023,2,1]]},&quot;abstract&quot;:&quot;The 2020–2022 period of the global COVID-19 pandemic exposed the fact that many countries health systems had inadequate health workforce availability. This is despite sustainable health workforces being critical to health service and healthcare delivery, an acknowledgement that drove the significant investment and focus on health workforce development over the previous two decades. As such, this review article discusses health workforce governance and planning, notes its weaknesses, and identifies some of the barriers to the implementation of health workforce policy making and planning and the achievement of sustainable health workforces. Important is the recognition that health workforce planning is long-term in nature, while health workforce decision-making processes are dominated by political processes that have much shorter time frames. The article concludes by offering the approach of backcasting to overcome this dichotomy.&quot;,&quot;publisher&quot;:&quot;MDPI&quot;,&quot;issue&quot;:&quot;4&quot;,&quot;volume&quot;:&quot;15&quot;,&quot;container-title-short&quot;:&quot;&quot;},&quot;isTemporary&quot;:false}]},{&quot;citationID&quot;:&quot;MENDELEY_CITATION_eb29d7a5-5367-44f0-a44a-54599cbf5af2&quot;,&quot;properties&quot;:{&quot;noteIndex&quot;:0},&quot;isEdited&quot;:false,&quot;manualOverride&quot;:{&quot;isManuallyOverridden&quot;:false,&quot;citeprocText&quot;:&quot;&lt;sup&gt;4–6&lt;/sup&gt;&quot;,&quot;manualOverrideText&quot;:&quot;&quot;},&quot;citationItems&quot;:[{&quot;id&quot;:&quot;96ce3b74-5cc4-3f12-845e-c5a6295bf7e2&quot;,&quot;itemData&quot;:{&quot;type&quot;:&quot;report&quot;,&quot;id&quot;:&quot;96ce3b74-5cc4-3f12-845e-c5a6295bf7e2&quot;,&quot;title&quot;:&quot;Contas Nacionais da Força de Trabalho em Saúde: Um Manual&quot;,&quot;author&quot;:[{&quot;family&quot;:&quot;OPAS&quot;,&quot;given&quot;:&quot;&quot;,&quot;parse-names&quot;:false,&quot;dropping-particle&quot;:&quot;&quot;,&quot;non-dropping-particle&quot;:&quot;&quot;}],&quot;issued&quot;:{&quot;date-parts&quot;:[[2020]]},&quot;publisher-place&quot;:&quot;Brasília&quot;,&quot;number-of-pages&quot;:&quot;1-168&quot;,&quot;container-title-short&quot;:&quot;&quot;},&quot;isTemporary&quot;:false},{&quot;id&quot;:&quot;6a5866d7-4e87-3c67-b534-95c008be7748&quot;,&quot;itemData&quot;:{&quot;type&quot;:&quot;book&quot;,&quot;id&quot;:&quot;6a5866d7-4e87-3c67-b534-95c008be7748&quot;,&quot;title&quot;:&quot;Indicadores de gestão do trabalho em saúde: material de apoio para o Programa de Qualificação e Estruturação da Gestão do Trabalho e da Educação no SUS - ProgeSUS&quot;,&quot;author&quot;:[{&quot;family&quot;:&quot;Ministério da Saúde&quot;,&quot;given&quot;:&quot;&quot;,&quot;parse-names&quot;:false,&quot;dropping-particle&quot;:&quot;&quot;,&quot;non-dropping-particle&quot;:&quot;&quot;}],&quot;ISBN&quot;:&quot;9788533413252&quot;,&quot;issued&quot;:{&quot;date-parts&quot;:[[2007]]},&quot;number-of-pages&quot;:&quot;288&quot;,&quot;abstract&quot;:&quot;1a. ed.&quot;,&quot;publisher&quot;:&quot;Editora MS&quot;},&quot;isTemporary&quot;:false},{&quot;id&quot;:&quot;fa8eeffe-3a83-33f9-a9cf-50d524b9e4c7&quot;,&quot;itemData&quot;:{&quot;type&quot;:&quot;book&quot;,&quot;id&quot;:&quot;fa8eeffe-3a83-33f9-a9cf-50d524b9e4c7&quot;,&quot;title&quot;:&quot;Strengthening the collection, analysis and use of health workforce data and information - a handbook&quot;,&quot;author&quot;:[{&quot;family&quot;:&quot;WHO&quot;,&quot;given&quot;:&quot;&quot;,&quot;parse-names&quot;:false,&quot;dropping-particle&quot;:&quot;&quot;,&quot;non-dropping-particle&quot;:&quot;&quot;}],&quot;ISBN&quot;:&quot;978-92-4-005871-2&quot;,&quot;URL&quot;:&quot;http://apps.who.int/bookorders.&quot;,&quot;issued&quot;:{&quot;date-parts&quot;:[[2022]]}},&quot;isTemporary&quot;:false}],&quot;citationTag&quot;:&quot;MENDELEY_CITATION_v3_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&quot;},{&quot;citationID&quot;:&quot;MENDELEY_CITATION_157b18ae-1891-4f2c-b85c-0803ad5c86a3&quot;,&quot;properties&quot;:{&quot;noteIndex&quot;:0},&quot;isEdited&quot;:false,&quot;manualOverride&quot;:{&quot;isManuallyOverridden&quot;:false,&quot;citeprocText&quot;:&quot;&lt;sup&gt;7&lt;/sup&gt;&quot;,&quot;manualOverrideText&quot;:&quot;&quot;},&quot;citationTag&quot;:&quot;MENDELEY_CITATION_v3_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&quot;,&quot;citationItems&quot;:[{&quot;id&quot;:&quot;11a0ba8e-157f-3d02-b943-a3596477b127&quot;,&quot;itemData&quot;:{&quot;type&quot;:&quot;article-journal&quot;,&quot;id&quot;:&quot;11a0ba8e-157f-3d02-b943-a3596477b127&quot;,&quot;title&quot;:&quot;A Educação Física como força de trabalho do SUS: análise dos tipos de vínculos profissionais&quot;,&quot;author&quot;:[{&quot;family&quot;:&quot;Vieira&quot;,&quot;given&quot;:&quot;Leonardo Araújo&quot;,&quot;parse-names&quot;:false,&quot;dropping-particle&quot;:&quot;&quot;,&quot;non-dropping-particle&quot;:&quot;&quot;},{&quot;family&quot;:&quot;Caldas&quot;,&quot;given&quot;:&quot;Leonardo Carvalho&quot;,&quot;parse-names&quot;:false,&quot;dropping-particle&quot;:&quot;&quot;,&quot;non-dropping-particle&quot;:&quot;&quot;},{&quot;family&quot;:&quot;Gama&quot;,&quot;given&quot;:&quot;Marcos Rafael de Jesus&quot;,&quot;parse-names&quot;:false,&quot;dropping-particle&quot;:&quot;&quot;,&quot;non-dropping-particle&quot;:&quot;&quot;},{&quot;family&quot;:&quot;Almeida&quot;,&quot;given&quot;:&quot;Ueberson Ribeiro&quot;,&quot;parse-names&quot;:false,&quot;dropping-particle&quot;:&quot;&quot;,&quot;non-dropping-particle&quot;:&quot;&quot;},{&quot;family&quot;:&quot;Lemos&quot;,&quot;given&quot;:&quot;Emmanuelly Correia&quot;,&quot;parse-names&quot;:false,&quot;dropping-particle&quot;:&quot;de&quot;,&quot;non-dropping-particle&quot;:&quot;&quot;},{&quot;family&quot;:&quot;Carvalho&quot;,&quot;given&quot;:&quot;Fabio Fortunato Brasil&quot;,&quot;parse-names&quot;:false,&quot;dropping-particle&quot;:&quot;de&quot;,&quot;non-dropping-particle&quot;:&quot;&quot;}],&quot;container-title&quot;:&quot;Trabalho, Educação e Saúde&quot;,&quot;DOI&quot;:&quot;10.1590/1981-7746-ojs01991&quot;,&quot;ISSN&quot;:&quot;1678-1007&quot;,&quot;issued&quot;:{&quot;date-parts&quot;:[[2023]]},&quot;abstract&quot;:&quot;Resumo Considerando a inserção de Profissionais de Educação Física como força de trabalho no Sistema Único de Saúde, este estudo teve como objetivo analisar os tipos de vínculos e a carga horária de trabalho desses profissionais nos diferentes níveis de atenção à saúde e regiões do Brasil entre 2007 e 2021. Trata-se de um estudo descritivo de abordagem quantitativa com base em pesquisa no Cadastro Nacional de Estabelecimentos de Saúde. Foi observado que a atenção primária à saúde constitui o principal nível de atuação, seguida da atenção secundária e terciária. Na atenção primária, o número de cadastros de Profissionais de Educação Física com vínculo de trabalho precário é maior do que os com vínculo protegido, mas o inverso ocorre na atenção secundária e terciária. Nas regiões Sul e Sudeste, foi revelado maior número de cadastro desses profissionais com vínculo de trabalho protegido, e nas demais regiões prevaleceu o vínculo de trabalho precário. Foi identificado que 44,7% dos cadastros de Profissionais de Educação Física possuem carga horária maior ou igual a 40 horas por semana. Em conclusão, a atenção à saúde pode ser prejudicada pelo tipo de vínculo de trabalho do profissional por causar rotatividade e dificuldade na continuidade do cuidado.Abstract Considering the insertion of Physical Education Professionals as a workforce in the Unified Health System, this study aimed to analyze the types of ties and the workload of these professionals in the different levels of health care and regions of Brazil between 2007 and 2021. This is a descriptive study of quantitative approach based on research in the National Register of Health Facilities. It was demonstrated that primary health care is the main level of action, followed by secondary and tertiary care. In primary care, the number of registrations of Physical Education Professionals with precarious employment is higher than those with protected employment, but the reverse occurs in secondary and tertiary care. In the South and Southeast regions, a greater number of records of these professionals with a protected work relationship was revealed, and in the other regions the precarious work relationship prevailed. It was identified that 44.7% of the registrations of Physical Education Professionals have workload greater than or equal to 40 hours per week. In conclusion, attention to health can be impaired by the type of the professional’s work relationship by causing turnover and difficulty in the continuity of care.Resumen Considerando la inserción de los Profesionales de Educación Física como mano de obra en el Sistema Único de Salud, este estudio tuvo como objetivo analizar los tipos de vínculo y la carga de trabajo de estos profesionales en los diferentes niveles de atención a la salud y regiones de Brasil entre 2007 y 2021. Se trata de un estudio descriptivo con enfoque cuantitativo basado en la investigación en el Registro Nacional de Establecimientos de Salud. Se ha demostrado que la atención primaria de salud es el principal nivel de actuación, seguida de la atención secundaria y terciaria. En atención primaria, el número de casos de Profesionales de Educación Física con vínculo de trabajo precario es mayor que aquellos con vínculo protegido, pero ocurre lo contrario en atención secundaria y terciaria. En las regiones Sur y Sudeste, se reveló un mayor número de registros de estos profesionales con relación de trabajo protegida, y en las demás regiones prevaleció la relación de trabajo precaria. Se identificó que el 44,7% de los registros de los Profesionales de Educación Física tienen carga horaria mayor o igual a 40 horas semanales. En conclusión, la atención a la salud puede verse obstaculizada por el tipo de empleo del profesional, ya que esto provoca rotación y dificultad en la continuidad de la atención.&quot;,&quot;publisher&quot;:&quot;FapUNIFESP (SciELO)&quot;,&quot;volume&quot;:&quot;21&quot;,&quot;container-title-short&quot;:&quot;&quot;},&quot;isTemporary&quot;:false}]}]"/>
    <we:property name="MENDELEY_CITATIONS_STYLE" value="{&quot;id&quot;:&quot;https://www.zotero.org/styles/national-library-of-medicine-grant-proposals&quot;,&quot;title&quot;:&quot;National Library of Medicine (grant proposals with PMCID/PMID)&quot;,&quot;format&quot;:&quot;numeric&quot;,&quot;defaultLocale&quot;:&quot;en-US&quot;,&quot;isLocaleCodeValid&quot;:true}"/>
    <we:property name="MENDELEY_CITATIONS_LOCALE_CODE" value="&quot;en-US&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8DF5EC9-7EB3-4DEC-92D1-EF1502D42DC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TotalTime>
  <Pages>9</Pages>
  <Words>1182</Words>
  <Characters>6389</Characters>
  <Application>Microsoft Office Word</Application>
  <DocSecurity>0</DocSecurity>
  <Lines>53</Lines>
  <Paragraphs>15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7556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 Pagotto</dc:creator>
  <cp:keywords/>
  <dc:description/>
  <cp:lastModifiedBy>-</cp:lastModifiedBy>
  <cp:revision>7</cp:revision>
  <dcterms:created xsi:type="dcterms:W3CDTF">2024-11-06T13:56:00Z</dcterms:created>
  <dcterms:modified xsi:type="dcterms:W3CDTF">2024-11-06T14:50:00Z</dcterms:modified>
</cp:coreProperties>
</file>