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6FF2" w14:textId="5CE48C6D" w:rsidR="00E1040B" w:rsidRPr="003C3657" w:rsidRDefault="00306EE8">
      <w:pPr>
        <w:rPr>
          <w:rFonts w:ascii="Times New Roman" w:hAnsi="Times New Roman" w:cs="Times New Roman"/>
          <w:b/>
          <w:bCs/>
          <w:sz w:val="24"/>
          <w:szCs w:val="24"/>
        </w:rPr>
      </w:pPr>
      <w:r w:rsidRPr="003C3657">
        <w:rPr>
          <w:rFonts w:ascii="Times New Roman" w:hAnsi="Times New Roman" w:cs="Times New Roman"/>
          <w:b/>
          <w:bCs/>
          <w:sz w:val="24"/>
          <w:szCs w:val="24"/>
        </w:rPr>
        <w:t>M</w:t>
      </w:r>
      <w:r w:rsidR="003C3657">
        <w:rPr>
          <w:rFonts w:ascii="Times New Roman" w:hAnsi="Times New Roman" w:cs="Times New Roman"/>
          <w:b/>
          <w:bCs/>
          <w:sz w:val="24"/>
          <w:szCs w:val="24"/>
        </w:rPr>
        <w:t>etodologia.</w:t>
      </w:r>
    </w:p>
    <w:p w14:paraId="02A1530B" w14:textId="578F6A93" w:rsidR="003C3657" w:rsidRDefault="003C3657" w:rsidP="003607F3">
      <w:pPr>
        <w:rPr>
          <w:rFonts w:ascii="Times New Roman" w:hAnsi="Times New Roman" w:cs="Times New Roman"/>
          <w:b/>
          <w:bCs/>
          <w:sz w:val="24"/>
          <w:szCs w:val="24"/>
        </w:rPr>
      </w:pPr>
      <w:r w:rsidRPr="003C3657">
        <w:rPr>
          <w:rFonts w:ascii="Times New Roman" w:hAnsi="Times New Roman" w:cs="Times New Roman"/>
          <w:b/>
          <w:bCs/>
          <w:sz w:val="24"/>
          <w:szCs w:val="24"/>
        </w:rPr>
        <w:t>Dados.</w:t>
      </w:r>
    </w:p>
    <w:p w14:paraId="33F861BF" w14:textId="6F97BCAB" w:rsidR="003C3657" w:rsidRDefault="00451771" w:rsidP="00451771">
      <w:pPr>
        <w:spacing w:line="360" w:lineRule="auto"/>
        <w:ind w:firstLine="708"/>
        <w:jc w:val="both"/>
        <w:rPr>
          <w:rFonts w:ascii="Times New Roman" w:hAnsi="Times New Roman" w:cs="Times New Roman"/>
          <w:sz w:val="24"/>
          <w:szCs w:val="24"/>
        </w:rPr>
      </w:pPr>
      <w:r w:rsidRPr="00451771">
        <w:rPr>
          <w:rFonts w:ascii="Times New Roman" w:hAnsi="Times New Roman" w:cs="Times New Roman"/>
          <w:sz w:val="24"/>
          <w:szCs w:val="24"/>
        </w:rPr>
        <w:t>Para analisar os padrões de trabalhadores por conta própria, coletamos dados da Pesquisa Nacional por Amostragem de Domicílio Contínua (</w:t>
      </w:r>
      <w:proofErr w:type="spellStart"/>
      <w:r w:rsidRPr="00451771">
        <w:rPr>
          <w:rFonts w:ascii="Times New Roman" w:hAnsi="Times New Roman" w:cs="Times New Roman"/>
          <w:sz w:val="24"/>
          <w:szCs w:val="24"/>
        </w:rPr>
        <w:t>PnadC</w:t>
      </w:r>
      <w:proofErr w:type="spellEnd"/>
      <w:r w:rsidRPr="00451771">
        <w:rPr>
          <w:rFonts w:ascii="Times New Roman" w:hAnsi="Times New Roman" w:cs="Times New Roman"/>
          <w:sz w:val="24"/>
          <w:szCs w:val="24"/>
        </w:rPr>
        <w:t>) dos anos de 2023 e 2024. A pesquisa é realizada trimestralmente e acompanha indivíduos ao longo de 5 trimestres consecutivos, sendo que todos em todos os períodos tem um grupo amostral iniciando e finalizando a pesquisa. Dessa forma, ao longo de 8 trimestres, 4 grupos amostrais completam a pesquisa.</w:t>
      </w:r>
    </w:p>
    <w:p w14:paraId="2B2DCCC8" w14:textId="500BAB96" w:rsidR="00435FD3" w:rsidRDefault="00435FD3" w:rsidP="00451771">
      <w:pPr>
        <w:spacing w:line="360" w:lineRule="auto"/>
        <w:ind w:firstLine="708"/>
        <w:jc w:val="both"/>
        <w:rPr>
          <w:rFonts w:ascii="Times New Roman" w:hAnsi="Times New Roman" w:cs="Times New Roman"/>
          <w:sz w:val="24"/>
          <w:szCs w:val="24"/>
        </w:rPr>
      </w:pPr>
      <w:r w:rsidRPr="00435FD3">
        <w:rPr>
          <w:rFonts w:ascii="Times New Roman" w:hAnsi="Times New Roman" w:cs="Times New Roman"/>
          <w:sz w:val="24"/>
          <w:szCs w:val="24"/>
        </w:rPr>
        <w:t xml:space="preserve">Para o desenho </w:t>
      </w:r>
      <w:r w:rsidR="00EE5934">
        <w:rPr>
          <w:rFonts w:ascii="Times New Roman" w:hAnsi="Times New Roman" w:cs="Times New Roman"/>
          <w:sz w:val="24"/>
          <w:szCs w:val="24"/>
        </w:rPr>
        <w:t>deste</w:t>
      </w:r>
      <w:r w:rsidRPr="00435FD3">
        <w:rPr>
          <w:rFonts w:ascii="Times New Roman" w:hAnsi="Times New Roman" w:cs="Times New Roman"/>
          <w:sz w:val="24"/>
          <w:szCs w:val="24"/>
        </w:rPr>
        <w:t xml:space="preserve"> estudo, selecionamos os indivíduos que exerceram ocupação de trabalho por conta própria em alguma das entrevistas e que tivessem idade entre 14 e 64 anos, isso resultou em uma amostra de 47.449 pessoas. A variável no qual a ocupação é analisada é V4012, cuj</w:t>
      </w:r>
      <w:r w:rsidR="004B2A29">
        <w:rPr>
          <w:rFonts w:ascii="Times New Roman" w:hAnsi="Times New Roman" w:cs="Times New Roman"/>
          <w:sz w:val="24"/>
          <w:szCs w:val="24"/>
        </w:rPr>
        <w:t>o</w:t>
      </w:r>
      <w:r w:rsidRPr="00435FD3">
        <w:rPr>
          <w:rFonts w:ascii="Times New Roman" w:hAnsi="Times New Roman" w:cs="Times New Roman"/>
          <w:sz w:val="24"/>
          <w:szCs w:val="24"/>
        </w:rPr>
        <w:t xml:space="preserve"> tem sete categorias de ocupações e </w:t>
      </w:r>
      <w:r w:rsidR="003607F3">
        <w:rPr>
          <w:rFonts w:ascii="Times New Roman" w:hAnsi="Times New Roman" w:cs="Times New Roman"/>
          <w:sz w:val="24"/>
          <w:szCs w:val="24"/>
        </w:rPr>
        <w:t>a</w:t>
      </w:r>
      <w:r w:rsidRPr="00435FD3">
        <w:rPr>
          <w:rFonts w:ascii="Times New Roman" w:hAnsi="Times New Roman" w:cs="Times New Roman"/>
          <w:sz w:val="24"/>
          <w:szCs w:val="24"/>
        </w:rPr>
        <w:t xml:space="preserve"> não se aplica caso o indivíduo esteja desocupado ou fora da força de trabalho.</w:t>
      </w:r>
      <w:r w:rsidR="00C12B11">
        <w:rPr>
          <w:rFonts w:ascii="Times New Roman" w:hAnsi="Times New Roman" w:cs="Times New Roman"/>
          <w:sz w:val="24"/>
          <w:szCs w:val="24"/>
        </w:rPr>
        <w:t xml:space="preserve"> Para simplificação da análise, algumas transformações foram aplicadas, </w:t>
      </w:r>
      <w:r w:rsidR="00D22BD6">
        <w:rPr>
          <w:rFonts w:ascii="Times New Roman" w:hAnsi="Times New Roman" w:cs="Times New Roman"/>
          <w:sz w:val="24"/>
          <w:szCs w:val="24"/>
        </w:rPr>
        <w:t>sendo</w:t>
      </w:r>
      <w:r w:rsidR="00C12B11">
        <w:rPr>
          <w:rFonts w:ascii="Times New Roman" w:hAnsi="Times New Roman" w:cs="Times New Roman"/>
          <w:sz w:val="24"/>
          <w:szCs w:val="24"/>
        </w:rPr>
        <w:t xml:space="preserve"> elas: </w:t>
      </w:r>
      <w:r w:rsidR="00D22BD6">
        <w:rPr>
          <w:rFonts w:ascii="Times New Roman" w:hAnsi="Times New Roman" w:cs="Times New Roman"/>
          <w:sz w:val="24"/>
          <w:szCs w:val="24"/>
        </w:rPr>
        <w:t>agregação do tr</w:t>
      </w:r>
      <w:r w:rsidR="00BA5AB4">
        <w:rPr>
          <w:rFonts w:ascii="Times New Roman" w:hAnsi="Times New Roman" w:cs="Times New Roman"/>
          <w:sz w:val="24"/>
          <w:szCs w:val="24"/>
        </w:rPr>
        <w:t>abalhador doméstico como empregado do setor privado</w:t>
      </w:r>
      <w:r w:rsidR="00D22BD6">
        <w:rPr>
          <w:rFonts w:ascii="Times New Roman" w:hAnsi="Times New Roman" w:cs="Times New Roman"/>
          <w:sz w:val="24"/>
          <w:szCs w:val="24"/>
        </w:rPr>
        <w:t xml:space="preserve"> e </w:t>
      </w:r>
      <w:r w:rsidR="00D1084F">
        <w:rPr>
          <w:rFonts w:ascii="Times New Roman" w:hAnsi="Times New Roman" w:cs="Times New Roman"/>
          <w:sz w:val="24"/>
          <w:szCs w:val="24"/>
        </w:rPr>
        <w:t>exclusão da</w:t>
      </w:r>
      <w:r w:rsidR="00A35779">
        <w:rPr>
          <w:rFonts w:ascii="Times New Roman" w:hAnsi="Times New Roman" w:cs="Times New Roman"/>
          <w:sz w:val="24"/>
          <w:szCs w:val="24"/>
        </w:rPr>
        <w:t xml:space="preserve">s ocupações trabalhador familiar não remunerado, empregado do setor público e </w:t>
      </w:r>
      <w:r w:rsidR="00A270D4">
        <w:rPr>
          <w:rFonts w:ascii="Times New Roman" w:hAnsi="Times New Roman" w:cs="Times New Roman"/>
          <w:sz w:val="24"/>
          <w:szCs w:val="24"/>
        </w:rPr>
        <w:t>militares</w:t>
      </w:r>
      <w:r w:rsidR="00DE4307">
        <w:rPr>
          <w:rFonts w:ascii="Times New Roman" w:hAnsi="Times New Roman" w:cs="Times New Roman"/>
          <w:sz w:val="24"/>
          <w:szCs w:val="24"/>
        </w:rPr>
        <w:t xml:space="preserve"> (</w:t>
      </w:r>
      <w:r w:rsidR="00B10908" w:rsidRPr="00A47ABB">
        <w:rPr>
          <w:rFonts w:ascii="Times New Roman" w:hAnsi="Times New Roman" w:cs="Times New Roman"/>
          <w:color w:val="00B050"/>
          <w:sz w:val="24"/>
          <w:szCs w:val="24"/>
        </w:rPr>
        <w:t>será que precisa justificar melhor?)</w:t>
      </w:r>
      <w:r w:rsidR="00A270D4" w:rsidRPr="00A47ABB">
        <w:rPr>
          <w:rFonts w:ascii="Times New Roman" w:hAnsi="Times New Roman" w:cs="Times New Roman"/>
          <w:color w:val="00B050"/>
          <w:sz w:val="24"/>
          <w:szCs w:val="24"/>
        </w:rPr>
        <w:t>.</w:t>
      </w:r>
      <w:r w:rsidR="00A47ABB">
        <w:rPr>
          <w:rFonts w:ascii="Times New Roman" w:hAnsi="Times New Roman" w:cs="Times New Roman"/>
          <w:color w:val="00B050"/>
          <w:sz w:val="24"/>
          <w:szCs w:val="24"/>
        </w:rPr>
        <w:t xml:space="preserve"> </w:t>
      </w:r>
      <w:r w:rsidR="00A47ABB">
        <w:rPr>
          <w:rFonts w:ascii="Times New Roman" w:hAnsi="Times New Roman" w:cs="Times New Roman"/>
          <w:sz w:val="24"/>
          <w:szCs w:val="24"/>
        </w:rPr>
        <w:t>O quadro abaixo</w:t>
      </w:r>
      <w:r w:rsidR="0038175B">
        <w:rPr>
          <w:rFonts w:ascii="Times New Roman" w:hAnsi="Times New Roman" w:cs="Times New Roman"/>
          <w:sz w:val="24"/>
          <w:szCs w:val="24"/>
        </w:rPr>
        <w:t xml:space="preserve"> sintetiza as transformações mencionadas.</w:t>
      </w:r>
    </w:p>
    <w:tbl>
      <w:tblPr>
        <w:tblStyle w:val="Tabelacomgrade"/>
        <w:tblW w:w="0" w:type="auto"/>
        <w:tblLook w:val="04A0" w:firstRow="1" w:lastRow="0" w:firstColumn="1" w:lastColumn="0" w:noHBand="0" w:noVBand="1"/>
      </w:tblPr>
      <w:tblGrid>
        <w:gridCol w:w="3823"/>
        <w:gridCol w:w="2835"/>
        <w:gridCol w:w="1836"/>
      </w:tblGrid>
      <w:tr w:rsidR="009D59C5" w:rsidRPr="009D59C5" w14:paraId="683BEED2" w14:textId="77777777" w:rsidTr="00FD36BF">
        <w:tc>
          <w:tcPr>
            <w:tcW w:w="3823" w:type="dxa"/>
            <w:vAlign w:val="center"/>
          </w:tcPr>
          <w:p w14:paraId="590FC663" w14:textId="1508054C" w:rsidR="009D59C5" w:rsidRPr="009D59C5" w:rsidRDefault="009D59C5" w:rsidP="00FD36BF">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4D3AA692" w14:textId="1AF5BD39" w:rsidR="009D59C5" w:rsidRPr="009D59C5" w:rsidRDefault="009D59C5" w:rsidP="00FD36BF">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E150A60" w14:textId="35C7B81B" w:rsidR="009D59C5" w:rsidRPr="009D59C5" w:rsidRDefault="009D59C5" w:rsidP="00FD36BF">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9D59C5" w:rsidRPr="009D59C5" w14:paraId="3DCC983E" w14:textId="77777777" w:rsidTr="00FD36BF">
        <w:tc>
          <w:tcPr>
            <w:tcW w:w="3823" w:type="dxa"/>
            <w:vAlign w:val="center"/>
          </w:tcPr>
          <w:p w14:paraId="7A31D72D" w14:textId="5B539A6E" w:rsidR="009D59C5" w:rsidRPr="009D59C5" w:rsidRDefault="009D59C5" w:rsidP="00FD36BF">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518D62D" w14:textId="209C27AA" w:rsidR="009D59C5" w:rsidRPr="009D59C5" w:rsidRDefault="009D59C5" w:rsidP="00FD36BF">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04DD6DDE" w14:textId="1D860E98" w:rsidR="009D59C5" w:rsidRPr="009D59C5" w:rsidRDefault="00897D05" w:rsidP="00FD36BF">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9D59C5" w:rsidRPr="009D59C5" w14:paraId="0C6A95E2" w14:textId="77777777" w:rsidTr="00FD36BF">
        <w:tc>
          <w:tcPr>
            <w:tcW w:w="3823" w:type="dxa"/>
            <w:vAlign w:val="center"/>
          </w:tcPr>
          <w:p w14:paraId="6CF95E02" w14:textId="43698D94" w:rsidR="009D59C5" w:rsidRPr="009D59C5" w:rsidRDefault="009D59C5" w:rsidP="00FD36BF">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35986A9D" w14:textId="77777777" w:rsidR="009D59C5" w:rsidRPr="009D59C5" w:rsidRDefault="009D59C5" w:rsidP="00FD36BF">
            <w:pPr>
              <w:spacing w:line="360" w:lineRule="auto"/>
              <w:rPr>
                <w:rFonts w:ascii="Times New Roman" w:hAnsi="Times New Roman" w:cs="Times New Roman"/>
                <w:sz w:val="20"/>
                <w:szCs w:val="20"/>
              </w:rPr>
            </w:pPr>
          </w:p>
        </w:tc>
        <w:tc>
          <w:tcPr>
            <w:tcW w:w="1836" w:type="dxa"/>
            <w:vMerge/>
            <w:vAlign w:val="center"/>
          </w:tcPr>
          <w:p w14:paraId="333ED47D" w14:textId="77777777" w:rsidR="009D59C5" w:rsidRPr="009D59C5" w:rsidRDefault="009D59C5" w:rsidP="00FD36BF">
            <w:pPr>
              <w:spacing w:line="360" w:lineRule="auto"/>
              <w:jc w:val="center"/>
              <w:rPr>
                <w:rFonts w:ascii="Times New Roman" w:hAnsi="Times New Roman" w:cs="Times New Roman"/>
                <w:sz w:val="20"/>
                <w:szCs w:val="20"/>
              </w:rPr>
            </w:pPr>
          </w:p>
        </w:tc>
      </w:tr>
      <w:tr w:rsidR="009D59C5" w:rsidRPr="009D59C5" w14:paraId="44BE506B" w14:textId="77777777" w:rsidTr="00FD36BF">
        <w:tc>
          <w:tcPr>
            <w:tcW w:w="3823" w:type="dxa"/>
            <w:vAlign w:val="center"/>
          </w:tcPr>
          <w:p w14:paraId="7004A3BD" w14:textId="2F456A97" w:rsidR="009D59C5" w:rsidRPr="009D59C5" w:rsidRDefault="009D59C5" w:rsidP="00FD36BF">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7D0A830A" w14:textId="1812A5F5" w:rsidR="009D59C5" w:rsidRPr="009D59C5" w:rsidRDefault="009D59C5" w:rsidP="00FD36BF">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175220BA" w14:textId="7C98B629" w:rsidR="009D59C5" w:rsidRPr="009D59C5" w:rsidRDefault="00FD36BF" w:rsidP="00FD36BF">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9D59C5" w:rsidRPr="009D59C5" w14:paraId="73EF9823" w14:textId="77777777" w:rsidTr="00FD36BF">
        <w:tc>
          <w:tcPr>
            <w:tcW w:w="3823" w:type="dxa"/>
            <w:vAlign w:val="center"/>
          </w:tcPr>
          <w:p w14:paraId="541FF256" w14:textId="2CA97D8F" w:rsidR="009D59C5" w:rsidRPr="009D59C5" w:rsidRDefault="009D59C5" w:rsidP="00FD36BF">
            <w:pPr>
              <w:rPr>
                <w:rFonts w:ascii="Times New Roman" w:hAnsi="Times New Roman" w:cs="Times New Roman"/>
                <w:sz w:val="20"/>
                <w:szCs w:val="20"/>
              </w:rPr>
            </w:pPr>
            <w:r>
              <w:rPr>
                <w:rFonts w:ascii="Times New Roman" w:hAnsi="Times New Roman" w:cs="Times New Roman"/>
                <w:sz w:val="20"/>
                <w:szCs w:val="20"/>
              </w:rPr>
              <w:t>Empregador</w:t>
            </w:r>
          </w:p>
        </w:tc>
        <w:tc>
          <w:tcPr>
            <w:tcW w:w="2835" w:type="dxa"/>
            <w:vAlign w:val="center"/>
          </w:tcPr>
          <w:p w14:paraId="68A0A26F" w14:textId="41FC89BF" w:rsidR="009D59C5" w:rsidRPr="009D59C5" w:rsidRDefault="009D59C5" w:rsidP="00FD36BF">
            <w:pPr>
              <w:spacing w:line="360" w:lineRule="auto"/>
              <w:rPr>
                <w:rFonts w:ascii="Times New Roman" w:hAnsi="Times New Roman" w:cs="Times New Roman"/>
                <w:sz w:val="20"/>
                <w:szCs w:val="20"/>
              </w:rPr>
            </w:pPr>
            <w:r>
              <w:rPr>
                <w:rFonts w:ascii="Times New Roman" w:hAnsi="Times New Roman" w:cs="Times New Roman"/>
                <w:sz w:val="20"/>
                <w:szCs w:val="20"/>
              </w:rPr>
              <w:t>Empregador</w:t>
            </w:r>
          </w:p>
        </w:tc>
        <w:tc>
          <w:tcPr>
            <w:tcW w:w="1836" w:type="dxa"/>
            <w:vAlign w:val="center"/>
          </w:tcPr>
          <w:p w14:paraId="75846A51" w14:textId="0F47FB93" w:rsidR="009D59C5" w:rsidRPr="009D59C5" w:rsidRDefault="009D59C5" w:rsidP="00FD36BF">
            <w:pPr>
              <w:spacing w:line="360" w:lineRule="auto"/>
              <w:jc w:val="center"/>
              <w:rPr>
                <w:rFonts w:ascii="Times New Roman" w:hAnsi="Times New Roman" w:cs="Times New Roman"/>
                <w:sz w:val="20"/>
                <w:szCs w:val="20"/>
              </w:rPr>
            </w:pPr>
            <w:r>
              <w:rPr>
                <w:rFonts w:ascii="Times New Roman" w:hAnsi="Times New Roman" w:cs="Times New Roman"/>
                <w:sz w:val="20"/>
                <w:szCs w:val="20"/>
              </w:rPr>
              <w:t>EMP</w:t>
            </w:r>
          </w:p>
        </w:tc>
      </w:tr>
      <w:tr w:rsidR="009D59C5" w:rsidRPr="009D59C5" w14:paraId="17B999F7" w14:textId="77777777" w:rsidTr="00FD36BF">
        <w:tc>
          <w:tcPr>
            <w:tcW w:w="3823" w:type="dxa"/>
            <w:vAlign w:val="center"/>
          </w:tcPr>
          <w:p w14:paraId="49AC7A83" w14:textId="38AA61AF" w:rsidR="009D59C5" w:rsidRPr="009D59C5" w:rsidRDefault="009D59C5" w:rsidP="00FD36BF">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78E4E0E8" w14:textId="7D487753" w:rsidR="009D59C5" w:rsidRPr="009D59C5" w:rsidRDefault="009D59C5" w:rsidP="00FD36BF">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F952501" w14:textId="3CBAAC42" w:rsidR="009D59C5" w:rsidRPr="009D59C5" w:rsidRDefault="009D59C5" w:rsidP="00FD36BF">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9D59C5" w:rsidRPr="009D59C5" w14:paraId="54DB9F16" w14:textId="77777777" w:rsidTr="00FD36BF">
        <w:tc>
          <w:tcPr>
            <w:tcW w:w="3823" w:type="dxa"/>
            <w:vAlign w:val="center"/>
          </w:tcPr>
          <w:p w14:paraId="46546349" w14:textId="2CC52D93" w:rsidR="009D59C5" w:rsidRPr="009D59C5" w:rsidRDefault="009D59C5" w:rsidP="00FD36BF">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2E71B718" w14:textId="77777777" w:rsidR="009D59C5" w:rsidRPr="009D59C5" w:rsidRDefault="009D59C5" w:rsidP="009D59C5">
            <w:pPr>
              <w:spacing w:line="360" w:lineRule="auto"/>
              <w:jc w:val="both"/>
              <w:rPr>
                <w:rFonts w:ascii="Times New Roman" w:hAnsi="Times New Roman" w:cs="Times New Roman"/>
                <w:sz w:val="20"/>
                <w:szCs w:val="20"/>
              </w:rPr>
            </w:pPr>
          </w:p>
        </w:tc>
        <w:tc>
          <w:tcPr>
            <w:tcW w:w="1836" w:type="dxa"/>
            <w:vMerge/>
          </w:tcPr>
          <w:p w14:paraId="5B89E9CF" w14:textId="77777777" w:rsidR="009D59C5" w:rsidRPr="009D59C5" w:rsidRDefault="009D59C5" w:rsidP="009D59C5">
            <w:pPr>
              <w:spacing w:line="360" w:lineRule="auto"/>
              <w:jc w:val="both"/>
              <w:rPr>
                <w:rFonts w:ascii="Times New Roman" w:hAnsi="Times New Roman" w:cs="Times New Roman"/>
                <w:sz w:val="20"/>
                <w:szCs w:val="20"/>
              </w:rPr>
            </w:pPr>
          </w:p>
        </w:tc>
      </w:tr>
      <w:tr w:rsidR="009D59C5" w:rsidRPr="009D59C5" w14:paraId="08BAD513" w14:textId="77777777" w:rsidTr="00FD36BF">
        <w:tc>
          <w:tcPr>
            <w:tcW w:w="3823" w:type="dxa"/>
            <w:vAlign w:val="center"/>
          </w:tcPr>
          <w:p w14:paraId="0872F69F" w14:textId="56632441" w:rsidR="009D59C5" w:rsidRPr="009D59C5" w:rsidRDefault="009D59C5" w:rsidP="00FD36BF">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restart"/>
            <w:vAlign w:val="center"/>
          </w:tcPr>
          <w:p w14:paraId="7079B8FE" w14:textId="093AF4A3" w:rsidR="009D59C5" w:rsidRPr="009D59C5" w:rsidRDefault="009D59C5" w:rsidP="009D59C5">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9D59C5" w:rsidRPr="009D59C5" w14:paraId="39F854B4" w14:textId="77777777" w:rsidTr="00FD36BF">
        <w:tc>
          <w:tcPr>
            <w:tcW w:w="3823" w:type="dxa"/>
            <w:vAlign w:val="center"/>
          </w:tcPr>
          <w:p w14:paraId="5F19B751" w14:textId="697291DE" w:rsidR="009D59C5" w:rsidRDefault="009D59C5" w:rsidP="00FD36BF">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5A9FA7E1" w14:textId="77777777" w:rsidR="009D59C5" w:rsidRPr="009D59C5" w:rsidRDefault="009D59C5" w:rsidP="009D59C5">
            <w:pPr>
              <w:spacing w:line="360" w:lineRule="auto"/>
              <w:jc w:val="both"/>
              <w:rPr>
                <w:rFonts w:ascii="Times New Roman" w:hAnsi="Times New Roman" w:cs="Times New Roman"/>
                <w:sz w:val="20"/>
                <w:szCs w:val="20"/>
              </w:rPr>
            </w:pPr>
          </w:p>
        </w:tc>
      </w:tr>
      <w:tr w:rsidR="009D59C5" w:rsidRPr="009D59C5" w14:paraId="29C1B901" w14:textId="77777777" w:rsidTr="00FD36BF">
        <w:tc>
          <w:tcPr>
            <w:tcW w:w="3823" w:type="dxa"/>
            <w:vAlign w:val="center"/>
          </w:tcPr>
          <w:p w14:paraId="79DF189A" w14:textId="4C8F4F35" w:rsidR="009D59C5" w:rsidRPr="009D59C5" w:rsidRDefault="009D59C5" w:rsidP="00FD36BF">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1FD0D680" w14:textId="77777777" w:rsidR="009D59C5" w:rsidRPr="009D59C5" w:rsidRDefault="009D59C5" w:rsidP="009D59C5">
            <w:pPr>
              <w:spacing w:line="360" w:lineRule="auto"/>
              <w:jc w:val="both"/>
              <w:rPr>
                <w:rFonts w:ascii="Times New Roman" w:hAnsi="Times New Roman" w:cs="Times New Roman"/>
                <w:sz w:val="20"/>
                <w:szCs w:val="20"/>
              </w:rPr>
            </w:pPr>
          </w:p>
        </w:tc>
      </w:tr>
    </w:tbl>
    <w:p w14:paraId="0A85DC0F" w14:textId="40C646DB" w:rsidR="004B2A29" w:rsidRPr="007B0353" w:rsidRDefault="007B0353" w:rsidP="004B2A29">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745FE041" w14:textId="1875DE32" w:rsidR="004B2A29" w:rsidRDefault="007B0353" w:rsidP="007B03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tratamentos implicaram em uma redução da amostra para 43.527. Os indivíduos foram identificados através da definição da variável id resultado da junção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estrato, dia, mês e ano de nascimento e sexo</w:t>
      </w:r>
      <w:r w:rsidR="0026203F">
        <w:rPr>
          <w:rFonts w:ascii="Times New Roman" w:hAnsi="Times New Roman" w:cs="Times New Roman"/>
          <w:sz w:val="24"/>
          <w:szCs w:val="24"/>
        </w:rPr>
        <w:t>.</w:t>
      </w:r>
    </w:p>
    <w:p w14:paraId="7CD9D191" w14:textId="322ECC7C" w:rsidR="003607F3" w:rsidRDefault="003607F3" w:rsidP="003607F3">
      <w:pPr>
        <w:spacing w:line="360" w:lineRule="auto"/>
        <w:jc w:val="both"/>
        <w:rPr>
          <w:rFonts w:ascii="Times New Roman" w:hAnsi="Times New Roman" w:cs="Times New Roman"/>
          <w:sz w:val="24"/>
          <w:szCs w:val="24"/>
        </w:rPr>
      </w:pPr>
    </w:p>
    <w:p w14:paraId="48677E4C" w14:textId="124313E0" w:rsidR="003607F3" w:rsidRPr="003607F3" w:rsidRDefault="003607F3" w:rsidP="003607F3">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5650A0A9" w14:textId="7CB67F47" w:rsidR="00155D5F" w:rsidRDefault="00F52AD8" w:rsidP="00897D0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as três etapas definidas pelos autores </w:t>
      </w:r>
      <w:commentRangeStart w:id="0"/>
      <w:r w:rsidRPr="00F52AD8">
        <w:rPr>
          <w:rFonts w:ascii="Times New Roman" w:hAnsi="Times New Roman" w:cs="Times New Roman"/>
          <w:sz w:val="24"/>
          <w:szCs w:val="24"/>
        </w:rPr>
        <w:t xml:space="preserve">Abbott e </w:t>
      </w:r>
      <w:proofErr w:type="spellStart"/>
      <w:r w:rsidRPr="00F52AD8">
        <w:rPr>
          <w:rFonts w:ascii="Times New Roman" w:hAnsi="Times New Roman" w:cs="Times New Roman"/>
          <w:sz w:val="24"/>
          <w:szCs w:val="24"/>
        </w:rPr>
        <w:t>Tsay</w:t>
      </w:r>
      <w:proofErr w:type="spellEnd"/>
      <w:r w:rsidRPr="00F52AD8">
        <w:rPr>
          <w:rFonts w:ascii="Times New Roman" w:hAnsi="Times New Roman" w:cs="Times New Roman"/>
          <w:sz w:val="24"/>
          <w:szCs w:val="24"/>
        </w:rPr>
        <w:t xml:space="preserve"> (2000)</w:t>
      </w:r>
      <w:commentRangeEnd w:id="0"/>
      <w:r w:rsidR="00715AAE">
        <w:rPr>
          <w:rStyle w:val="Refdecomentrio"/>
        </w:rPr>
        <w:commentReference w:id="0"/>
      </w:r>
      <w:r>
        <w:rPr>
          <w:rFonts w:ascii="Times New Roman" w:hAnsi="Times New Roman" w:cs="Times New Roman"/>
          <w:sz w:val="24"/>
          <w:szCs w:val="24"/>
        </w:rPr>
        <w:t xml:space="preserve">: </w:t>
      </w:r>
      <w:r w:rsidRPr="00F52AD8">
        <w:rPr>
          <w:rFonts w:ascii="Times New Roman" w:hAnsi="Times New Roman" w:cs="Times New Roman"/>
          <w:sz w:val="24"/>
          <w:szCs w:val="24"/>
        </w:rPr>
        <w:t>codificação de narrativas ou processos como sequências, medição de dissimilaridades em pares entre sequências</w:t>
      </w:r>
      <w:r w:rsidR="00717486">
        <w:rPr>
          <w:rFonts w:ascii="Times New Roman" w:hAnsi="Times New Roman" w:cs="Times New Roman"/>
          <w:sz w:val="24"/>
          <w:szCs w:val="24"/>
        </w:rPr>
        <w:t xml:space="preserve"> e redução de dados</w:t>
      </w:r>
      <w:r>
        <w:rPr>
          <w:rFonts w:ascii="Times New Roman" w:hAnsi="Times New Roman" w:cs="Times New Roman"/>
          <w:sz w:val="24"/>
          <w:szCs w:val="24"/>
        </w:rPr>
        <w:t>.</w:t>
      </w:r>
      <w:r w:rsidR="00715AAE">
        <w:rPr>
          <w:rFonts w:ascii="Times New Roman" w:hAnsi="Times New Roman" w:cs="Times New Roman"/>
          <w:sz w:val="24"/>
          <w:szCs w:val="24"/>
        </w:rPr>
        <w:t xml:space="preserve"> </w:t>
      </w:r>
      <w:r w:rsidR="006C7511">
        <w:rPr>
          <w:rFonts w:ascii="Times New Roman" w:hAnsi="Times New Roman" w:cs="Times New Roman"/>
          <w:sz w:val="24"/>
          <w:szCs w:val="24"/>
        </w:rPr>
        <w:t>Para a</w:t>
      </w:r>
      <w:r w:rsidR="00715AAE">
        <w:rPr>
          <w:rFonts w:ascii="Times New Roman" w:hAnsi="Times New Roman" w:cs="Times New Roman"/>
          <w:sz w:val="24"/>
          <w:szCs w:val="24"/>
        </w:rPr>
        <w:t xml:space="preserve"> primeira </w:t>
      </w:r>
      <w:r w:rsidR="006C7511">
        <w:rPr>
          <w:rFonts w:ascii="Times New Roman" w:hAnsi="Times New Roman" w:cs="Times New Roman"/>
          <w:sz w:val="24"/>
          <w:szCs w:val="24"/>
        </w:rPr>
        <w:t>etapa são necessários três elementos, primeiro as unidades observacionais, que são representadas pelos indivíduos através da identificação id, segundo os pontos no tempo, identificado pelo número da entrevista do total de 5 e os estados, representada pelas ocupações definidas no quadro anterior</w:t>
      </w:r>
      <w:r w:rsidR="00155D5F">
        <w:rPr>
          <w:rFonts w:ascii="Times New Roman" w:hAnsi="Times New Roman" w:cs="Times New Roman"/>
          <w:sz w:val="24"/>
          <w:szCs w:val="24"/>
        </w:rPr>
        <w:t xml:space="preserve"> </w:t>
      </w:r>
      <w:r w:rsidR="00155D5F" w:rsidRPr="00155D5F">
        <w:rPr>
          <w:rFonts w:ascii="Times New Roman" w:hAnsi="Times New Roman" w:cs="Times New Roman"/>
          <w:sz w:val="24"/>
          <w:szCs w:val="24"/>
        </w:rPr>
        <w:t>(</w:t>
      </w:r>
      <w:proofErr w:type="spellStart"/>
      <w:r w:rsidR="00155D5F" w:rsidRPr="00155D5F">
        <w:rPr>
          <w:rFonts w:ascii="Times New Roman" w:hAnsi="Times New Roman" w:cs="Times New Roman"/>
          <w:sz w:val="24"/>
          <w:szCs w:val="24"/>
        </w:rPr>
        <w:t>Liao</w:t>
      </w:r>
      <w:proofErr w:type="spellEnd"/>
      <w:r w:rsidR="00155D5F" w:rsidRPr="00155D5F">
        <w:rPr>
          <w:rFonts w:ascii="Times New Roman" w:hAnsi="Times New Roman" w:cs="Times New Roman"/>
          <w:sz w:val="24"/>
          <w:szCs w:val="24"/>
        </w:rPr>
        <w:t xml:space="preserve"> et al., 2025)</w:t>
      </w:r>
      <w:r w:rsidR="006C7511">
        <w:rPr>
          <w:rFonts w:ascii="Times New Roman" w:hAnsi="Times New Roman" w:cs="Times New Roman"/>
          <w:sz w:val="24"/>
          <w:szCs w:val="24"/>
        </w:rPr>
        <w:t>.</w:t>
      </w:r>
    </w:p>
    <w:p w14:paraId="6BB62005" w14:textId="4150AB4F" w:rsidR="00155D5F" w:rsidRDefault="00E449ED" w:rsidP="00FD36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Na segunda etapa, medição de dissimilaridades, é realizada para cada par distinto de indivíduos. O objetivo é quantificar o quanto duas sequênci</w:t>
      </w:r>
      <w:r w:rsidR="00E54055">
        <w:rPr>
          <w:rFonts w:ascii="Times New Roman" w:hAnsi="Times New Roman" w:cs="Times New Roman"/>
          <w:sz w:val="24"/>
          <w:szCs w:val="24"/>
        </w:rPr>
        <w:t>as ou narrativas são diferentes.</w:t>
      </w:r>
      <w:r>
        <w:rPr>
          <w:rFonts w:ascii="Times New Roman" w:hAnsi="Times New Roman" w:cs="Times New Roman"/>
          <w:sz w:val="24"/>
          <w:szCs w:val="24"/>
        </w:rPr>
        <w:t xml:space="preserve"> </w:t>
      </w:r>
      <w:r w:rsidR="00E54055">
        <w:rPr>
          <w:rFonts w:ascii="Times New Roman" w:hAnsi="Times New Roman" w:cs="Times New Roman"/>
          <w:sz w:val="24"/>
          <w:szCs w:val="24"/>
        </w:rPr>
        <w:t>É aplicada a</w:t>
      </w:r>
      <w:r w:rsidR="00FD36BF">
        <w:rPr>
          <w:rFonts w:ascii="Times New Roman" w:hAnsi="Times New Roman" w:cs="Times New Roman"/>
          <w:sz w:val="24"/>
          <w:szCs w:val="24"/>
        </w:rPr>
        <w:t xml:space="preserve"> técnica </w:t>
      </w:r>
      <w:proofErr w:type="spellStart"/>
      <w:r w:rsidR="00FD36BF">
        <w:rPr>
          <w:rFonts w:ascii="Times New Roman" w:hAnsi="Times New Roman" w:cs="Times New Roman"/>
          <w:sz w:val="24"/>
          <w:szCs w:val="24"/>
        </w:rPr>
        <w:t>Optimal</w:t>
      </w:r>
      <w:proofErr w:type="spellEnd"/>
      <w:r w:rsidR="00FD36BF">
        <w:rPr>
          <w:rFonts w:ascii="Times New Roman" w:hAnsi="Times New Roman" w:cs="Times New Roman"/>
          <w:sz w:val="24"/>
          <w:szCs w:val="24"/>
        </w:rPr>
        <w:t xml:space="preserve"> </w:t>
      </w:r>
      <w:proofErr w:type="spellStart"/>
      <w:r w:rsidR="00FD36BF">
        <w:rPr>
          <w:rFonts w:ascii="Times New Roman" w:hAnsi="Times New Roman" w:cs="Times New Roman"/>
          <w:sz w:val="24"/>
          <w:szCs w:val="24"/>
        </w:rPr>
        <w:t>Matching</w:t>
      </w:r>
      <w:proofErr w:type="spellEnd"/>
      <w:r w:rsidR="00FD36BF">
        <w:rPr>
          <w:rFonts w:ascii="Times New Roman" w:hAnsi="Times New Roman" w:cs="Times New Roman"/>
          <w:sz w:val="24"/>
          <w:szCs w:val="24"/>
        </w:rPr>
        <w:t xml:space="preserve"> com valor 2 para substituições e 1,5 para inserções e exclusões de estados, o cálculo é realizado minimizando o custo de tornar uma sequência igual a outra.</w:t>
      </w:r>
      <w:r w:rsidR="00E54055">
        <w:rPr>
          <w:rFonts w:ascii="Times New Roman" w:hAnsi="Times New Roman" w:cs="Times New Roman"/>
          <w:sz w:val="24"/>
          <w:szCs w:val="24"/>
        </w:rPr>
        <w:t xml:space="preserve"> Para ilustrar esse processo, considere as </w:t>
      </w:r>
      <w:r w:rsidR="00897D05">
        <w:rPr>
          <w:rFonts w:ascii="Times New Roman" w:hAnsi="Times New Roman" w:cs="Times New Roman"/>
          <w:sz w:val="24"/>
          <w:szCs w:val="24"/>
        </w:rPr>
        <w:t>seguintes trajetórias:</w:t>
      </w:r>
    </w:p>
    <w:p w14:paraId="4EC8C5F2" w14:textId="5912517D" w:rsidR="00897D05" w:rsidRDefault="00897D05" w:rsidP="00CB6EC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00CB6ECB"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7DE4F840" w14:textId="5DE57C7B" w:rsidR="00897D05" w:rsidRDefault="00897D05" w:rsidP="00CB6EC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B: </w:t>
      </w:r>
      <w:r w:rsidR="00CB6ECB">
        <w:rPr>
          <w:rFonts w:ascii="Times New Roman" w:hAnsi="Times New Roman" w:cs="Times New Roman"/>
          <w:sz w:val="24"/>
          <w:szCs w:val="24"/>
        </w:rPr>
        <w:t>PFT, TCP, ESPR, ESPR, ESP;</w:t>
      </w:r>
    </w:p>
    <w:p w14:paraId="5DBC9AEA" w14:textId="11D9E9EC" w:rsidR="00CB6ECB" w:rsidRPr="00897D05" w:rsidRDefault="00CB6ECB" w:rsidP="00CB6EC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C: TCP, TCP, TCP, TCP, TCP.</w:t>
      </w:r>
    </w:p>
    <w:p w14:paraId="6F5C8243" w14:textId="6F9B2B2D" w:rsidR="00897D05" w:rsidRDefault="00897D05" w:rsidP="00897D0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Os únicos pontos no tempo em que não houve correspondência</w:t>
      </w:r>
      <w:r w:rsidR="00CB6ECB">
        <w:rPr>
          <w:rFonts w:ascii="Times New Roman" w:hAnsi="Times New Roman" w:cs="Times New Roman"/>
          <w:sz w:val="24"/>
          <w:szCs w:val="24"/>
        </w:rPr>
        <w:t xml:space="preserve"> entre as sequências A e B</w:t>
      </w:r>
      <w:r>
        <w:rPr>
          <w:rFonts w:ascii="Times New Roman" w:hAnsi="Times New Roman" w:cs="Times New Roman"/>
          <w:sz w:val="24"/>
          <w:szCs w:val="24"/>
        </w:rPr>
        <w:t xml:space="preserve"> </w:t>
      </w:r>
      <w:r w:rsidR="00CB6ECB">
        <w:rPr>
          <w:rFonts w:ascii="Times New Roman" w:hAnsi="Times New Roman" w:cs="Times New Roman"/>
          <w:sz w:val="24"/>
          <w:szCs w:val="24"/>
        </w:rPr>
        <w:t>são a primeira, quarta e quinta entrevista, totalizando um custo igual a 6. Enquanto, para tornar sequências A e C iguais, tem um custo igual a 2, e portanto são mais similares.</w:t>
      </w:r>
      <w:r w:rsidR="001D7339">
        <w:rPr>
          <w:rFonts w:ascii="Times New Roman" w:hAnsi="Times New Roman" w:cs="Times New Roman"/>
          <w:sz w:val="24"/>
          <w:szCs w:val="24"/>
        </w:rPr>
        <w:t xml:space="preserve"> O resultado desse processo é uma matriz de dissimilaridades de dimensões n x n, em que o n é o tamanho da amostra.</w:t>
      </w:r>
      <w:r w:rsidR="00C17535">
        <w:rPr>
          <w:rFonts w:ascii="Times New Roman" w:hAnsi="Times New Roman" w:cs="Times New Roman"/>
          <w:sz w:val="24"/>
          <w:szCs w:val="24"/>
        </w:rPr>
        <w:t xml:space="preserve"> Tanto a codificação, quanto a medição de dissimilaridades são executadas </w:t>
      </w:r>
      <w:r w:rsidR="00FE787E">
        <w:rPr>
          <w:rFonts w:ascii="Times New Roman" w:hAnsi="Times New Roman" w:cs="Times New Roman"/>
          <w:sz w:val="24"/>
          <w:szCs w:val="24"/>
        </w:rPr>
        <w:t xml:space="preserve">usando a biblioteca </w:t>
      </w:r>
      <w:proofErr w:type="spellStart"/>
      <w:r w:rsidR="00FE787E">
        <w:rPr>
          <w:rFonts w:ascii="Times New Roman" w:hAnsi="Times New Roman" w:cs="Times New Roman"/>
          <w:sz w:val="24"/>
          <w:szCs w:val="24"/>
        </w:rPr>
        <w:t>TraMineR</w:t>
      </w:r>
      <w:proofErr w:type="spellEnd"/>
      <w:r w:rsidR="00FE787E">
        <w:rPr>
          <w:rFonts w:ascii="Times New Roman" w:hAnsi="Times New Roman" w:cs="Times New Roman"/>
          <w:sz w:val="24"/>
          <w:szCs w:val="24"/>
        </w:rPr>
        <w:t xml:space="preserve"> em linguagem R.</w:t>
      </w:r>
    </w:p>
    <w:p w14:paraId="34A35168" w14:textId="7553CC05" w:rsidR="00CB6ECB" w:rsidRPr="00897D05" w:rsidRDefault="00CB6ECB" w:rsidP="00897D0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medição da dissimilaridade é especialmente importante para a etapa posterior denominada</w:t>
      </w:r>
      <w:r w:rsidR="00717486">
        <w:rPr>
          <w:rFonts w:ascii="Times New Roman" w:hAnsi="Times New Roman" w:cs="Times New Roman"/>
          <w:sz w:val="24"/>
          <w:szCs w:val="24"/>
        </w:rPr>
        <w:t xml:space="preserve"> redução de dados. Empregamos </w:t>
      </w:r>
      <w:r w:rsidR="00A91327">
        <w:rPr>
          <w:rFonts w:ascii="Times New Roman" w:hAnsi="Times New Roman" w:cs="Times New Roman"/>
          <w:sz w:val="24"/>
          <w:szCs w:val="24"/>
        </w:rPr>
        <w:t>o método</w:t>
      </w:r>
      <w:r w:rsidR="00717486">
        <w:rPr>
          <w:rFonts w:ascii="Times New Roman" w:hAnsi="Times New Roman" w:cs="Times New Roman"/>
          <w:sz w:val="24"/>
          <w:szCs w:val="24"/>
        </w:rPr>
        <w:t xml:space="preserve"> de </w:t>
      </w:r>
      <w:proofErr w:type="spellStart"/>
      <w:r w:rsidR="00717486">
        <w:rPr>
          <w:rFonts w:ascii="Times New Roman" w:hAnsi="Times New Roman" w:cs="Times New Roman"/>
          <w:sz w:val="24"/>
          <w:szCs w:val="24"/>
        </w:rPr>
        <w:t>clusterização</w:t>
      </w:r>
      <w:proofErr w:type="spellEnd"/>
      <w:r w:rsidR="00717486">
        <w:rPr>
          <w:rFonts w:ascii="Times New Roman" w:hAnsi="Times New Roman" w:cs="Times New Roman"/>
          <w:sz w:val="24"/>
          <w:szCs w:val="24"/>
        </w:rPr>
        <w:t xml:space="preserve"> em que o objetivo é identificar padrões de trajetórias</w:t>
      </w:r>
      <w:r w:rsidR="00A91327">
        <w:rPr>
          <w:rFonts w:ascii="Times New Roman" w:hAnsi="Times New Roman" w:cs="Times New Roman"/>
          <w:sz w:val="24"/>
          <w:szCs w:val="24"/>
        </w:rPr>
        <w:t xml:space="preserve"> classificando-os em grupos de forma de forma que elas sejam o mais semelhante possível dentro do cluster e dissimilar entre os grupos </w:t>
      </w:r>
      <w:r w:rsidR="00A91327" w:rsidRPr="00155D5F">
        <w:rPr>
          <w:rFonts w:ascii="Times New Roman" w:hAnsi="Times New Roman" w:cs="Times New Roman"/>
          <w:sz w:val="24"/>
          <w:szCs w:val="24"/>
        </w:rPr>
        <w:t>(</w:t>
      </w:r>
      <w:proofErr w:type="spellStart"/>
      <w:r w:rsidR="00A91327" w:rsidRPr="00155D5F">
        <w:rPr>
          <w:rFonts w:ascii="Times New Roman" w:hAnsi="Times New Roman" w:cs="Times New Roman"/>
          <w:sz w:val="24"/>
          <w:szCs w:val="24"/>
        </w:rPr>
        <w:t>Liao</w:t>
      </w:r>
      <w:proofErr w:type="spellEnd"/>
      <w:r w:rsidR="00A91327" w:rsidRPr="00155D5F">
        <w:rPr>
          <w:rFonts w:ascii="Times New Roman" w:hAnsi="Times New Roman" w:cs="Times New Roman"/>
          <w:sz w:val="24"/>
          <w:szCs w:val="24"/>
        </w:rPr>
        <w:t xml:space="preserve"> et al., 2025)</w:t>
      </w:r>
      <w:r w:rsidR="00A91327">
        <w:rPr>
          <w:rFonts w:ascii="Times New Roman" w:hAnsi="Times New Roman" w:cs="Times New Roman"/>
          <w:sz w:val="24"/>
          <w:szCs w:val="24"/>
        </w:rPr>
        <w:t>. Primei</w:t>
      </w:r>
      <w:r w:rsidR="00130BAF">
        <w:rPr>
          <w:rFonts w:ascii="Times New Roman" w:hAnsi="Times New Roman" w:cs="Times New Roman"/>
          <w:sz w:val="24"/>
          <w:szCs w:val="24"/>
        </w:rPr>
        <w:t>ro é aplicada</w:t>
      </w:r>
      <w:r w:rsidR="00A91327">
        <w:rPr>
          <w:rFonts w:ascii="Times New Roman" w:hAnsi="Times New Roman" w:cs="Times New Roman"/>
          <w:sz w:val="24"/>
          <w:szCs w:val="24"/>
        </w:rPr>
        <w:t xml:space="preserve"> a técnica de redução de dimensionalidade</w:t>
      </w:r>
      <w:r w:rsidR="001D7339">
        <w:rPr>
          <w:rFonts w:ascii="Times New Roman" w:hAnsi="Times New Roman" w:cs="Times New Roman"/>
          <w:sz w:val="24"/>
          <w:szCs w:val="24"/>
        </w:rPr>
        <w:t xml:space="preserve"> com o</w:t>
      </w:r>
      <w:r w:rsidR="00A91327">
        <w:rPr>
          <w:rFonts w:ascii="Times New Roman" w:hAnsi="Times New Roman" w:cs="Times New Roman"/>
          <w:sz w:val="24"/>
          <w:szCs w:val="24"/>
        </w:rPr>
        <w:t xml:space="preserve"> </w:t>
      </w:r>
      <w:r w:rsidR="00A91327" w:rsidRPr="00A91327">
        <w:rPr>
          <w:rFonts w:ascii="Times New Roman" w:hAnsi="Times New Roman" w:cs="Times New Roman"/>
          <w:sz w:val="24"/>
          <w:szCs w:val="24"/>
        </w:rPr>
        <w:t>Escalonamento Multidimensional Clássico (MDS)</w:t>
      </w:r>
      <w:r w:rsidR="001D7339">
        <w:rPr>
          <w:rFonts w:ascii="Times New Roman" w:hAnsi="Times New Roman" w:cs="Times New Roman"/>
          <w:sz w:val="24"/>
          <w:szCs w:val="24"/>
        </w:rPr>
        <w:t xml:space="preserve"> sobre a matriz de dissimilaridades, reduzindo-a para duas dimensões. E </w:t>
      </w:r>
      <w:r w:rsidR="00130BAF">
        <w:rPr>
          <w:rFonts w:ascii="Times New Roman" w:hAnsi="Times New Roman" w:cs="Times New Roman"/>
          <w:sz w:val="24"/>
          <w:szCs w:val="24"/>
        </w:rPr>
        <w:t xml:space="preserve">por fim, a </w:t>
      </w:r>
      <w:proofErr w:type="spellStart"/>
      <w:r w:rsidR="00130BAF">
        <w:rPr>
          <w:rFonts w:ascii="Times New Roman" w:hAnsi="Times New Roman" w:cs="Times New Roman"/>
          <w:sz w:val="24"/>
          <w:szCs w:val="24"/>
        </w:rPr>
        <w:t>clusterização</w:t>
      </w:r>
      <w:proofErr w:type="spellEnd"/>
      <w:r w:rsidR="00130BAF">
        <w:rPr>
          <w:rFonts w:ascii="Times New Roman" w:hAnsi="Times New Roman" w:cs="Times New Roman"/>
          <w:sz w:val="24"/>
          <w:szCs w:val="24"/>
        </w:rPr>
        <w:t xml:space="preserve"> é realizada através do K-</w:t>
      </w:r>
      <w:proofErr w:type="spellStart"/>
      <w:r w:rsidR="00130BAF">
        <w:rPr>
          <w:rFonts w:ascii="Times New Roman" w:hAnsi="Times New Roman" w:cs="Times New Roman"/>
          <w:sz w:val="24"/>
          <w:szCs w:val="24"/>
        </w:rPr>
        <w:t>means</w:t>
      </w:r>
      <w:proofErr w:type="spellEnd"/>
      <w:r w:rsidR="00130BAF">
        <w:rPr>
          <w:rFonts w:ascii="Times New Roman" w:hAnsi="Times New Roman" w:cs="Times New Roman"/>
          <w:sz w:val="24"/>
          <w:szCs w:val="24"/>
        </w:rPr>
        <w:t>, definindo três clusters.</w:t>
      </w:r>
      <w:r w:rsidR="003919F5">
        <w:rPr>
          <w:rFonts w:ascii="Times New Roman" w:hAnsi="Times New Roman" w:cs="Times New Roman"/>
          <w:sz w:val="24"/>
          <w:szCs w:val="24"/>
        </w:rPr>
        <w:t xml:space="preserve"> Esta última etapa é executada usando funções nativas do R Studio.</w:t>
      </w:r>
    </w:p>
    <w:sectPr w:rsidR="00CB6ECB" w:rsidRPr="00897D0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f Santos" w:date="2025-07-16T16:12:00Z" w:initials="AS">
    <w:p w14:paraId="769998EB" w14:textId="127F95F9" w:rsidR="00715AAE" w:rsidRDefault="00715AAE">
      <w:pPr>
        <w:pStyle w:val="Textodecomentrio"/>
      </w:pPr>
      <w:r>
        <w:rPr>
          <w:rStyle w:val="Refdecomentrio"/>
        </w:rPr>
        <w:annotationRef/>
      </w:r>
      <w:r>
        <w:t xml:space="preserve"> Ainda preciso ler esse artigo da íntegra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998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24DD7" w16cex:dateUtc="2025-07-16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998EB" w16cid:durableId="2C224D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E8"/>
    <w:rsid w:val="00130BAF"/>
    <w:rsid w:val="00155D5F"/>
    <w:rsid w:val="001D7339"/>
    <w:rsid w:val="00246D8A"/>
    <w:rsid w:val="0026203F"/>
    <w:rsid w:val="00306EE8"/>
    <w:rsid w:val="0035245C"/>
    <w:rsid w:val="003607F3"/>
    <w:rsid w:val="003636EA"/>
    <w:rsid w:val="0038175B"/>
    <w:rsid w:val="003919F5"/>
    <w:rsid w:val="003C3657"/>
    <w:rsid w:val="00435FD3"/>
    <w:rsid w:val="00451771"/>
    <w:rsid w:val="004B2A29"/>
    <w:rsid w:val="005938DB"/>
    <w:rsid w:val="005E3B4D"/>
    <w:rsid w:val="006459B6"/>
    <w:rsid w:val="006C7511"/>
    <w:rsid w:val="006F7ABD"/>
    <w:rsid w:val="00715AAE"/>
    <w:rsid w:val="00717486"/>
    <w:rsid w:val="00754206"/>
    <w:rsid w:val="007B0353"/>
    <w:rsid w:val="00806059"/>
    <w:rsid w:val="00897D05"/>
    <w:rsid w:val="00903024"/>
    <w:rsid w:val="009D0A0E"/>
    <w:rsid w:val="009D59C5"/>
    <w:rsid w:val="00A270D4"/>
    <w:rsid w:val="00A35779"/>
    <w:rsid w:val="00A47ABB"/>
    <w:rsid w:val="00A91327"/>
    <w:rsid w:val="00B10908"/>
    <w:rsid w:val="00BA5AB4"/>
    <w:rsid w:val="00BB3D3B"/>
    <w:rsid w:val="00C12B11"/>
    <w:rsid w:val="00C17535"/>
    <w:rsid w:val="00CB6ECB"/>
    <w:rsid w:val="00CE6DC9"/>
    <w:rsid w:val="00D1084F"/>
    <w:rsid w:val="00D22BD6"/>
    <w:rsid w:val="00DE4307"/>
    <w:rsid w:val="00E1040B"/>
    <w:rsid w:val="00E21C93"/>
    <w:rsid w:val="00E449ED"/>
    <w:rsid w:val="00E54055"/>
    <w:rsid w:val="00EE5934"/>
    <w:rsid w:val="00F52AD8"/>
    <w:rsid w:val="00FD36BF"/>
    <w:rsid w:val="00FE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74F9"/>
  <w15:chartTrackingRefBased/>
  <w15:docId w15:val="{2055AAA2-E877-4F55-9AB7-E2FA475C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E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715AAE"/>
    <w:rPr>
      <w:sz w:val="16"/>
      <w:szCs w:val="16"/>
    </w:rPr>
  </w:style>
  <w:style w:type="paragraph" w:styleId="Textodecomentrio">
    <w:name w:val="annotation text"/>
    <w:basedOn w:val="Normal"/>
    <w:link w:val="TextodecomentrioChar"/>
    <w:uiPriority w:val="99"/>
    <w:semiHidden/>
    <w:unhideWhenUsed/>
    <w:rsid w:val="00715A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15AAE"/>
    <w:rPr>
      <w:sz w:val="20"/>
      <w:szCs w:val="20"/>
    </w:rPr>
  </w:style>
  <w:style w:type="paragraph" w:styleId="Assuntodocomentrio">
    <w:name w:val="annotation subject"/>
    <w:basedOn w:val="Textodecomentrio"/>
    <w:next w:val="Textodecomentrio"/>
    <w:link w:val="AssuntodocomentrioChar"/>
    <w:uiPriority w:val="99"/>
    <w:semiHidden/>
    <w:unhideWhenUsed/>
    <w:rsid w:val="00715AAE"/>
    <w:rPr>
      <w:b/>
      <w:bCs/>
    </w:rPr>
  </w:style>
  <w:style w:type="character" w:customStyle="1" w:styleId="AssuntodocomentrioChar">
    <w:name w:val="Assunto do comentário Char"/>
    <w:basedOn w:val="TextodecomentrioChar"/>
    <w:link w:val="Assuntodocomentrio"/>
    <w:uiPriority w:val="99"/>
    <w:semiHidden/>
    <w:rsid w:val="00715AAE"/>
    <w:rPr>
      <w:b/>
      <w:bCs/>
      <w:sz w:val="20"/>
      <w:szCs w:val="20"/>
    </w:rPr>
  </w:style>
  <w:style w:type="paragraph" w:styleId="Textodebalo">
    <w:name w:val="Balloon Text"/>
    <w:basedOn w:val="Normal"/>
    <w:link w:val="TextodebaloChar"/>
    <w:uiPriority w:val="99"/>
    <w:semiHidden/>
    <w:unhideWhenUsed/>
    <w:rsid w:val="00FD36B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D36BF"/>
    <w:rPr>
      <w:rFonts w:ascii="Segoe UI" w:hAnsi="Segoe UI" w:cs="Segoe UI"/>
      <w:sz w:val="18"/>
      <w:szCs w:val="18"/>
    </w:rPr>
  </w:style>
  <w:style w:type="paragraph" w:styleId="PargrafodaLista">
    <w:name w:val="List Paragraph"/>
    <w:basedOn w:val="Normal"/>
    <w:uiPriority w:val="34"/>
    <w:qFormat/>
    <w:rsid w:val="0089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685</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17</cp:revision>
  <dcterms:created xsi:type="dcterms:W3CDTF">2025-07-16T17:06:00Z</dcterms:created>
  <dcterms:modified xsi:type="dcterms:W3CDTF">2025-07-18T15:59:00Z</dcterms:modified>
</cp:coreProperties>
</file>