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6850C1C" w:rsidR="001C437E" w:rsidRDefault="001C437E">
      <w:pPr>
        <w:pStyle w:val="Title"/>
        <w:keepNext w:val="0"/>
        <w:keepLines w:val="0"/>
      </w:pPr>
    </w:p>
    <w:p w14:paraId="00000002" w14:textId="77777777" w:rsidR="001C437E" w:rsidRDefault="001C437E">
      <w:pPr>
        <w:pStyle w:val="Title"/>
        <w:keepNext w:val="0"/>
        <w:keepLines w:val="0"/>
      </w:pPr>
      <w:bookmarkStart w:id="0" w:name="_84v57otw7jqq" w:colFirst="0" w:colLast="0"/>
      <w:bookmarkEnd w:id="0"/>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1" w:name="_p0l9enj9i5az" w:colFirst="0" w:colLast="0"/>
      <w:bookmarkStart w:id="2" w:name="_80zjfd24jcsn" w:colFirst="0" w:colLast="0"/>
      <w:bookmarkEnd w:id="1"/>
      <w:bookmarkEnd w:id="2"/>
    </w:p>
    <w:p w14:paraId="00000007" w14:textId="63B3ECCF" w:rsidR="001C437E" w:rsidRDefault="00372F26" w:rsidP="00F41BBA">
      <w:pPr>
        <w:pStyle w:val="Title"/>
        <w:keepNext w:val="0"/>
        <w:keepLines w:val="0"/>
      </w:pPr>
      <w:bookmarkStart w:id="3" w:name="_hea0py4ic5tq" w:colFirst="0" w:colLast="0"/>
      <w:bookmarkEnd w:id="3"/>
      <w:r>
        <w:t xml:space="preserve">Title: </w:t>
      </w:r>
      <w:r w:rsidR="00F41BBA">
        <w:t>I</w:t>
      </w:r>
      <w:r w:rsidR="00F41BBA" w:rsidRPr="004A274E">
        <w:t>dentify</w:t>
      </w:r>
      <w:r w:rsidR="004A274E" w:rsidRPr="004A274E">
        <w:t xml:space="preserve"> vulnerable neighborhoods in LA County in terms of access to first responders during natural disasters (e.g., wildfires)</w:t>
      </w:r>
      <w:r w:rsidR="004A274E">
        <w:t xml:space="preserve"> using Persistent Homology</w:t>
      </w:r>
      <w:r w:rsidR="006E1355">
        <w:t xml:space="preserve"> methods</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Kristin Kurianski</w:t>
      </w:r>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4" w:name="_m22em6qgt4zc" w:colFirst="0" w:colLast="0"/>
      <w:bookmarkEnd w:id="4"/>
      <w:r>
        <w:br w:type="page"/>
      </w:r>
    </w:p>
    <w:p w14:paraId="00000010" w14:textId="1D3EC021" w:rsidR="001C437E" w:rsidRDefault="004A274E" w:rsidP="001334CE">
      <w:pPr>
        <w:pStyle w:val="Title"/>
        <w:keepNext w:val="0"/>
        <w:keepLines w:val="0"/>
        <w:widowControl w:val="0"/>
        <w:spacing w:before="0" w:line="480" w:lineRule="auto"/>
      </w:pPr>
      <w:bookmarkStart w:id="5" w:name="_c1kkk2ou8exr" w:colFirst="0" w:colLast="0"/>
      <w:bookmarkEnd w:id="5"/>
      <w:r>
        <w:lastRenderedPageBreak/>
        <w:t>Abstract</w:t>
      </w:r>
    </w:p>
    <w:p w14:paraId="00000011" w14:textId="4458DED6" w:rsidR="001C437E" w:rsidRDefault="00AB5D73"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w:t>
      </w:r>
      <w:r w:rsidR="00005D30">
        <w:rPr>
          <w:rFonts w:ascii="Times New Roman" w:eastAsia="Times New Roman" w:hAnsi="Times New Roman" w:cs="Times New Roman"/>
          <w:sz w:val="24"/>
          <w:szCs w:val="24"/>
        </w:rPr>
        <w:t xml:space="preserve">with both Vietoris-Rips Complex and Witness Complex </w:t>
      </w:r>
      <w:r w:rsidR="0089467E">
        <w:rPr>
          <w:rFonts w:ascii="Times New Roman" w:eastAsia="Times New Roman" w:hAnsi="Times New Roman" w:cs="Times New Roman"/>
          <w:sz w:val="24"/>
          <w:szCs w:val="24"/>
        </w:rPr>
        <w:t xml:space="preserve">will be effective in identify spatial and socio-demographic patterns associated with poor access to first responders during natural disasters. Using relevant datasets </w:t>
      </w:r>
      <w:r w:rsidR="00691135">
        <w:rPr>
          <w:rFonts w:ascii="Times New Roman" w:eastAsia="Times New Roman" w:hAnsi="Times New Roman" w:cs="Times New Roman"/>
          <w:sz w:val="24"/>
          <w:szCs w:val="24"/>
        </w:rPr>
        <w:t>of different infrastructures</w:t>
      </w:r>
      <w:r w:rsidR="0089467E" w:rsidRPr="0089467E">
        <w:rPr>
          <w:rFonts w:ascii="Times New Roman" w:eastAsia="Times New Roman" w:hAnsi="Times New Roman" w:cs="Times New Roman"/>
          <w:sz w:val="24"/>
          <w:szCs w:val="24"/>
        </w:rPr>
        <w:t>, and vulnerability indices such as the Social Vulnerability Index (SVI) and Heat Vulnerability Index (HVI), 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r w:rsidR="00B16A5C">
        <w:rPr>
          <w:rFonts w:ascii="Times New Roman" w:eastAsia="Times New Roman" w:hAnsi="Times New Roman" w:cs="Times New Roman"/>
          <w:sz w:val="24"/>
          <w:szCs w:val="24"/>
        </w:rPr>
        <w:t>.</w:t>
      </w:r>
    </w:p>
    <w:p w14:paraId="593A81A1" w14:textId="7DD9372E" w:rsidR="000C6506" w:rsidRDefault="000C6506" w:rsidP="001334CE">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w:t>
      </w:r>
      <w:r w:rsidR="009604F0">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 social vulnerability</w:t>
      </w:r>
    </w:p>
    <w:p w14:paraId="6AD6C21C" w14:textId="5BCD09D1" w:rsidR="004A274E" w:rsidRDefault="004A274E" w:rsidP="001334CE">
      <w:pPr>
        <w:pStyle w:val="Title"/>
        <w:keepNext w:val="0"/>
        <w:keepLines w:val="0"/>
        <w:widowControl w:val="0"/>
        <w:spacing w:before="0" w:line="480" w:lineRule="auto"/>
      </w:pPr>
      <w:r>
        <w:t>Introduction</w:t>
      </w:r>
    </w:p>
    <w:p w14:paraId="518B5F60" w14:textId="6146EDBD" w:rsidR="004A274E" w:rsidRDefault="0071081C"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These wildfires not only resulted in tragic loss of life and property but also exposed vulnerabilities in emergency response</w:t>
      </w:r>
      <w:r>
        <w:rPr>
          <w:rFonts w:ascii="Times New Roman" w:eastAsia="Times New Roman" w:hAnsi="Times New Roman" w:cs="Times New Roman"/>
          <w:sz w:val="24"/>
          <w:szCs w:val="24"/>
        </w:rPr>
        <w:t xml:space="preserve"> access and neighborhoods vulnerability. </w:t>
      </w:r>
      <w:r w:rsidRPr="0071081C">
        <w:rPr>
          <w:rFonts w:ascii="Times New Roman" w:eastAsia="Times New Roman" w:hAnsi="Times New Roman" w:cs="Times New Roman"/>
          <w:sz w:val="24"/>
          <w:szCs w:val="24"/>
        </w:rPr>
        <w:lastRenderedPageBreak/>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7157F2E5" w:rsidR="0071081C" w:rsidRPr="0071081C" w:rsidRDefault="0071081C" w:rsidP="001334CE">
      <w:pPr>
        <w:spacing w:before="240" w:line="480" w:lineRule="auto"/>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 xml:space="preserve">Topological Data Analysis </w:t>
      </w:r>
      <w:r w:rsidR="00005D30">
        <w:rPr>
          <w:rFonts w:ascii="Times New Roman" w:eastAsia="Times New Roman" w:hAnsi="Times New Roman" w:cs="Times New Roman"/>
          <w:bCs/>
          <w:sz w:val="24"/>
          <w:szCs w:val="24"/>
        </w:rPr>
        <w:t xml:space="preserve">or TDA </w:t>
      </w:r>
      <w:r w:rsidRPr="0071081C">
        <w:rPr>
          <w:rFonts w:ascii="Times New Roman" w:eastAsia="Times New Roman" w:hAnsi="Times New Roman" w:cs="Times New Roman"/>
          <w:bCs/>
          <w:sz w:val="24"/>
          <w:szCs w:val="24"/>
        </w:rPr>
        <w:t xml:space="preserve">offers a powerful </w:t>
      </w:r>
      <w:r w:rsidR="00005D30">
        <w:rPr>
          <w:rFonts w:ascii="Times New Roman" w:eastAsia="Times New Roman" w:hAnsi="Times New Roman" w:cs="Times New Roman"/>
          <w:bCs/>
          <w:sz w:val="24"/>
          <w:szCs w:val="24"/>
        </w:rPr>
        <w:t xml:space="preserve">method of examining </w:t>
      </w:r>
      <w:r w:rsidRPr="0071081C">
        <w:rPr>
          <w:rFonts w:ascii="Times New Roman" w:eastAsia="Times New Roman" w:hAnsi="Times New Roman" w:cs="Times New Roman"/>
          <w:bCs/>
          <w:sz w:val="24"/>
          <w:szCs w:val="24"/>
        </w:rPr>
        <w:t xml:space="preserve">the shape of data and uncovering hidden structural features </w:t>
      </w:r>
      <w:r w:rsidR="00005D30">
        <w:rPr>
          <w:rFonts w:ascii="Times New Roman" w:eastAsia="Times New Roman" w:hAnsi="Times New Roman" w:cs="Times New Roman"/>
          <w:bCs/>
          <w:sz w:val="24"/>
          <w:szCs w:val="24"/>
        </w:rPr>
        <w:t xml:space="preserve">in </w:t>
      </w:r>
      <w:r w:rsidRPr="0071081C">
        <w:rPr>
          <w:rFonts w:ascii="Times New Roman" w:eastAsia="Times New Roman" w:hAnsi="Times New Roman" w:cs="Times New Roman"/>
          <w:bCs/>
          <w:sz w:val="24"/>
          <w:szCs w:val="24"/>
        </w:rPr>
        <w:t>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w:t>
      </w:r>
      <w:r w:rsidR="00005D30">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 combinative TDA methods can identify neighborhoods in Los Angeles County that are structurally vulnerable in terms of accessibility to first responders, particularly in the context of natural disasters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By integrating spatial infrastructure data with social vulnerability indices and wildfire risk data, this study aims to reveal latent structural inequities in service accessibility and offer insights that could support more equitable disaster planning and response strategies.</w:t>
      </w:r>
    </w:p>
    <w:p w14:paraId="00000012" w14:textId="71C6B7FC" w:rsidR="001C437E" w:rsidRDefault="00000000" w:rsidP="001334CE">
      <w:pPr>
        <w:pStyle w:val="Heading1"/>
        <w:keepNext w:val="0"/>
        <w:keepLines w:val="0"/>
      </w:pPr>
      <w:r>
        <w:t>Literature Review</w:t>
      </w:r>
    </w:p>
    <w:p w14:paraId="00000013" w14:textId="700354AB" w:rsidR="001C437E" w:rsidRDefault="00237B13" w:rsidP="001334C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578EB2FD" w:rsidR="00BB73C6" w:rsidRDefault="00BB73C6" w:rsidP="001334CE">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The paper "Evaluating Cooling Center Coverage Using Persistent Homology of a Filtered Witness Complex" by Erin O'Neil and Sarah Tymochko</w:t>
      </w:r>
      <w:r w:rsidR="009A1796">
        <w:rPr>
          <w:rFonts w:ascii="Times New Roman" w:eastAsia="Times New Roman" w:hAnsi="Times New Roman" w:cs="Times New Roman"/>
          <w:sz w:val="24"/>
          <w:szCs w:val="24"/>
        </w:rPr>
        <w:t xml:space="preserve"> (2024)</w:t>
      </w:r>
      <w:r w:rsidRPr="00BB73C6">
        <w:rPr>
          <w:rFonts w:ascii="Times New Roman" w:eastAsia="Times New Roman" w:hAnsi="Times New Roman" w:cs="Times New Roman"/>
          <w:sz w:val="24"/>
          <w:szCs w:val="24"/>
        </w:rPr>
        <w:t xml:space="preserve">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spatial coverage of public cooling centers in urban 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constructs a filtered witness complex,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w:t>
      </w:r>
      <w:r>
        <w:rPr>
          <w:rFonts w:ascii="Times New Roman" w:eastAsia="Times New Roman" w:hAnsi="Times New Roman" w:cs="Times New Roman"/>
          <w:sz w:val="24"/>
          <w:szCs w:val="24"/>
        </w:rPr>
        <w:lastRenderedPageBreak/>
        <w:t xml:space="preserve">both are within a specified geodesic distance of the same cooling center, producing a 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3BB227FC" w14:textId="2EF760BA" w:rsidR="003F294C" w:rsidRDefault="006F7F53" w:rsidP="001334CE">
      <w:pPr>
        <w:spacing w:line="480" w:lineRule="auto"/>
        <w:ind w:firstLine="720"/>
        <w:rPr>
          <w:rFonts w:ascii="Times New Roman" w:eastAsia="Times New Roman" w:hAnsi="Times New Roman" w:cs="Times New Roman"/>
          <w:sz w:val="24"/>
          <w:szCs w:val="24"/>
        </w:rPr>
      </w:pPr>
      <w:r w:rsidRPr="006F7F53">
        <w:rPr>
          <w:rFonts w:ascii="Times New Roman" w:eastAsia="Times New Roman" w:hAnsi="Times New Roman" w:cs="Times New Roman"/>
          <w:sz w:val="24"/>
          <w:szCs w:val="24"/>
        </w:rPr>
        <w:t>Bendick and Hoylman (2020)</w:t>
      </w:r>
      <w:r>
        <w:rPr>
          <w:rFonts w:ascii="Times New Roman" w:eastAsia="Times New Roman" w:hAnsi="Times New Roman" w:cs="Times New Roman"/>
          <w:sz w:val="24"/>
          <w:szCs w:val="24"/>
        </w:rPr>
        <w:t xml:space="preserve"> </w:t>
      </w:r>
      <w:r w:rsidR="003F294C">
        <w:rPr>
          <w:rFonts w:ascii="Times New Roman" w:eastAsia="Times New Roman" w:hAnsi="Times New Roman" w:cs="Times New Roman"/>
          <w:sz w:val="24"/>
          <w:szCs w:val="24"/>
        </w:rPr>
        <w:t xml:space="preserve">have </w:t>
      </w:r>
      <w:r w:rsidR="009604F0">
        <w:rPr>
          <w:rFonts w:ascii="Times New Roman" w:eastAsia="Times New Roman" w:hAnsi="Times New Roman" w:cs="Times New Roman"/>
          <w:sz w:val="24"/>
          <w:szCs w:val="24"/>
        </w:rPr>
        <w:t>investigated</w:t>
      </w:r>
      <w:r w:rsidR="003F294C">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persistence-based features and demonstrate correlations between specific topological patterns and large wildfire 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1F3A598E" w:rsidR="007E41E0" w:rsidRPr="00D00AE4" w:rsidRDefault="006F7F53" w:rsidP="001334CE">
      <w:pPr>
        <w:spacing w:line="480" w:lineRule="auto"/>
        <w:ind w:firstLine="720"/>
        <w:rPr>
          <w:rFonts w:ascii="Times New Roman" w:eastAsia="Times New Roman" w:hAnsi="Times New Roman" w:cs="Times New Roman"/>
          <w:i/>
          <w:sz w:val="24"/>
          <w:szCs w:val="24"/>
        </w:rPr>
      </w:pPr>
      <w:r w:rsidRPr="006F7F53">
        <w:rPr>
          <w:rFonts w:ascii="Times New Roman" w:eastAsia="Times New Roman" w:hAnsi="Times New Roman" w:cs="Times New Roman"/>
          <w:sz w:val="24"/>
          <w:szCs w:val="24"/>
        </w:rPr>
        <w:t>Zhang et al. (2024)</w:t>
      </w:r>
      <w:r w:rsidR="007E41E0">
        <w:rPr>
          <w:rFonts w:ascii="Times New Roman" w:eastAsia="Times New Roman" w:hAnsi="Times New Roman" w:cs="Times New Roman"/>
          <w:sz w:val="24"/>
          <w:szCs w:val="24"/>
        </w:rPr>
        <w:t xml:space="preserve">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693E75FC" w14:textId="6D8F7B1B" w:rsidR="004A274E" w:rsidRDefault="004A274E" w:rsidP="001334CE">
      <w:pPr>
        <w:pStyle w:val="Heading1"/>
        <w:keepNext w:val="0"/>
        <w:keepLines w:val="0"/>
      </w:pPr>
      <w:r>
        <w:t>Methodology</w:t>
      </w:r>
    </w:p>
    <w:p w14:paraId="167F16EC" w14:textId="522296AA" w:rsidR="00270A42" w:rsidRPr="00270A42" w:rsidRDefault="00270A42" w:rsidP="009A5CE9">
      <w:pPr>
        <w:rPr>
          <w:rFonts w:ascii="Times New Roman" w:hAnsi="Times New Roman" w:cs="Times New Roman"/>
          <w:sz w:val="24"/>
          <w:szCs w:val="24"/>
        </w:rPr>
      </w:pPr>
      <w:r>
        <w:tab/>
      </w:r>
      <w:r w:rsidRPr="00270A42">
        <w:rPr>
          <w:rFonts w:ascii="Times New Roman" w:hAnsi="Times New Roman" w:cs="Times New Roman"/>
          <w:sz w:val="24"/>
          <w:szCs w:val="24"/>
        </w:rPr>
        <w:t>In</w:t>
      </w:r>
      <w:r>
        <w:rPr>
          <w:rFonts w:ascii="Times New Roman" w:hAnsi="Times New Roman" w:cs="Times New Roman"/>
          <w:sz w:val="24"/>
          <w:szCs w:val="24"/>
        </w:rPr>
        <w:t xml:space="preserve"> this part of the research paper, we wi</w:t>
      </w:r>
      <w:r w:rsidR="009A5CE9">
        <w:rPr>
          <w:rFonts w:ascii="Times New Roman" w:hAnsi="Times New Roman" w:cs="Times New Roman"/>
          <w:sz w:val="24"/>
          <w:szCs w:val="24"/>
        </w:rPr>
        <w:t xml:space="preserve">ll introduce the datasets we used in this project and </w:t>
      </w:r>
      <w:r w:rsidR="009A5CE9" w:rsidRPr="009A5CE9">
        <w:rPr>
          <w:rFonts w:ascii="Times New Roman" w:hAnsi="Times New Roman" w:cs="Times New Roman"/>
          <w:sz w:val="24"/>
          <w:szCs w:val="24"/>
        </w:rPr>
        <w:t>our persistent</w:t>
      </w:r>
      <w:r w:rsidR="009A5CE9">
        <w:rPr>
          <w:rFonts w:ascii="Times New Roman" w:hAnsi="Times New Roman" w:cs="Times New Roman"/>
          <w:sz w:val="24"/>
          <w:szCs w:val="24"/>
        </w:rPr>
        <w:t xml:space="preserve"> </w:t>
      </w:r>
      <w:r w:rsidR="009A5CE9" w:rsidRPr="009A5CE9">
        <w:rPr>
          <w:rFonts w:ascii="Times New Roman" w:hAnsi="Times New Roman" w:cs="Times New Roman"/>
          <w:sz w:val="24"/>
          <w:szCs w:val="24"/>
        </w:rPr>
        <w:t>homology-based method as well as</w:t>
      </w:r>
      <w:r w:rsidR="009A5CE9">
        <w:rPr>
          <w:rFonts w:ascii="Times New Roman" w:hAnsi="Times New Roman" w:cs="Times New Roman"/>
          <w:sz w:val="24"/>
          <w:szCs w:val="24"/>
        </w:rPr>
        <w:t xml:space="preserve"> our Mapper-algorithm works on the datasets.</w:t>
      </w:r>
    </w:p>
    <w:p w14:paraId="585C0598" w14:textId="4C4883D1" w:rsidR="00053492" w:rsidRDefault="004A274E" w:rsidP="001334CE">
      <w:pPr>
        <w:pStyle w:val="Heading2"/>
        <w:numPr>
          <w:ilvl w:val="0"/>
          <w:numId w:val="1"/>
        </w:numPr>
        <w:spacing w:line="480" w:lineRule="auto"/>
      </w:pPr>
      <w:r>
        <w:lastRenderedPageBreak/>
        <w:t>Data Processing</w:t>
      </w:r>
    </w:p>
    <w:p w14:paraId="1E90FD95" w14:textId="08F1E3A3" w:rsidR="00DF21F7" w:rsidRDefault="00DF21F7"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t>Our projects used datasets gathered from California Open Data website. The data is then cleaned and transformed using various Python libraries a</w:t>
      </w:r>
      <w:r w:rsidR="00C12153">
        <w:rPr>
          <w:rFonts w:ascii="Times New Roman" w:hAnsi="Times New Roman" w:cs="Times New Roman"/>
          <w:sz w:val="24"/>
          <w:szCs w:val="24"/>
        </w:rPr>
        <w:t xml:space="preserve">nd tools. </w:t>
      </w:r>
      <w:r>
        <w:rPr>
          <w:rFonts w:ascii="Times New Roman" w:hAnsi="Times New Roman" w:cs="Times New Roman"/>
          <w:sz w:val="24"/>
          <w:szCs w:val="24"/>
        </w:rPr>
        <w:t xml:space="preserve">The datasets included </w:t>
      </w:r>
      <w:r w:rsidRPr="00DF21F7">
        <w:rPr>
          <w:rFonts w:ascii="Times New Roman" w:hAnsi="Times New Roman" w:cs="Times New Roman"/>
          <w:sz w:val="24"/>
          <w:szCs w:val="24"/>
        </w:rPr>
        <w:t>fire station locations (LAFD and LACoFD), hospital locations, water reservoirs and fire hydrants, Social Vulnerability Index (SVI), Heat Vulnerability Index (HVI), and Los Angeles County census tract data.</w:t>
      </w:r>
      <w:r>
        <w:rPr>
          <w:rFonts w:ascii="Times New Roman" w:hAnsi="Times New Roman" w:cs="Times New Roman"/>
          <w:sz w:val="24"/>
          <w:szCs w:val="24"/>
        </w:rPr>
        <w:t xml:space="preserve"> Firstly, all data gathered must be converted into a common coordinate system as .</w:t>
      </w:r>
      <w:proofErr w:type="spellStart"/>
      <w:r>
        <w:rPr>
          <w:rFonts w:ascii="Times New Roman" w:hAnsi="Times New Roman" w:cs="Times New Roman"/>
          <w:sz w:val="24"/>
          <w:szCs w:val="24"/>
        </w:rPr>
        <w:t>geojson</w:t>
      </w:r>
      <w:proofErr w:type="spellEnd"/>
      <w:r>
        <w:rPr>
          <w:rFonts w:ascii="Times New Roman" w:hAnsi="Times New Roman" w:cs="Times New Roman"/>
          <w:sz w:val="24"/>
          <w:szCs w:val="24"/>
        </w:rPr>
        <w:t xml:space="preserve"> file. D</w:t>
      </w:r>
      <w:r w:rsidRPr="00DF21F7">
        <w:rPr>
          <w:rFonts w:ascii="Times New Roman" w:hAnsi="Times New Roman" w:cs="Times New Roman"/>
          <w:sz w:val="24"/>
          <w:szCs w:val="24"/>
        </w:rPr>
        <w:t>uplicate entries, missing values, and inconsistent formatting are removed or corrected. Census tract data are joined with SVI and HVI datasets to create a unified feature space representing both geographic and socio-demographic attributes. Additionally, spatial features such as distances to the nearest fire station, hospital, and water source are computed and normalized.</w:t>
      </w:r>
    </w:p>
    <w:p w14:paraId="3E970919" w14:textId="7574E9BF" w:rsidR="00CF02FC" w:rsidRDefault="00CF02FC"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is a vital role in Topological Data Analysis. For example, if duplicate fire stations were to exist, the construction of visual graphs can lead to misleading topological features such as </w:t>
      </w:r>
      <w:r w:rsidRPr="00CF02FC">
        <w:rPr>
          <w:rFonts w:ascii="Times New Roman" w:hAnsi="Times New Roman" w:cs="Times New Roman"/>
          <w:sz w:val="24"/>
          <w:szCs w:val="24"/>
        </w:rPr>
        <w:t>false connected components.</w:t>
      </w:r>
      <w:r>
        <w:rPr>
          <w:rFonts w:ascii="Times New Roman" w:hAnsi="Times New Roman" w:cs="Times New Roman"/>
          <w:sz w:val="24"/>
          <w:szCs w:val="24"/>
        </w:rPr>
        <w:t xml:space="preserve"> </w:t>
      </w:r>
      <w:r w:rsidRPr="00CF02FC">
        <w:rPr>
          <w:rFonts w:ascii="Times New Roman" w:hAnsi="Times New Roman" w:cs="Times New Roman"/>
          <w:sz w:val="24"/>
          <w:szCs w:val="24"/>
        </w:rPr>
        <w:t>Similarly, inconsistent coordinate systems could distort distance calculations, resulting in incorrect identification of coverage gaps.</w:t>
      </w:r>
    </w:p>
    <w:p w14:paraId="121B913D" w14:textId="00534738" w:rsidR="00053492" w:rsidRDefault="00053492" w:rsidP="001334CE">
      <w:pPr>
        <w:pStyle w:val="Heading2"/>
        <w:numPr>
          <w:ilvl w:val="0"/>
          <w:numId w:val="1"/>
        </w:numPr>
        <w:spacing w:line="480" w:lineRule="auto"/>
      </w:pPr>
      <w:r>
        <w:t>Persistent Homology</w:t>
      </w:r>
    </w:p>
    <w:p w14:paraId="2E43019A" w14:textId="4BECCAC7" w:rsidR="001334CE" w:rsidRDefault="009A0970" w:rsidP="009A0970">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Theoretical Background</w:t>
      </w:r>
    </w:p>
    <w:p w14:paraId="00D46050" w14:textId="4F2EA887" w:rsidR="00E32FA6" w:rsidRPr="00E32FA6" w:rsidRDefault="009A0970" w:rsidP="00BA021C">
      <w:pPr>
        <w:spacing w:line="480" w:lineRule="auto"/>
        <w:ind w:left="720" w:firstLine="360"/>
        <w:rPr>
          <w:rStyle w:val="mord"/>
          <w:sz w:val="24"/>
          <w:szCs w:val="24"/>
        </w:rPr>
      </w:pPr>
      <w:r w:rsidRPr="00E32FA6">
        <w:rPr>
          <w:rFonts w:ascii="Times New Roman" w:hAnsi="Times New Roman" w:cs="Times New Roman"/>
          <w:sz w:val="24"/>
          <w:szCs w:val="24"/>
        </w:rPr>
        <w:t>Persistent Homology is a method in Topological Data Analysis that analyze changes of topological features across multiple spatial scales</w:t>
      </w:r>
      <w:r w:rsidR="00794130" w:rsidRPr="00E32FA6">
        <w:rPr>
          <w:rFonts w:ascii="Times New Roman" w:hAnsi="Times New Roman" w:cs="Times New Roman"/>
          <w:sz w:val="24"/>
          <w:szCs w:val="24"/>
        </w:rPr>
        <w:t xml:space="preserve">. </w:t>
      </w:r>
      <w:r w:rsidR="00E32FA6" w:rsidRPr="00DC33E2">
        <w:rPr>
          <w:rFonts w:ascii="Times New Roman" w:hAnsi="Times New Roman" w:cs="Times New Roman"/>
          <w:sz w:val="24"/>
          <w:szCs w:val="24"/>
        </w:rPr>
        <w:t>Given a set of data points</w:t>
      </w:r>
      <w:r w:rsidR="00E32FA6" w:rsidRPr="00E32FA6">
        <w:rPr>
          <w:sz w:val="24"/>
          <w:szCs w:val="24"/>
        </w:rPr>
        <w:t xml:space="preserve"> </w:t>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n</m:t>
            </m:r>
          </m:sub>
        </m:sSub>
        <m:r>
          <w:rPr>
            <w:rFonts w:ascii="Cambria Math" w:hAnsi="Cambria Math"/>
            <w:sz w:val="24"/>
            <w:szCs w:val="24"/>
          </w:rPr>
          <m:t>}⊂</m:t>
        </m:r>
        <m:sSup>
          <m:sSupPr>
            <m:ctrlPr>
              <w:rPr>
                <w:rFonts w:ascii="Cambria Math" w:hAnsi="Cambria Math"/>
                <w:sz w:val="24"/>
                <w:szCs w:val="24"/>
              </w:rPr>
            </m:ctrlPr>
          </m:sSupPr>
          <m:e>
            <m:r>
              <m:rPr>
                <m:scr m:val="double-struck"/>
                <m:sty m:val="p"/>
              </m:rPr>
              <w:rPr>
                <w:rFonts w:ascii="Cambria Math" w:hAnsi="Cambria Math"/>
                <w:sz w:val="24"/>
                <w:szCs w:val="24"/>
              </w:rPr>
              <m:t>R</m:t>
            </m:r>
          </m:e>
          <m:sup>
            <m:r>
              <w:rPr>
                <w:rFonts w:ascii="Cambria Math" w:hAnsi="Cambria Math"/>
                <w:sz w:val="24"/>
                <w:szCs w:val="24"/>
              </w:rPr>
              <m:t>d</m:t>
            </m:r>
          </m:sup>
        </m:sSup>
      </m:oMath>
      <w:r w:rsidR="00E32FA6" w:rsidRPr="00E32FA6">
        <w:rPr>
          <w:sz w:val="24"/>
          <w:szCs w:val="24"/>
        </w:rPr>
        <w:t xml:space="preserve">, </w:t>
      </w:r>
      <w:r w:rsidR="00E32FA6" w:rsidRPr="00E32FA6">
        <w:rPr>
          <w:rFonts w:ascii="Times New Roman" w:hAnsi="Times New Roman" w:cs="Times New Roman"/>
          <w:sz w:val="24"/>
          <w:szCs w:val="24"/>
        </w:rPr>
        <w:t xml:space="preserve">we construct a </w:t>
      </w:r>
      <w:r w:rsidR="00E32FA6" w:rsidRPr="00E32FA6">
        <w:rPr>
          <w:rStyle w:val="Strong"/>
          <w:rFonts w:ascii="Times New Roman" w:hAnsi="Times New Roman" w:cs="Times New Roman"/>
          <w:sz w:val="24"/>
          <w:szCs w:val="24"/>
        </w:rPr>
        <w:t>Vietoris–Rips complex</w:t>
      </w:r>
      <w:r w:rsidR="00E32FA6" w:rsidRPr="00E32FA6">
        <w:rPr>
          <w:sz w:val="24"/>
          <w:szCs w:val="24"/>
        </w:rPr>
        <w:t xml:space="preserve"> </w:t>
      </w:r>
      <m:oMath>
        <m:r>
          <w:rPr>
            <w:rFonts w:ascii="Cambria Math" w:hAnsi="Cambria Math"/>
            <w:sz w:val="24"/>
            <w:szCs w:val="24"/>
          </w:rPr>
          <m:t>VR</m:t>
        </m:r>
        <m:d>
          <m:dPr>
            <m:ctrlPr>
              <w:rPr>
                <w:rFonts w:ascii="Cambria Math" w:hAnsi="Cambria Math"/>
                <w:i/>
                <w:sz w:val="24"/>
                <w:szCs w:val="24"/>
              </w:rPr>
            </m:ctrlPr>
          </m:dPr>
          <m:e>
            <m:r>
              <w:rPr>
                <w:rFonts w:ascii="Cambria Math" w:hAnsi="Cambria Math"/>
                <w:sz w:val="24"/>
                <w:szCs w:val="24"/>
              </w:rPr>
              <m:t>X,ϵ</m:t>
            </m:r>
          </m:e>
        </m:d>
      </m:oMath>
      <w:r w:rsidR="00E32FA6" w:rsidRPr="00E32FA6">
        <w:rPr>
          <w:sz w:val="24"/>
          <w:szCs w:val="24"/>
        </w:rPr>
        <w:t xml:space="preserve"> </w:t>
      </w:r>
      <w:r w:rsidR="00E32FA6" w:rsidRPr="003973C0">
        <w:rPr>
          <w:rFonts w:ascii="Times New Roman" w:hAnsi="Times New Roman" w:cs="Times New Roman"/>
          <w:sz w:val="24"/>
          <w:szCs w:val="24"/>
        </w:rPr>
        <w:t>by connecting points  within a specified distance threshold</w:t>
      </w:r>
      <w:r w:rsidR="00E32FA6" w:rsidRPr="00E32FA6">
        <w:rPr>
          <w:sz w:val="24"/>
          <w:szCs w:val="24"/>
        </w:rPr>
        <w:t xml:space="preserve"> </w:t>
      </w:r>
      <m:oMath>
        <m:r>
          <w:rPr>
            <w:rFonts w:ascii="Cambria Math" w:hAnsi="Cambria Math"/>
            <w:sz w:val="24"/>
            <w:szCs w:val="24"/>
          </w:rPr>
          <m:t>ϵ</m:t>
        </m:r>
      </m:oMath>
      <w:r w:rsidR="00E32FA6" w:rsidRPr="00E32FA6">
        <w:rPr>
          <w:sz w:val="24"/>
          <w:szCs w:val="24"/>
        </w:rPr>
        <w:t xml:space="preserve">, </w:t>
      </w:r>
      <w:r w:rsidR="00E32FA6" w:rsidRPr="003973C0">
        <w:rPr>
          <w:rFonts w:ascii="Times New Roman" w:hAnsi="Times New Roman" w:cs="Times New Roman"/>
          <w:sz w:val="24"/>
          <w:szCs w:val="24"/>
        </w:rPr>
        <w:t>where an edge</w:t>
      </w:r>
      <w:r w:rsidR="00E32FA6" w:rsidRPr="00E32FA6">
        <w:rPr>
          <w:sz w:val="24"/>
          <w:szCs w:val="24"/>
        </w:rPr>
        <w:t xml:space="preserve"> </w:t>
      </w:r>
      <m:oMath>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e>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e>
        </m:d>
      </m:oMath>
      <w:r w:rsidR="00E32FA6" w:rsidRPr="00E32FA6">
        <w:rPr>
          <w:sz w:val="24"/>
          <w:szCs w:val="24"/>
        </w:rPr>
        <w:t xml:space="preserve"> </w:t>
      </w:r>
      <w:r w:rsidR="00E32FA6" w:rsidRPr="003973C0">
        <w:rPr>
          <w:rFonts w:ascii="Times New Roman" w:hAnsi="Times New Roman" w:cs="Times New Roman"/>
          <w:sz w:val="24"/>
          <w:szCs w:val="24"/>
        </w:rPr>
        <w:t>is included if</w:t>
      </w:r>
      <w:r w:rsidR="00E32FA6" w:rsidRPr="00E32FA6">
        <w:rPr>
          <w:sz w:val="24"/>
          <w:szCs w:val="24"/>
        </w:rPr>
        <w:t xml:space="preserve"> </w:t>
      </w:r>
      <m:oMath>
        <m:r>
          <w:rPr>
            <w:rFonts w:ascii="Cambria Math" w:hAnsi="Cambria Math"/>
            <w:sz w:val="24"/>
            <w:szCs w:val="24"/>
          </w:rPr>
          <w:lastRenderedPageBreak/>
          <m:t>d(</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j</m:t>
            </m:r>
          </m:sub>
        </m:sSub>
        <m:r>
          <w:rPr>
            <w:rFonts w:ascii="Cambria Math" w:hAnsi="Cambria Math"/>
            <w:sz w:val="24"/>
            <w:szCs w:val="24"/>
          </w:rPr>
          <m:t>)≤ϵ</m:t>
        </m:r>
      </m:oMath>
      <w:r w:rsidR="00E32FA6" w:rsidRPr="00E32FA6">
        <w:rPr>
          <w:sz w:val="24"/>
          <w:szCs w:val="24"/>
        </w:rPr>
        <w:t xml:space="preserve">. </w:t>
      </w:r>
      <w:r w:rsidR="00E32FA6" w:rsidRPr="003973C0">
        <w:rPr>
          <w:rFonts w:ascii="Times New Roman" w:hAnsi="Times New Roman" w:cs="Times New Roman"/>
          <w:sz w:val="24"/>
          <w:szCs w:val="24"/>
        </w:rPr>
        <w:t>As</w:t>
      </w:r>
      <w:r w:rsidR="00E32FA6" w:rsidRPr="00E32FA6">
        <w:rPr>
          <w:sz w:val="24"/>
          <w:szCs w:val="24"/>
        </w:rPr>
        <w:t xml:space="preserve"> </w:t>
      </w:r>
      <m:oMath>
        <m:r>
          <w:rPr>
            <w:rFonts w:ascii="Cambria Math" w:hAnsi="Cambria Math"/>
            <w:sz w:val="24"/>
            <w:szCs w:val="24"/>
          </w:rPr>
          <m:t xml:space="preserve">ϵ </m:t>
        </m:r>
      </m:oMath>
      <w:r w:rsidR="00E32FA6" w:rsidRPr="003973C0">
        <w:rPr>
          <w:rFonts w:ascii="Times New Roman" w:hAnsi="Times New Roman" w:cs="Times New Roman"/>
          <w:sz w:val="24"/>
          <w:szCs w:val="24"/>
        </w:rPr>
        <w:t xml:space="preserve">increases, we obtain a nested sequence of simplicial complexes called a </w:t>
      </w:r>
      <w:r w:rsidR="00E32FA6" w:rsidRPr="003973C0">
        <w:rPr>
          <w:rStyle w:val="Strong"/>
          <w:rFonts w:ascii="Times New Roman" w:hAnsi="Times New Roman" w:cs="Times New Roman"/>
          <w:sz w:val="24"/>
          <w:szCs w:val="24"/>
        </w:rPr>
        <w:t>filtration</w:t>
      </w:r>
      <w:r w:rsidR="00E32FA6" w:rsidRPr="003973C0">
        <w:rPr>
          <w:rFonts w:ascii="Times New Roman" w:hAnsi="Times New Roman" w:cs="Times New Roman"/>
          <w:sz w:val="24"/>
          <w:szCs w:val="24"/>
        </w:rPr>
        <w:t>:</w:t>
      </w:r>
    </w:p>
    <w:p w14:paraId="5AEB4C8E" w14:textId="57074107" w:rsidR="00E32FA6" w:rsidRPr="00E32FA6" w:rsidRDefault="00E32FA6" w:rsidP="009A0970">
      <w:pPr>
        <w:spacing w:line="480" w:lineRule="auto"/>
        <w:ind w:left="720"/>
        <w:rPr>
          <w:rStyle w:val="mord"/>
          <w:sz w:val="24"/>
          <w:szCs w:val="24"/>
        </w:rPr>
      </w:pPr>
      <m:oMathPara>
        <m:oMath>
          <m:r>
            <m:rPr>
              <m:sty m:val="p"/>
            </m:rPr>
            <w:rPr>
              <w:rStyle w:val="mord"/>
              <w:rFonts w:ascii="Cambria Math" w:hAnsi="Cambria Math" w:cs="Cambria Math"/>
              <w:sz w:val="24"/>
              <w:szCs w:val="24"/>
            </w:rPr>
            <m:t>∅</m:t>
          </m:r>
          <m:r>
            <w:rPr>
              <w:rStyle w:val="mrel"/>
              <w:rFonts w:ascii="Cambria Math" w:hAnsi="Cambria Math"/>
              <w:sz w:val="24"/>
              <w:szCs w:val="24"/>
            </w:rPr>
            <m:t>=</m:t>
          </m:r>
          <m:r>
            <m:rPr>
              <m:sty m:val="p"/>
            </m:rPr>
            <w:rPr>
              <w:rStyle w:val="mord"/>
              <w:rFonts w:ascii="Cambria Math" w:hAnsi="Cambria Math"/>
              <w:sz w:val="24"/>
              <w:szCs w:val="24"/>
            </w:rPr>
            <m:t>K0</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K1</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K2</m:t>
          </m:r>
          <m:r>
            <m:rPr>
              <m:sty m:val="p"/>
            </m:rPr>
            <w:rPr>
              <w:rStyle w:val="vlist-s"/>
              <w:rFonts w:ascii="Cambria Math" w:hAnsi="Cambria Math"/>
              <w:sz w:val="24"/>
              <w:szCs w:val="24"/>
            </w:rPr>
            <m:t>​</m:t>
          </m:r>
          <m:r>
            <w:rPr>
              <w:rStyle w:val="mrel"/>
              <w:rFonts w:ascii="Cambria Math" w:hAnsi="Cambria Math" w:cs="Cambria Math"/>
              <w:sz w:val="24"/>
              <w:szCs w:val="24"/>
            </w:rPr>
            <m:t>⊆</m:t>
          </m:r>
          <m:r>
            <m:rPr>
              <m:sty m:val="p"/>
            </m:rPr>
            <w:rPr>
              <w:rStyle w:val="minner"/>
              <w:rFonts w:ascii="Cambria Math" w:hAnsi="Cambria Math" w:cs="Cambria Math"/>
              <w:sz w:val="24"/>
              <w:szCs w:val="24"/>
            </w:rPr>
            <m:t>⋯</m:t>
          </m:r>
          <m:r>
            <w:rPr>
              <w:rStyle w:val="mrel"/>
              <w:rFonts w:ascii="Cambria Math" w:hAnsi="Cambria Math" w:cs="Cambria Math"/>
              <w:sz w:val="24"/>
              <w:szCs w:val="24"/>
            </w:rPr>
            <m:t>⊆</m:t>
          </m:r>
          <m:r>
            <m:rPr>
              <m:sty m:val="p"/>
            </m:rPr>
            <w:rPr>
              <w:rStyle w:val="mord"/>
              <w:rFonts w:ascii="Cambria Math" w:hAnsi="Cambria Math"/>
              <w:sz w:val="24"/>
              <w:szCs w:val="24"/>
            </w:rPr>
            <m:t xml:space="preserve">Kn </m:t>
          </m:r>
        </m:oMath>
      </m:oMathPara>
    </w:p>
    <w:p w14:paraId="28F4B6D5" w14:textId="005B7678" w:rsidR="00E32FA6" w:rsidRPr="00E32FA6" w:rsidRDefault="00E32FA6" w:rsidP="00BA021C">
      <w:pPr>
        <w:spacing w:line="480" w:lineRule="auto"/>
        <w:ind w:left="720" w:firstLine="360"/>
        <w:rPr>
          <w:rFonts w:ascii="Times New Roman" w:hAnsi="Times New Roman" w:cs="Times New Roman"/>
          <w:sz w:val="24"/>
          <w:szCs w:val="24"/>
        </w:rPr>
      </w:pPr>
      <w:r w:rsidRPr="00E32FA6">
        <w:rPr>
          <w:rFonts w:ascii="Times New Roman" w:hAnsi="Times New Roman" w:cs="Times New Roman"/>
          <w:sz w:val="24"/>
          <w:szCs w:val="24"/>
        </w:rPr>
        <w:t xml:space="preserve">However, the Vietoris–Rips complex is not optimal for large datasets. We turned to </w:t>
      </w:r>
      <w:r w:rsidRPr="00E32FA6">
        <w:rPr>
          <w:rFonts w:ascii="Times New Roman" w:hAnsi="Times New Roman" w:cs="Times New Roman"/>
          <w:b/>
          <w:bCs/>
          <w:sz w:val="24"/>
          <w:szCs w:val="24"/>
        </w:rPr>
        <w:t>W</w:t>
      </w:r>
      <w:r w:rsidRPr="00E32FA6">
        <w:rPr>
          <w:rStyle w:val="Strong"/>
          <w:rFonts w:ascii="Times New Roman" w:hAnsi="Times New Roman" w:cs="Times New Roman"/>
          <w:sz w:val="24"/>
          <w:szCs w:val="24"/>
        </w:rPr>
        <w:t>itness Complex</w:t>
      </w:r>
      <w:r w:rsidRPr="00E32FA6">
        <w:rPr>
          <w:sz w:val="24"/>
          <w:szCs w:val="24"/>
        </w:rPr>
        <w:t xml:space="preserve"> </w:t>
      </w:r>
      <m:oMath>
        <m:r>
          <w:rPr>
            <w:rFonts w:ascii="Cambria Math" w:hAnsi="Cambria Math"/>
            <w:sz w:val="24"/>
            <w:szCs w:val="24"/>
          </w:rPr>
          <m:t>W(L,X,ϵ)</m:t>
        </m:r>
      </m:oMath>
      <w:r w:rsidRPr="00E32FA6">
        <w:rPr>
          <w:sz w:val="24"/>
          <w:szCs w:val="24"/>
        </w:rPr>
        <w:t xml:space="preserve">, </w:t>
      </w:r>
      <w:r w:rsidRPr="00E32FA6">
        <w:rPr>
          <w:rFonts w:ascii="Times New Roman" w:hAnsi="Times New Roman" w:cs="Times New Roman"/>
          <w:sz w:val="24"/>
          <w:szCs w:val="24"/>
        </w:rPr>
        <w:t xml:space="preserve">which uses a small set of </w:t>
      </w:r>
      <w:r w:rsidRPr="00E32FA6">
        <w:rPr>
          <w:rStyle w:val="Strong"/>
          <w:rFonts w:ascii="Times New Roman" w:hAnsi="Times New Roman" w:cs="Times New Roman"/>
          <w:sz w:val="24"/>
          <w:szCs w:val="24"/>
        </w:rPr>
        <w:t>landmarks</w:t>
      </w:r>
      <w:r w:rsidRPr="00E32FA6">
        <w:rPr>
          <w:rFonts w:ascii="Times New Roman" w:hAnsi="Times New Roman" w:cs="Times New Roman"/>
          <w:sz w:val="24"/>
          <w:szCs w:val="24"/>
        </w:rPr>
        <w:t xml:space="preserve"> </w:t>
      </w:r>
      <m:oMath>
        <m:r>
          <w:rPr>
            <w:rFonts w:ascii="Cambria Math" w:hAnsi="Cambria Math" w:cs="Times New Roman"/>
            <w:sz w:val="24"/>
            <w:szCs w:val="24"/>
          </w:rPr>
          <m:t>L</m:t>
        </m:r>
      </m:oMath>
      <w:r>
        <w:rPr>
          <w:rFonts w:ascii="Times New Roman" w:hAnsi="Times New Roman" w:cs="Times New Roman"/>
          <w:sz w:val="24"/>
          <w:szCs w:val="24"/>
        </w:rPr>
        <w:t xml:space="preserve"> an</w:t>
      </w:r>
      <w:r w:rsidRPr="00E32FA6">
        <w:rPr>
          <w:rFonts w:ascii="Times New Roman" w:hAnsi="Times New Roman" w:cs="Times New Roman"/>
          <w:sz w:val="24"/>
          <w:szCs w:val="24"/>
        </w:rPr>
        <w:t xml:space="preserve">d a larger set of </w:t>
      </w:r>
      <w:r w:rsidRPr="00E32FA6">
        <w:rPr>
          <w:rStyle w:val="Strong"/>
          <w:rFonts w:ascii="Times New Roman" w:hAnsi="Times New Roman" w:cs="Times New Roman"/>
          <w:sz w:val="24"/>
          <w:szCs w:val="24"/>
        </w:rPr>
        <w:t>witnesses</w:t>
      </w:r>
      <w:r w:rsidRPr="00E32FA6">
        <w:rPr>
          <w:sz w:val="24"/>
          <w:szCs w:val="24"/>
        </w:rPr>
        <w:t xml:space="preserve"> </w:t>
      </w:r>
      <m:oMath>
        <m:r>
          <w:rPr>
            <w:rFonts w:ascii="Cambria Math" w:hAnsi="Cambria Math"/>
            <w:sz w:val="24"/>
            <w:szCs w:val="24"/>
          </w:rPr>
          <m:t>X</m:t>
        </m:r>
      </m:oMath>
      <w:r w:rsidRPr="00E32FA6">
        <w:rPr>
          <w:sz w:val="24"/>
          <w:szCs w:val="24"/>
        </w:rPr>
        <w:t xml:space="preserve">. </w:t>
      </w:r>
      <w:r w:rsidR="001C40D7" w:rsidRPr="001C40D7">
        <w:rPr>
          <w:rFonts w:ascii="Times New Roman" w:hAnsi="Times New Roman" w:cs="Times New Roman"/>
          <w:sz w:val="24"/>
          <w:szCs w:val="24"/>
        </w:rPr>
        <w:t>Fire station or hospital locations serve as landmarks</w:t>
      </w:r>
      <w:r w:rsidRPr="00E32FA6">
        <w:rPr>
          <w:rFonts w:ascii="Times New Roman" w:hAnsi="Times New Roman" w:cs="Times New Roman"/>
          <w:sz w:val="24"/>
          <w:szCs w:val="24"/>
        </w:rPr>
        <w:t xml:space="preserve">. </w:t>
      </w:r>
      <w:r w:rsidR="001C40D7">
        <w:rPr>
          <w:rFonts w:ascii="Times New Roman" w:hAnsi="Times New Roman" w:cs="Times New Roman"/>
          <w:sz w:val="24"/>
          <w:szCs w:val="24"/>
        </w:rPr>
        <w:t>C</w:t>
      </w:r>
      <w:r w:rsidR="001C40D7" w:rsidRPr="001C40D7">
        <w:rPr>
          <w:rFonts w:ascii="Times New Roman" w:hAnsi="Times New Roman" w:cs="Times New Roman"/>
          <w:sz w:val="24"/>
          <w:szCs w:val="24"/>
        </w:rPr>
        <w:t xml:space="preserve">ensus tract centroids serve as witnesses, determining which simplices are added at each filtration </w:t>
      </w:r>
      <w:r w:rsidR="001C40D7" w:rsidRPr="001C40D7">
        <w:rPr>
          <w:rFonts w:ascii="Times New Roman" w:hAnsi="Times New Roman" w:cs="Times New Roman"/>
          <w:sz w:val="24"/>
          <w:szCs w:val="24"/>
        </w:rPr>
        <w:t xml:space="preserve">scale. </w:t>
      </w:r>
      <w:r w:rsidR="001C40D7">
        <w:rPr>
          <w:rFonts w:ascii="Times New Roman" w:hAnsi="Times New Roman" w:cs="Times New Roman"/>
          <w:sz w:val="24"/>
          <w:szCs w:val="24"/>
        </w:rPr>
        <w:t>T</w:t>
      </w:r>
      <w:r w:rsidR="001C40D7" w:rsidRPr="00E32FA6">
        <w:rPr>
          <w:rFonts w:ascii="Times New Roman" w:hAnsi="Times New Roman" w:cs="Times New Roman"/>
          <w:sz w:val="24"/>
          <w:szCs w:val="24"/>
        </w:rPr>
        <w:t>his</w:t>
      </w:r>
      <w:r w:rsidRPr="00E32FA6">
        <w:rPr>
          <w:rFonts w:ascii="Times New Roman" w:hAnsi="Times New Roman" w:cs="Times New Roman"/>
          <w:sz w:val="24"/>
          <w:szCs w:val="24"/>
        </w:rPr>
        <w:t xml:space="preserve"> reduces the number of simplices while preserving the essential topological structure of the data.</w:t>
      </w:r>
    </w:p>
    <w:p w14:paraId="23DD6B86" w14:textId="61EFD5EE" w:rsidR="00E32FA6" w:rsidRPr="00E32FA6" w:rsidRDefault="00E32FA6" w:rsidP="00BA021C">
      <w:pPr>
        <w:spacing w:line="480" w:lineRule="auto"/>
        <w:ind w:left="720" w:firstLine="360"/>
        <w:rPr>
          <w:sz w:val="24"/>
          <w:szCs w:val="24"/>
        </w:rPr>
      </w:pPr>
      <w:r w:rsidRPr="00E32FA6">
        <w:rPr>
          <w:rFonts w:ascii="Times New Roman" w:hAnsi="Times New Roman" w:cs="Times New Roman"/>
          <w:sz w:val="24"/>
          <w:szCs w:val="24"/>
        </w:rPr>
        <w:t xml:space="preserve">The topological structure is characterized by </w:t>
      </w:r>
      <w:r w:rsidRPr="00E32FA6">
        <w:rPr>
          <w:rStyle w:val="Strong"/>
          <w:rFonts w:ascii="Times New Roman" w:hAnsi="Times New Roman" w:cs="Times New Roman"/>
          <w:sz w:val="24"/>
          <w:szCs w:val="24"/>
        </w:rPr>
        <w:t>Betti numbers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k</m:t>
            </m:r>
          </m:sub>
        </m:sSub>
      </m:oMath>
      <w:r w:rsidRPr="00E32FA6">
        <w:rPr>
          <w:sz w:val="24"/>
          <w:szCs w:val="24"/>
        </w:rPr>
        <w:t xml:space="preserve">, </w:t>
      </w:r>
      <w:r w:rsidRPr="00E32FA6">
        <w:rPr>
          <w:rFonts w:ascii="Times New Roman" w:hAnsi="Times New Roman" w:cs="Times New Roman"/>
          <w:sz w:val="24"/>
          <w:szCs w:val="24"/>
        </w:rPr>
        <w:t>where</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0</m:t>
            </m:r>
          </m:sub>
        </m:sSub>
      </m:oMath>
      <w:r>
        <w:rPr>
          <w:rFonts w:ascii="Times New Roman" w:hAnsi="Times New Roman" w:cs="Times New Roman"/>
          <w:sz w:val="24"/>
          <w:szCs w:val="24"/>
        </w:rPr>
        <w:t xml:space="preserve"> cou</w:t>
      </w:r>
      <w:r w:rsidRPr="00E32FA6">
        <w:rPr>
          <w:rFonts w:ascii="Times New Roman" w:hAnsi="Times New Roman" w:cs="Times New Roman"/>
          <w:sz w:val="24"/>
          <w:szCs w:val="24"/>
        </w:rPr>
        <w:t>nts connected components,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1</m:t>
            </m:r>
          </m:sub>
        </m:sSub>
      </m:oMath>
      <w:r>
        <w:rPr>
          <w:rFonts w:ascii="Times New Roman" w:hAnsi="Times New Roman" w:cs="Times New Roman"/>
          <w:sz w:val="24"/>
          <w:szCs w:val="24"/>
        </w:rPr>
        <w:t xml:space="preserve"> co</w:t>
      </w:r>
      <w:r w:rsidRPr="00E32FA6">
        <w:rPr>
          <w:rFonts w:ascii="Times New Roman" w:hAnsi="Times New Roman" w:cs="Times New Roman"/>
          <w:sz w:val="24"/>
          <w:szCs w:val="24"/>
        </w:rPr>
        <w:t>unts loops, and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β</m:t>
            </m:r>
          </m:e>
          <m:sub>
            <m:r>
              <w:rPr>
                <w:rFonts w:ascii="Cambria Math" w:hAnsi="Cambria Math"/>
                <w:sz w:val="24"/>
                <w:szCs w:val="24"/>
              </w:rPr>
              <m:t>2</m:t>
            </m:r>
          </m:sub>
        </m:sSub>
      </m:oMath>
      <w:r>
        <w:rPr>
          <w:rFonts w:ascii="Times New Roman" w:hAnsi="Times New Roman" w:cs="Times New Roman"/>
          <w:sz w:val="24"/>
          <w:szCs w:val="24"/>
        </w:rPr>
        <w:t xml:space="preserve"> co</w:t>
      </w:r>
      <w:r w:rsidRPr="00E32FA6">
        <w:rPr>
          <w:rFonts w:ascii="Times New Roman" w:hAnsi="Times New Roman" w:cs="Times New Roman"/>
          <w:sz w:val="24"/>
          <w:szCs w:val="24"/>
        </w:rPr>
        <w:t>unts enclosed voids. As the filtration grows, features are born and die at thresholds</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ϵ</m:t>
            </m:r>
          </m:e>
          <m:sub>
            <m:r>
              <w:rPr>
                <w:rFonts w:ascii="Cambria Math" w:hAnsi="Cambria Math"/>
                <w:sz w:val="24"/>
                <w:szCs w:val="24"/>
              </w:rPr>
              <m:t>birth</m:t>
            </m:r>
          </m:sub>
        </m:sSub>
      </m:oMath>
      <w:r>
        <w:rPr>
          <w:rFonts w:ascii="Times New Roman" w:hAnsi="Times New Roman" w:cs="Times New Roman"/>
          <w:sz w:val="24"/>
          <w:szCs w:val="24"/>
        </w:rPr>
        <w:t xml:space="preserve"> an</w:t>
      </w:r>
      <w:r w:rsidRPr="00E32FA6">
        <w:rPr>
          <w:rFonts w:ascii="Times New Roman" w:hAnsi="Times New Roman" w:cs="Times New Roman"/>
          <w:sz w:val="24"/>
          <w:szCs w:val="24"/>
        </w:rPr>
        <w:t xml:space="preserve">d </w:t>
      </w:r>
      <m:oMath>
        <m:sSub>
          <m:sSubPr>
            <m:ctrlPr>
              <w:rPr>
                <w:rFonts w:ascii="Cambria Math" w:hAnsi="Cambria Math"/>
                <w:sz w:val="24"/>
                <w:szCs w:val="24"/>
              </w:rPr>
            </m:ctrlPr>
          </m:sSubPr>
          <m:e>
            <m:r>
              <w:rPr>
                <w:rFonts w:ascii="Cambria Math" w:hAnsi="Cambria Math"/>
                <w:sz w:val="24"/>
                <w:szCs w:val="24"/>
              </w:rPr>
              <m:t>ϵ</m:t>
            </m:r>
          </m:e>
          <m:sub>
            <m:r>
              <w:rPr>
                <w:rFonts w:ascii="Cambria Math" w:hAnsi="Cambria Math"/>
                <w:sz w:val="24"/>
                <w:szCs w:val="24"/>
              </w:rPr>
              <m:t>death</m:t>
            </m:r>
          </m:sub>
        </m:sSub>
      </m:oMath>
      <w:r w:rsidRPr="00E32FA6">
        <w:rPr>
          <w:sz w:val="24"/>
          <w:szCs w:val="24"/>
        </w:rPr>
        <w:t xml:space="preserve">, </w:t>
      </w:r>
      <w:r w:rsidRPr="00E32FA6">
        <w:rPr>
          <w:rFonts w:ascii="Times New Roman" w:hAnsi="Times New Roman" w:cs="Times New Roman"/>
          <w:sz w:val="24"/>
          <w:szCs w:val="24"/>
        </w:rPr>
        <w:t xml:space="preserve">with their persistence captured in a </w:t>
      </w:r>
      <w:r w:rsidRPr="00E32FA6">
        <w:rPr>
          <w:rStyle w:val="Strong"/>
          <w:rFonts w:ascii="Times New Roman" w:hAnsi="Times New Roman" w:cs="Times New Roman"/>
          <w:sz w:val="24"/>
          <w:szCs w:val="24"/>
        </w:rPr>
        <w:t>persistence diagram</w:t>
      </w:r>
      <w:r w:rsidRPr="00E32FA6">
        <w:rPr>
          <w:rFonts w:ascii="Times New Roman" w:hAnsi="Times New Roman" w:cs="Times New Roman"/>
          <w:sz w:val="24"/>
          <w:szCs w:val="24"/>
        </w:rPr>
        <w:t xml:space="preserve"> or </w:t>
      </w:r>
      <w:r w:rsidRPr="00E32FA6">
        <w:rPr>
          <w:rStyle w:val="Strong"/>
          <w:rFonts w:ascii="Times New Roman" w:hAnsi="Times New Roman" w:cs="Times New Roman"/>
          <w:sz w:val="24"/>
          <w:szCs w:val="24"/>
        </w:rPr>
        <w:t>barcode</w:t>
      </w:r>
      <w:r w:rsidRPr="00E32FA6">
        <w:rPr>
          <w:rFonts w:ascii="Times New Roman" w:hAnsi="Times New Roman" w:cs="Times New Roman"/>
          <w:sz w:val="24"/>
          <w:szCs w:val="24"/>
        </w:rPr>
        <w:t>. Long-lived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0</m:t>
            </m:r>
          </m:sub>
        </m:sSub>
      </m:oMath>
      <w:r>
        <w:rPr>
          <w:rFonts w:ascii="Times New Roman" w:hAnsi="Times New Roman" w:cs="Times New Roman"/>
          <w:sz w:val="24"/>
          <w:szCs w:val="24"/>
        </w:rPr>
        <w:t xml:space="preserve"> and</w:t>
      </w:r>
      <w:r w:rsidRPr="00E32FA6">
        <w:rPr>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oMath>
      <w:r w:rsidRPr="00E32FA6">
        <w:rPr>
          <w:rFonts w:ascii="Times New Roman" w:hAnsi="Times New Roman" w:cs="Times New Roman"/>
          <w:sz w:val="24"/>
          <w:szCs w:val="24"/>
        </w:rPr>
        <w:t>features indicate disconnected or underserved service regions across Los Angeles County.</w:t>
      </w:r>
    </w:p>
    <w:p w14:paraId="7C6A0780" w14:textId="1DF8BF22" w:rsidR="00CE7B54" w:rsidRDefault="00CE7B54" w:rsidP="00CE7B54">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Application</w:t>
      </w:r>
      <w:r w:rsidR="003370FE">
        <w:rPr>
          <w:rFonts w:ascii="Times New Roman" w:hAnsi="Times New Roman" w:cs="Times New Roman"/>
          <w:sz w:val="24"/>
          <w:szCs w:val="24"/>
        </w:rPr>
        <w:t>s</w:t>
      </w:r>
    </w:p>
    <w:p w14:paraId="6D02B440" w14:textId="4DCD822C" w:rsidR="00AD66CD" w:rsidRDefault="00AD66CD" w:rsidP="00AD66CD">
      <w:pPr>
        <w:pStyle w:val="ListParagraph"/>
        <w:numPr>
          <w:ilvl w:val="0"/>
          <w:numId w:val="6"/>
        </w:numPr>
        <w:spacing w:line="480" w:lineRule="auto"/>
        <w:rPr>
          <w:rFonts w:ascii="Times New Roman" w:hAnsi="Times New Roman" w:cs="Times New Roman"/>
          <w:sz w:val="24"/>
          <w:szCs w:val="24"/>
        </w:rPr>
      </w:pPr>
      <w:r>
        <w:rPr>
          <w:rFonts w:ascii="Times New Roman" w:hAnsi="Times New Roman" w:cs="Times New Roman"/>
          <w:sz w:val="24"/>
          <w:szCs w:val="24"/>
        </w:rPr>
        <w:t>Fire Station Locations</w:t>
      </w:r>
    </w:p>
    <w:p w14:paraId="57D85007" w14:textId="77777777" w:rsidR="00A82A29" w:rsidRDefault="00D555A4" w:rsidP="00A82A29">
      <w:pPr>
        <w:spacing w:line="480" w:lineRule="auto"/>
        <w:ind w:left="720" w:firstLine="720"/>
        <w:rPr>
          <w:rFonts w:ascii="Times New Roman" w:hAnsi="Times New Roman" w:cs="Times New Roman"/>
          <w:sz w:val="24"/>
          <w:szCs w:val="24"/>
        </w:rPr>
      </w:pPr>
      <w:r w:rsidRPr="00E80250">
        <w:rPr>
          <w:rFonts w:ascii="Times New Roman" w:hAnsi="Times New Roman" w:cs="Times New Roman"/>
          <w:sz w:val="24"/>
          <w:szCs w:val="24"/>
        </w:rPr>
        <w:t>There are total of 412 fire station locations from LAFD, LACoFD, and surrounding municipal departments. We will also clip fire stations that are within the la_county.geojson file we have</w:t>
      </w:r>
      <w:r w:rsidR="00E80250">
        <w:rPr>
          <w:rFonts w:ascii="Times New Roman" w:hAnsi="Times New Roman" w:cs="Times New Roman"/>
          <w:sz w:val="24"/>
          <w:szCs w:val="24"/>
        </w:rPr>
        <w:t xml:space="preserve">. </w:t>
      </w:r>
      <w:r w:rsidRPr="00E80250">
        <w:rPr>
          <w:rFonts w:ascii="Times New Roman" w:hAnsi="Times New Roman" w:cs="Times New Roman"/>
          <w:sz w:val="24"/>
          <w:szCs w:val="24"/>
        </w:rPr>
        <w:t>The primary analysis uses Vietoris-Rips Witness</w:t>
      </w:r>
      <w:r w:rsidR="00E80250">
        <w:rPr>
          <w:rFonts w:ascii="Times New Roman" w:hAnsi="Times New Roman" w:cs="Times New Roman"/>
          <w:sz w:val="24"/>
          <w:szCs w:val="24"/>
        </w:rPr>
        <w:t xml:space="preserve">, where we would have a circular radius bubble around each fire stations. </w:t>
      </w:r>
      <w:r w:rsidR="00E80250" w:rsidRPr="00E80250">
        <w:rPr>
          <w:rFonts w:ascii="Times New Roman" w:hAnsi="Times New Roman" w:cs="Times New Roman"/>
          <w:sz w:val="24"/>
          <w:szCs w:val="24"/>
        </w:rPr>
        <w:t>As that radius grows, bubbles begin to overlap and stations connect into clusters.</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H0</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records when isolated clusters merge</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indicates a sparsely covered region far from the rest of the network</w:t>
      </w:r>
      <w:r w:rsidR="00E80250">
        <w:rPr>
          <w:rFonts w:ascii="Times New Roman" w:hAnsi="Times New Roman" w:cs="Times New Roman"/>
          <w:sz w:val="24"/>
          <w:szCs w:val="24"/>
        </w:rPr>
        <w:t xml:space="preserve">. </w:t>
      </w:r>
      <w:r w:rsidR="00E80250" w:rsidRPr="00E80250">
        <w:rPr>
          <w:rFonts w:ascii="Times New Roman" w:hAnsi="Times New Roman" w:cs="Times New Roman"/>
          <w:sz w:val="24"/>
          <w:szCs w:val="24"/>
        </w:rPr>
        <w:t xml:space="preserve">The </w:t>
      </w:r>
      <w:r w:rsidR="00E80250" w:rsidRPr="00E80250">
        <w:rPr>
          <w:rFonts w:ascii="Times New Roman" w:hAnsi="Times New Roman" w:cs="Times New Roman"/>
          <w:sz w:val="24"/>
          <w:szCs w:val="24"/>
        </w:rPr>
        <w:lastRenderedPageBreak/>
        <w:t>second, H1, records when stations encircle an area with none inside it</w:t>
      </w:r>
      <w:r w:rsidR="00E80250">
        <w:rPr>
          <w:rFonts w:ascii="Times New Roman" w:hAnsi="Times New Roman" w:cs="Times New Roman"/>
          <w:sz w:val="24"/>
          <w:szCs w:val="24"/>
        </w:rPr>
        <w:t xml:space="preserve">, suggesting coverage void for that area. </w:t>
      </w:r>
    </w:p>
    <w:p w14:paraId="04C1F59B" w14:textId="0A436DCF" w:rsidR="00A82A29" w:rsidRPr="00A82A29" w:rsidRDefault="00A82A29" w:rsidP="00A82A29">
      <w:pPr>
        <w:spacing w:line="480" w:lineRule="auto"/>
        <w:ind w:left="720" w:firstLine="720"/>
        <w:rPr>
          <w:rFonts w:ascii="Times New Roman" w:hAnsi="Times New Roman" w:cs="Times New Roman"/>
          <w:sz w:val="24"/>
          <w:szCs w:val="24"/>
        </w:rPr>
      </w:pPr>
      <w:r>
        <w:rPr>
          <w:rFonts w:ascii="Times New Roman" w:eastAsia="Times New Roman" w:hAnsi="Times New Roman" w:cs="Times New Roman"/>
          <w:b/>
          <w:bCs/>
          <w:sz w:val="24"/>
          <w:szCs w:val="24"/>
        </w:rPr>
        <w:t>Build the filtration</w:t>
      </w:r>
    </w:p>
    <w:p w14:paraId="1FF7FD79"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INPUT  station coordinates (in </w:t>
      </w:r>
      <w:proofErr w:type="spellStart"/>
      <w:r>
        <w:rPr>
          <w:rFonts w:ascii="Courier New" w:eastAsia="Courier New" w:hAnsi="Courier New" w:cs="Courier New"/>
          <w:sz w:val="20"/>
          <w:szCs w:val="20"/>
        </w:rPr>
        <w:t>metres</w:t>
      </w:r>
      <w:proofErr w:type="spellEnd"/>
      <w:r>
        <w:rPr>
          <w:rFonts w:ascii="Courier New" w:eastAsia="Courier New" w:hAnsi="Courier New" w:cs="Courier New"/>
          <w:sz w:val="20"/>
          <w:szCs w:val="20"/>
        </w:rPr>
        <w:t>, UTM projection)</w:t>
      </w:r>
    </w:p>
    <w:p w14:paraId="07C3CD59"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SET    max radius = 25 km</w:t>
      </w:r>
    </w:p>
    <w:p w14:paraId="7DA98042" w14:textId="77777777" w:rsidR="00A82A29" w:rsidRDefault="00A82A29" w:rsidP="00A82A29">
      <w:pPr>
        <w:shd w:val="clear" w:color="auto" w:fill="F2F2F2" w:themeFill="background1" w:themeFillShade="F2"/>
        <w:ind w:left="1440"/>
      </w:pPr>
    </w:p>
    <w:p w14:paraId="6AAA5544"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FOR EACH pair of stations:</w:t>
      </w:r>
    </w:p>
    <w:p w14:paraId="2396041F"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distance between them &lt;= current radius:</w:t>
      </w:r>
    </w:p>
    <w:p w14:paraId="4D28DAC0"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connect them with an edge</w:t>
      </w:r>
    </w:p>
    <w:p w14:paraId="335CC826"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FOR EACH triplet of mutually connected stations:</w:t>
      </w:r>
    </w:p>
    <w:p w14:paraId="09772FD3"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fill the triangle   (needed to detect enclosed voids)</w:t>
      </w:r>
    </w:p>
    <w:p w14:paraId="3C727936" w14:textId="77777777" w:rsidR="00A82A29" w:rsidRDefault="00A82A29" w:rsidP="00A82A29">
      <w:pPr>
        <w:shd w:val="clear" w:color="auto" w:fill="F2F2F2" w:themeFill="background1" w:themeFillShade="F2"/>
        <w:ind w:left="1440"/>
      </w:pPr>
    </w:p>
    <w:p w14:paraId="0EA0D201"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COMPUTE when each cluster merges        -&gt; H0 birth/death pair</w:t>
      </w:r>
    </w:p>
    <w:p w14:paraId="4AA52B7B"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COMPUTE when each enclosed void appears</w:t>
      </w:r>
    </w:p>
    <w:p w14:paraId="3D81F396"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and closes                      -&gt; H1 birth/death pair</w:t>
      </w:r>
    </w:p>
    <w:p w14:paraId="3D6A9C88" w14:textId="77777777" w:rsidR="00A82A29" w:rsidRDefault="00A82A29" w:rsidP="00A82A29">
      <w:pPr>
        <w:spacing w:after="80"/>
      </w:pPr>
    </w:p>
    <w:p w14:paraId="49B0156F" w14:textId="77777777" w:rsidR="00A82A29" w:rsidRDefault="00A82A29" w:rsidP="00A82A29">
      <w:pPr>
        <w:spacing w:before="200" w:after="80"/>
      </w:pPr>
      <w:r>
        <w:rPr>
          <w:rFonts w:ascii="Times New Roman" w:hAnsi="Times New Roman" w:cs="Times New Roman"/>
          <w:sz w:val="24"/>
          <w:szCs w:val="24"/>
        </w:rPr>
        <w:tab/>
      </w:r>
      <w:r>
        <w:rPr>
          <w:rFonts w:ascii="Times New Roman" w:hAnsi="Times New Roman" w:cs="Times New Roman"/>
          <w:sz w:val="24"/>
          <w:szCs w:val="24"/>
        </w:rPr>
        <w:tab/>
      </w:r>
      <w:r>
        <w:rPr>
          <w:rFonts w:ascii="Times New Roman" w:eastAsia="Times New Roman" w:hAnsi="Times New Roman" w:cs="Times New Roman"/>
          <w:b/>
          <w:bCs/>
          <w:sz w:val="24"/>
          <w:szCs w:val="24"/>
        </w:rPr>
        <w:t>Extract the diagrams</w:t>
      </w:r>
    </w:p>
    <w:p w14:paraId="03332350"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FOR EACH feature returned by the filtration:</w:t>
      </w:r>
    </w:p>
    <w:p w14:paraId="5BDE5B53"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it is an H0 feature (cluster):</w:t>
      </w:r>
    </w:p>
    <w:p w14:paraId="7C625FE2"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it never dies  -&gt; store as essential component</w:t>
      </w:r>
    </w:p>
    <w:p w14:paraId="6505650C"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ELSE              -&gt; store as (birth, death) pair</w:t>
      </w:r>
    </w:p>
    <w:p w14:paraId="1B02789E"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IF it is an H1 feature (void):</w:t>
      </w:r>
    </w:p>
    <w:p w14:paraId="48DA1785"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 xml:space="preserve">        store as (birth, death) pair</w:t>
      </w:r>
    </w:p>
    <w:p w14:paraId="71C52626" w14:textId="77777777" w:rsidR="00A82A29" w:rsidRDefault="00A82A29" w:rsidP="00A82A29">
      <w:pPr>
        <w:shd w:val="clear" w:color="auto" w:fill="F2F2F2" w:themeFill="background1" w:themeFillShade="F2"/>
        <w:ind w:left="1440"/>
      </w:pPr>
    </w:p>
    <w:p w14:paraId="33558208" w14:textId="77777777" w:rsidR="00A82A29" w:rsidRDefault="00A82A29" w:rsidP="00A82A29">
      <w:pPr>
        <w:shd w:val="clear" w:color="auto" w:fill="F2F2F2" w:themeFill="background1" w:themeFillShade="F2"/>
        <w:ind w:left="1440"/>
      </w:pPr>
      <w:r>
        <w:rPr>
          <w:rFonts w:ascii="Courier New" w:eastAsia="Courier New" w:hAnsi="Courier New" w:cs="Courier New"/>
          <w:sz w:val="20"/>
          <w:szCs w:val="20"/>
        </w:rPr>
        <w:t>OUTPUT  four lists:</w:t>
      </w:r>
    </w:p>
    <w:p w14:paraId="7D7D43E5" w14:textId="1B8C5908" w:rsidR="00A82A29" w:rsidRPr="003E7910" w:rsidRDefault="00A82A29" w:rsidP="003E7910">
      <w:pPr>
        <w:shd w:val="clear" w:color="auto" w:fill="F2F2F2" w:themeFill="background1" w:themeFillShade="F2"/>
        <w:ind w:left="1440"/>
      </w:pPr>
      <w:r>
        <w:rPr>
          <w:rFonts w:ascii="Courier New" w:eastAsia="Courier New" w:hAnsi="Courier New" w:cs="Courier New"/>
          <w:sz w:val="20"/>
          <w:szCs w:val="20"/>
        </w:rPr>
        <w:t xml:space="preserve">        H0 finite, H0 essential, H1 finite, H1 essential</w:t>
      </w:r>
    </w:p>
    <w:p w14:paraId="7E0BE3EA" w14:textId="77777777" w:rsidR="00067C07" w:rsidRDefault="00067C07" w:rsidP="00E80250">
      <w:pPr>
        <w:spacing w:line="480" w:lineRule="auto"/>
        <w:ind w:left="720" w:firstLine="720"/>
        <w:rPr>
          <w:rFonts w:ascii="Times New Roman" w:hAnsi="Times New Roman" w:cs="Times New Roman"/>
          <w:sz w:val="24"/>
          <w:szCs w:val="24"/>
        </w:rPr>
      </w:pPr>
    </w:p>
    <w:p w14:paraId="01E8739C" w14:textId="4DA7E99C" w:rsidR="003E7910" w:rsidRDefault="003E7910" w:rsidP="003E7910">
      <w:pPr>
        <w:spacing w:line="480" w:lineRule="auto"/>
        <w:ind w:left="720" w:firstLine="720"/>
        <w:rPr>
          <w:rFonts w:ascii="Times New Roman" w:hAnsi="Times New Roman" w:cs="Times New Roman"/>
          <w:sz w:val="24"/>
          <w:szCs w:val="24"/>
        </w:rPr>
      </w:pPr>
      <w:r w:rsidRPr="003E7910">
        <w:rPr>
          <w:rFonts w:ascii="Times New Roman" w:hAnsi="Times New Roman" w:cs="Times New Roman"/>
          <w:sz w:val="24"/>
          <w:szCs w:val="24"/>
        </w:rPr>
        <w:t>Essential (infinite death) features represent topology that never resolves. There is always exactly one essential H0 component</w:t>
      </w:r>
      <w:r>
        <w:rPr>
          <w:rFonts w:ascii="Times New Roman" w:hAnsi="Times New Roman" w:cs="Times New Roman"/>
          <w:sz w:val="24"/>
          <w:szCs w:val="24"/>
        </w:rPr>
        <w:t>.</w:t>
      </w:r>
    </w:p>
    <w:p w14:paraId="28795474" w14:textId="773B0900" w:rsidR="00947174" w:rsidRDefault="00234A5C" w:rsidP="00E80250">
      <w:pPr>
        <w:spacing w:line="480" w:lineRule="auto"/>
        <w:ind w:left="720" w:firstLine="720"/>
        <w:rPr>
          <w:rFonts w:ascii="Times New Roman" w:hAnsi="Times New Roman" w:cs="Times New Roman"/>
          <w:sz w:val="24"/>
          <w:szCs w:val="24"/>
        </w:rPr>
      </w:pPr>
      <w:r w:rsidRPr="00234A5C">
        <w:rPr>
          <w:rFonts w:ascii="Times New Roman" w:hAnsi="Times New Roman" w:cs="Times New Roman"/>
          <w:sz w:val="24"/>
          <w:szCs w:val="24"/>
        </w:rPr>
        <w:t xml:space="preserve">A Witness complex is constructed </w:t>
      </w:r>
      <w:r>
        <w:rPr>
          <w:rFonts w:ascii="Times New Roman" w:hAnsi="Times New Roman" w:cs="Times New Roman"/>
          <w:sz w:val="24"/>
          <w:szCs w:val="24"/>
        </w:rPr>
        <w:t xml:space="preserve">as computational check. </w:t>
      </w:r>
      <w:r w:rsidR="00E80250">
        <w:rPr>
          <w:rFonts w:ascii="Times New Roman" w:hAnsi="Times New Roman" w:cs="Times New Roman"/>
          <w:sz w:val="24"/>
          <w:szCs w:val="24"/>
        </w:rPr>
        <w:t xml:space="preserve">We used a </w:t>
      </w:r>
      <w:proofErr w:type="spellStart"/>
      <w:r w:rsidR="00E80250">
        <w:rPr>
          <w:rFonts w:ascii="Times New Roman" w:hAnsi="Times New Roman" w:cs="Times New Roman"/>
          <w:sz w:val="24"/>
          <w:szCs w:val="24"/>
        </w:rPr>
        <w:t>MaxMin</w:t>
      </w:r>
      <w:proofErr w:type="spellEnd"/>
      <w:r w:rsidR="00E80250">
        <w:rPr>
          <w:rFonts w:ascii="Times New Roman" w:hAnsi="Times New Roman" w:cs="Times New Roman"/>
          <w:sz w:val="24"/>
          <w:szCs w:val="24"/>
        </w:rPr>
        <w:t xml:space="preserve"> </w:t>
      </w:r>
      <w:r>
        <w:rPr>
          <w:rFonts w:ascii="Times New Roman" w:hAnsi="Times New Roman" w:cs="Times New Roman"/>
          <w:sz w:val="24"/>
          <w:szCs w:val="24"/>
        </w:rPr>
        <w:t>selection function for choosing the landmarks, choosing the points furthest from current landmark set, ensuring full representation coverage. I</w:t>
      </w:r>
      <w:r w:rsidRPr="00234A5C">
        <w:rPr>
          <w:rFonts w:ascii="Times New Roman" w:hAnsi="Times New Roman" w:cs="Times New Roman"/>
          <w:sz w:val="24"/>
          <w:szCs w:val="24"/>
        </w:rPr>
        <w:t>t selects 80 representative landmark stations</w:t>
      </w:r>
      <w:r>
        <w:rPr>
          <w:rFonts w:ascii="Times New Roman" w:hAnsi="Times New Roman" w:cs="Times New Roman"/>
          <w:sz w:val="24"/>
          <w:szCs w:val="24"/>
        </w:rPr>
        <w:t xml:space="preserve">. </w:t>
      </w:r>
    </w:p>
    <w:p w14:paraId="171D5FE0" w14:textId="77777777" w:rsidR="003E7910" w:rsidRDefault="003E7910" w:rsidP="003E7910">
      <w:pPr>
        <w:spacing w:before="200" w:after="80"/>
        <w:ind w:left="720" w:firstLine="720"/>
      </w:pPr>
      <w:proofErr w:type="spellStart"/>
      <w:r>
        <w:rPr>
          <w:rFonts w:ascii="Times New Roman" w:eastAsia="Times New Roman" w:hAnsi="Times New Roman" w:cs="Times New Roman"/>
          <w:b/>
          <w:bCs/>
          <w:sz w:val="24"/>
          <w:szCs w:val="24"/>
        </w:rPr>
        <w:t>MaxMin</w:t>
      </w:r>
      <w:proofErr w:type="spellEnd"/>
      <w:r>
        <w:rPr>
          <w:rFonts w:ascii="Times New Roman" w:eastAsia="Times New Roman" w:hAnsi="Times New Roman" w:cs="Times New Roman"/>
          <w:b/>
          <w:bCs/>
          <w:sz w:val="24"/>
          <w:szCs w:val="24"/>
        </w:rPr>
        <w:t xml:space="preserve"> landmark selection</w:t>
      </w:r>
    </w:p>
    <w:p w14:paraId="5CF3DCFB"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START WITH one random station as the first landmark</w:t>
      </w:r>
    </w:p>
    <w:p w14:paraId="12716366" w14:textId="77777777" w:rsidR="003E7910" w:rsidRDefault="003E7910" w:rsidP="003E7910">
      <w:pPr>
        <w:shd w:val="clear" w:color="auto" w:fill="F2F2F2" w:themeFill="background1" w:themeFillShade="F2"/>
        <w:ind w:left="1440"/>
      </w:pPr>
    </w:p>
    <w:p w14:paraId="22FF0E35"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REPEAT 79 more times:</w:t>
      </w:r>
    </w:p>
    <w:p w14:paraId="2DD0CC0A"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FOR EACH station not yet a landmark:</w:t>
      </w:r>
    </w:p>
    <w:p w14:paraId="3E306BBB"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find its distance to the nearest existing landmark</w:t>
      </w:r>
    </w:p>
    <w:p w14:paraId="62A1C570"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PICK the station with the greatest such distance</w:t>
      </w:r>
    </w:p>
    <w:p w14:paraId="73205817"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ADD  it to the landmark set</w:t>
      </w:r>
    </w:p>
    <w:p w14:paraId="3AE0549B" w14:textId="77777777" w:rsidR="003E7910" w:rsidRDefault="003E7910" w:rsidP="003E7910">
      <w:pPr>
        <w:shd w:val="clear" w:color="auto" w:fill="F2F2F2" w:themeFill="background1" w:themeFillShade="F2"/>
        <w:ind w:left="1440"/>
      </w:pPr>
    </w:p>
    <w:p w14:paraId="4B1A8783"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OUTPUT  80 landmarks spread maximally across the county</w:t>
      </w:r>
    </w:p>
    <w:p w14:paraId="50B49291" w14:textId="77777777" w:rsidR="00067C07" w:rsidRDefault="00067C07" w:rsidP="00E80250">
      <w:pPr>
        <w:spacing w:line="480" w:lineRule="auto"/>
        <w:ind w:left="720" w:firstLine="720"/>
        <w:rPr>
          <w:rFonts w:ascii="Times New Roman" w:hAnsi="Times New Roman" w:cs="Times New Roman"/>
          <w:sz w:val="24"/>
          <w:szCs w:val="24"/>
        </w:rPr>
      </w:pPr>
    </w:p>
    <w:p w14:paraId="2821BC99" w14:textId="77777777" w:rsidR="003E7910" w:rsidRDefault="003E7910" w:rsidP="003E7910">
      <w:pPr>
        <w:spacing w:before="200" w:after="80"/>
        <w:ind w:left="720" w:firstLine="720"/>
      </w:pPr>
      <w:r>
        <w:rPr>
          <w:rFonts w:ascii="Times New Roman" w:eastAsia="Times New Roman" w:hAnsi="Times New Roman" w:cs="Times New Roman"/>
          <w:b/>
          <w:bCs/>
          <w:sz w:val="24"/>
          <w:szCs w:val="24"/>
        </w:rPr>
        <w:t>Build the witness complex</w:t>
      </w:r>
    </w:p>
    <w:p w14:paraId="314CF59A"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FOR EACH possible group of landmark stations:</w:t>
      </w:r>
    </w:p>
    <w:p w14:paraId="7076DB60"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IF there exists any real station that is:</w:t>
      </w:r>
    </w:p>
    <w:p w14:paraId="1ACAE830"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close to all landmarks in the group  (witnesses the group)</w:t>
      </w:r>
    </w:p>
    <w:p w14:paraId="753A4C15"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AND closer to them than to outsiders</w:t>
      </w:r>
    </w:p>
    <w:p w14:paraId="5885A8E1"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 xml:space="preserve">    THEN include this group as a simplex</w:t>
      </w:r>
    </w:p>
    <w:p w14:paraId="1AACA51E" w14:textId="77777777" w:rsidR="003E7910" w:rsidRDefault="003E7910" w:rsidP="003E7910">
      <w:pPr>
        <w:shd w:val="clear" w:color="auto" w:fill="F2F2F2" w:themeFill="background1" w:themeFillShade="F2"/>
        <w:ind w:left="1440"/>
      </w:pPr>
    </w:p>
    <w:p w14:paraId="6C474085"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COMPUTE persistence on the resulting (much smaller) complex</w:t>
      </w:r>
    </w:p>
    <w:p w14:paraId="0483193E" w14:textId="77777777" w:rsidR="003E7910" w:rsidRDefault="003E7910" w:rsidP="003E7910">
      <w:pPr>
        <w:shd w:val="clear" w:color="auto" w:fill="F2F2F2" w:themeFill="background1" w:themeFillShade="F2"/>
        <w:ind w:left="1440"/>
      </w:pPr>
      <w:r>
        <w:rPr>
          <w:rFonts w:ascii="Courier New" w:eastAsia="Courier New" w:hAnsi="Courier New" w:cs="Courier New"/>
          <w:sz w:val="20"/>
          <w:szCs w:val="20"/>
        </w:rPr>
        <w:t>COMPARE H0 and H1 diagrams to Part 1 results</w:t>
      </w:r>
    </w:p>
    <w:p w14:paraId="5A353FA2" w14:textId="0CE77FE2" w:rsidR="003E7910" w:rsidRDefault="003E7910" w:rsidP="00E80250">
      <w:pPr>
        <w:spacing w:line="480" w:lineRule="auto"/>
        <w:ind w:left="720" w:firstLine="720"/>
        <w:rPr>
          <w:rFonts w:ascii="Times New Roman" w:hAnsi="Times New Roman" w:cs="Times New Roman"/>
          <w:b/>
          <w:bCs/>
          <w:sz w:val="24"/>
          <w:szCs w:val="24"/>
        </w:rPr>
      </w:pPr>
    </w:p>
    <w:p w14:paraId="3066C6B6" w14:textId="22933156" w:rsidR="00796531" w:rsidRDefault="00796531" w:rsidP="00E80250">
      <w:pPr>
        <w:spacing w:line="480" w:lineRule="auto"/>
        <w:ind w:left="720" w:firstLine="720"/>
        <w:rPr>
          <w:rFonts w:ascii="Times New Roman" w:hAnsi="Times New Roman" w:cs="Times New Roman"/>
          <w:sz w:val="24"/>
          <w:szCs w:val="24"/>
        </w:rPr>
      </w:pPr>
      <w:r w:rsidRPr="00796531">
        <w:rPr>
          <w:rFonts w:ascii="Times New Roman" w:hAnsi="Times New Roman" w:cs="Times New Roman"/>
          <w:sz w:val="24"/>
          <w:szCs w:val="24"/>
        </w:rPr>
        <w:t>Rather than looking at the full diagram, a targeted question is asked: at exactly 6 km (or 10 km, or 15 km), how many clusters still exist? How many voids are active? These numbers correspond to real first-responder standards.</w:t>
      </w:r>
    </w:p>
    <w:p w14:paraId="136CE6D4" w14:textId="77777777" w:rsidR="00796531" w:rsidRDefault="00796531" w:rsidP="00796531">
      <w:pPr>
        <w:spacing w:before="200" w:after="80"/>
        <w:ind w:left="720" w:firstLine="720"/>
      </w:pPr>
      <w:r>
        <w:rPr>
          <w:rFonts w:ascii="Times New Roman" w:eastAsia="Times New Roman" w:hAnsi="Times New Roman" w:cs="Times New Roman"/>
          <w:b/>
          <w:bCs/>
          <w:sz w:val="24"/>
          <w:szCs w:val="24"/>
        </w:rPr>
        <w:t>Count live features at each radius</w:t>
      </w:r>
    </w:p>
    <w:p w14:paraId="53E01FD1"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evaluation radius in [2, 4, 6, 8, 10, 15, 20] km:</w:t>
      </w:r>
    </w:p>
    <w:p w14:paraId="583175BB" w14:textId="77777777" w:rsidR="00796531" w:rsidRDefault="00796531" w:rsidP="00796531">
      <w:pPr>
        <w:shd w:val="clear" w:color="auto" w:fill="F2F2F2" w:themeFill="background1" w:themeFillShade="F2"/>
        <w:ind w:left="1440"/>
      </w:pPr>
    </w:p>
    <w:p w14:paraId="7C7E7AD8"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H0 features where  birth &lt;= radius &lt;= death  -&gt; B0</w:t>
      </w:r>
    </w:p>
    <w:p w14:paraId="1B3BB09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H1 features where  birth &lt;= radius &lt;= death  -&gt; B1</w:t>
      </w:r>
    </w:p>
    <w:p w14:paraId="5BF2A84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(essential features count if radius &gt;= birth)</w:t>
      </w:r>
    </w:p>
    <w:p w14:paraId="072ED609" w14:textId="77777777" w:rsidR="00796531" w:rsidRDefault="00796531" w:rsidP="00796531">
      <w:pPr>
        <w:shd w:val="clear" w:color="auto" w:fill="F2F2F2" w:themeFill="background1" w:themeFillShade="F2"/>
        <w:ind w:left="1440"/>
      </w:pPr>
    </w:p>
    <w:p w14:paraId="2AD5BEC2"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RECORD (radius, B0, B1) for both Rips and Witness complexes</w:t>
      </w:r>
    </w:p>
    <w:p w14:paraId="6503E7C0" w14:textId="77777777" w:rsidR="00796531" w:rsidRDefault="00796531" w:rsidP="00796531">
      <w:pPr>
        <w:shd w:val="clear" w:color="auto" w:fill="F2F2F2" w:themeFill="background1" w:themeFillShade="F2"/>
        <w:ind w:left="1440"/>
      </w:pPr>
    </w:p>
    <w:p w14:paraId="61DE915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DISCARD any H1 feature where  death - birth  &lt;  3 km  (noise)</w:t>
      </w:r>
    </w:p>
    <w:p w14:paraId="23AF2AE4" w14:textId="77777777" w:rsidR="00796531" w:rsidRPr="00796531" w:rsidRDefault="00796531" w:rsidP="00E80250">
      <w:pPr>
        <w:spacing w:line="480" w:lineRule="auto"/>
        <w:ind w:left="720" w:firstLine="720"/>
        <w:rPr>
          <w:rFonts w:ascii="Times New Roman" w:hAnsi="Times New Roman" w:cs="Times New Roman"/>
          <w:sz w:val="24"/>
          <w:szCs w:val="24"/>
        </w:rPr>
      </w:pPr>
    </w:p>
    <w:p w14:paraId="2DF0D244" w14:textId="6E091785" w:rsidR="00067C07" w:rsidRDefault="00AE3B06" w:rsidP="00BC6441">
      <w:pPr>
        <w:spacing w:line="480" w:lineRule="auto"/>
        <w:ind w:left="720" w:firstLine="720"/>
        <w:rPr>
          <w:rFonts w:ascii="Times New Roman" w:hAnsi="Times New Roman" w:cs="Times New Roman"/>
          <w:sz w:val="24"/>
          <w:szCs w:val="24"/>
        </w:rPr>
      </w:pPr>
      <w:r w:rsidRPr="00AE3B06">
        <w:rPr>
          <w:rFonts w:ascii="Times New Roman" w:hAnsi="Times New Roman" w:cs="Times New Roman"/>
          <w:sz w:val="24"/>
          <w:szCs w:val="24"/>
        </w:rPr>
        <w:t xml:space="preserve"> H1 features that persist for less than 3 km are treated as noise and discarded; those that survive represent gaps large enough to matter in a real emergency.</w:t>
      </w:r>
    </w:p>
    <w:p w14:paraId="2FB4C5EA" w14:textId="506F4213" w:rsidR="00AE3B06" w:rsidRDefault="00AE3B06" w:rsidP="00814717">
      <w:pPr>
        <w:spacing w:line="480" w:lineRule="auto"/>
        <w:ind w:left="720" w:firstLine="720"/>
        <w:rPr>
          <w:rFonts w:ascii="Times New Roman" w:hAnsi="Times New Roman" w:cs="Times New Roman"/>
          <w:sz w:val="24"/>
          <w:szCs w:val="24"/>
        </w:rPr>
      </w:pPr>
      <w:r w:rsidRPr="00AE3B06">
        <w:rPr>
          <w:rFonts w:ascii="Times New Roman" w:hAnsi="Times New Roman" w:cs="Times New Roman"/>
          <w:sz w:val="24"/>
          <w:szCs w:val="24"/>
        </w:rPr>
        <w:lastRenderedPageBreak/>
        <w:t xml:space="preserve">Finally, each significant void is </w:t>
      </w:r>
      <w:r>
        <w:rPr>
          <w:rFonts w:ascii="Times New Roman" w:hAnsi="Times New Roman" w:cs="Times New Roman"/>
          <w:sz w:val="24"/>
          <w:szCs w:val="24"/>
        </w:rPr>
        <w:t xml:space="preserve">tied </w:t>
      </w:r>
      <w:r w:rsidRPr="00AE3B06">
        <w:rPr>
          <w:rFonts w:ascii="Times New Roman" w:hAnsi="Times New Roman" w:cs="Times New Roman"/>
          <w:sz w:val="24"/>
          <w:szCs w:val="24"/>
        </w:rPr>
        <w:t>to a physical location</w:t>
      </w:r>
      <w:r>
        <w:rPr>
          <w:rFonts w:ascii="Times New Roman" w:hAnsi="Times New Roman" w:cs="Times New Roman"/>
          <w:sz w:val="24"/>
          <w:szCs w:val="24"/>
        </w:rPr>
        <w:t>,</w:t>
      </w:r>
      <w:r>
        <w:t xml:space="preserve"> </w:t>
      </w:r>
      <w:r w:rsidRPr="00AE3B06">
        <w:rPr>
          <w:rFonts w:ascii="Times New Roman" w:hAnsi="Times New Roman" w:cs="Times New Roman"/>
          <w:sz w:val="24"/>
          <w:szCs w:val="24"/>
        </w:rPr>
        <w:t>producing a ranked list of coverage gaps</w:t>
      </w:r>
      <w:r w:rsidR="00796531">
        <w:rPr>
          <w:rFonts w:ascii="Times New Roman" w:hAnsi="Times New Roman" w:cs="Times New Roman"/>
          <w:sz w:val="24"/>
          <w:szCs w:val="24"/>
        </w:rPr>
        <w:t xml:space="preserve">. </w:t>
      </w:r>
    </w:p>
    <w:p w14:paraId="76524F75" w14:textId="7FDDF7D5" w:rsidR="00796531" w:rsidRDefault="00796531" w:rsidP="00796531">
      <w:pPr>
        <w:spacing w:before="200" w:after="80"/>
        <w:ind w:left="720" w:firstLine="720"/>
      </w:pPr>
      <w:r>
        <w:rPr>
          <w:rFonts w:ascii="Times New Roman" w:eastAsia="Times New Roman" w:hAnsi="Times New Roman" w:cs="Times New Roman"/>
          <w:b/>
          <w:bCs/>
          <w:sz w:val="24"/>
          <w:szCs w:val="24"/>
        </w:rPr>
        <w:t>Filter significant voids</w:t>
      </w:r>
    </w:p>
    <w:p w14:paraId="4EBF2347"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H1 (birth, death) pair:</w:t>
      </w:r>
    </w:p>
    <w:p w14:paraId="15B94AA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persistence = death - birth</w:t>
      </w:r>
    </w:p>
    <w:p w14:paraId="00721681"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IF persistence &lt; 3 km  -&gt; discard as noise</w:t>
      </w:r>
    </w:p>
    <w:p w14:paraId="33D615ED"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ELSE                   -&gt; keep as significant void</w:t>
      </w:r>
    </w:p>
    <w:p w14:paraId="3713EE61" w14:textId="77777777" w:rsidR="00796531" w:rsidRDefault="00796531" w:rsidP="00796531">
      <w:pPr>
        <w:shd w:val="clear" w:color="auto" w:fill="F2F2F2" w:themeFill="background1" w:themeFillShade="F2"/>
        <w:ind w:left="1440"/>
      </w:pPr>
    </w:p>
    <w:p w14:paraId="12ACD6F2" w14:textId="77777777" w:rsidR="00796531" w:rsidRDefault="00796531" w:rsidP="00796531">
      <w:pPr>
        <w:shd w:val="clear" w:color="auto" w:fill="F2F2F2" w:themeFill="background1" w:themeFillShade="F2"/>
        <w:ind w:left="1440"/>
        <w:rPr>
          <w:rFonts w:ascii="Courier New" w:eastAsia="Courier New" w:hAnsi="Courier New" w:cs="Courier New"/>
          <w:sz w:val="20"/>
          <w:szCs w:val="20"/>
        </w:rPr>
      </w:pPr>
      <w:r>
        <w:rPr>
          <w:rFonts w:ascii="Courier New" w:eastAsia="Courier New" w:hAnsi="Courier New" w:cs="Courier New"/>
          <w:sz w:val="20"/>
          <w:szCs w:val="20"/>
        </w:rPr>
        <w:t>SORT significant voids by persistence, largest first</w:t>
      </w:r>
    </w:p>
    <w:p w14:paraId="7D981BE4" w14:textId="2E2FC3B7" w:rsidR="00796531" w:rsidRDefault="00796531" w:rsidP="00796531">
      <w:pPr>
        <w:spacing w:after="120"/>
        <w:ind w:left="720" w:firstLine="720"/>
      </w:pPr>
      <w:r>
        <w:rPr>
          <w:rFonts w:ascii="Times New Roman" w:eastAsia="Times New Roman" w:hAnsi="Times New Roman" w:cs="Times New Roman"/>
          <w:sz w:val="24"/>
          <w:szCs w:val="24"/>
        </w:rPr>
        <w:t>Voids that persist for less than 3 km are too small to matter in a real wildfire emergency. Only those that survive across a meaningful range of radii make the final list.</w:t>
      </w:r>
    </w:p>
    <w:p w14:paraId="1E1E7B26" w14:textId="782C9514" w:rsidR="00796531" w:rsidRDefault="00796531" w:rsidP="00796531">
      <w:pPr>
        <w:spacing w:before="200" w:after="80"/>
        <w:ind w:left="720" w:firstLine="720"/>
      </w:pPr>
      <w:r>
        <w:rPr>
          <w:rFonts w:ascii="Times New Roman" w:eastAsia="Times New Roman" w:hAnsi="Times New Roman" w:cs="Times New Roman"/>
          <w:b/>
          <w:bCs/>
          <w:sz w:val="24"/>
          <w:szCs w:val="24"/>
        </w:rPr>
        <w:t>Find the physical location of each void</w:t>
      </w:r>
    </w:p>
    <w:p w14:paraId="126720CC"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BUILD a 2 km grid of points clipped to the LA County boundary</w:t>
      </w:r>
    </w:p>
    <w:p w14:paraId="1961EA3C"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grid point:</w:t>
      </w:r>
    </w:p>
    <w:p w14:paraId="5C63B52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find its distance to the nearest fire station</w:t>
      </w:r>
    </w:p>
    <w:p w14:paraId="782932DE" w14:textId="77777777" w:rsidR="00796531" w:rsidRDefault="00796531" w:rsidP="00796531">
      <w:pPr>
        <w:shd w:val="clear" w:color="auto" w:fill="F2F2F2" w:themeFill="background1" w:themeFillShade="F2"/>
        <w:ind w:left="1440"/>
      </w:pPr>
    </w:p>
    <w:p w14:paraId="5F91541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significant void (birth, death):</w:t>
      </w:r>
    </w:p>
    <w:p w14:paraId="6554410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mid       = (birth + death) / 2</w:t>
      </w:r>
    </w:p>
    <w:p w14:paraId="6C4FDD12"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candidates = grid points whose nearest-station distance is near mid</w:t>
      </w:r>
    </w:p>
    <w:p w14:paraId="4EE0DD78"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void </w:t>
      </w:r>
      <w:proofErr w:type="spellStart"/>
      <w:r>
        <w:rPr>
          <w:rFonts w:ascii="Courier New" w:eastAsia="Courier New" w:hAnsi="Courier New" w:cs="Courier New"/>
          <w:sz w:val="20"/>
          <w:szCs w:val="20"/>
        </w:rPr>
        <w:t>centre</w:t>
      </w:r>
      <w:proofErr w:type="spellEnd"/>
      <w:r>
        <w:rPr>
          <w:rFonts w:ascii="Courier New" w:eastAsia="Courier New" w:hAnsi="Courier New" w:cs="Courier New"/>
          <w:sz w:val="20"/>
          <w:szCs w:val="20"/>
        </w:rPr>
        <w:t xml:space="preserve"> = candidate farthest from any station</w:t>
      </w:r>
    </w:p>
    <w:p w14:paraId="239D2E05" w14:textId="77777777" w:rsidR="00796531" w:rsidRDefault="00796531" w:rsidP="00796531">
      <w:pPr>
        <w:shd w:val="clear" w:color="auto" w:fill="F2F2F2" w:themeFill="background1" w:themeFillShade="F2"/>
        <w:ind w:left="1440"/>
      </w:pPr>
    </w:p>
    <w:p w14:paraId="5FFB3F18"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FIND  which named neighborhood contains the void </w:t>
      </w:r>
      <w:proofErr w:type="spellStart"/>
      <w:r>
        <w:rPr>
          <w:rFonts w:ascii="Courier New" w:eastAsia="Courier New" w:hAnsi="Courier New" w:cs="Courier New"/>
          <w:sz w:val="20"/>
          <w:szCs w:val="20"/>
        </w:rPr>
        <w:t>centre</w:t>
      </w:r>
      <w:proofErr w:type="spellEnd"/>
    </w:p>
    <w:p w14:paraId="44B06E4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ESTIMATE void area = pi x mid^2</w:t>
      </w:r>
    </w:p>
    <w:p w14:paraId="3F83B5F2"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stations within the death-radius of the </w:t>
      </w:r>
      <w:proofErr w:type="spellStart"/>
      <w:r>
        <w:rPr>
          <w:rFonts w:ascii="Courier New" w:eastAsia="Courier New" w:hAnsi="Courier New" w:cs="Courier New"/>
          <w:sz w:val="20"/>
          <w:szCs w:val="20"/>
        </w:rPr>
        <w:t>centre</w:t>
      </w:r>
      <w:proofErr w:type="spellEnd"/>
    </w:p>
    <w:p w14:paraId="3AE7CD12" w14:textId="77777777" w:rsidR="00796531" w:rsidRDefault="00796531" w:rsidP="00796531">
      <w:pPr>
        <w:shd w:val="clear" w:color="auto" w:fill="F2F2F2" w:themeFill="background1" w:themeFillShade="F2"/>
        <w:ind w:left="1440"/>
      </w:pPr>
    </w:p>
    <w:p w14:paraId="69B3024E"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OUTPUT  ranked table:</w:t>
      </w:r>
    </w:p>
    <w:p w14:paraId="50C1DFA3" w14:textId="6DD82C38" w:rsidR="00796531" w:rsidRPr="00BC6441" w:rsidRDefault="00796531" w:rsidP="00BC6441">
      <w:pPr>
        <w:shd w:val="clear" w:color="auto" w:fill="F2F2F2" w:themeFill="background1" w:themeFillShade="F2"/>
        <w:ind w:left="1440"/>
      </w:pPr>
      <w:r>
        <w:rPr>
          <w:rFonts w:ascii="Courier New" w:eastAsia="Courier New" w:hAnsi="Courier New" w:cs="Courier New"/>
          <w:sz w:val="20"/>
          <w:szCs w:val="20"/>
        </w:rPr>
        <w:t xml:space="preserve">        void rank, birth, death, neighborhood, coordinates</w:t>
      </w:r>
    </w:p>
    <w:p w14:paraId="065DDA0D" w14:textId="77777777" w:rsidR="00796531" w:rsidRDefault="00796531" w:rsidP="00796531">
      <w:pPr>
        <w:spacing w:before="200" w:after="80"/>
        <w:ind w:left="720" w:firstLine="720"/>
      </w:pPr>
      <w:r>
        <w:rPr>
          <w:rFonts w:ascii="Times New Roman" w:eastAsia="Times New Roman" w:hAnsi="Times New Roman" w:cs="Times New Roman"/>
          <w:b/>
          <w:bCs/>
          <w:sz w:val="24"/>
          <w:szCs w:val="24"/>
        </w:rPr>
        <w:t>score every neighborhood</w:t>
      </w:r>
    </w:p>
    <w:p w14:paraId="5982E84F"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FOR EACH of the 272 named neighborhoods:</w:t>
      </w:r>
    </w:p>
    <w:p w14:paraId="0E1700C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find distance to nearest station        -&gt; </w:t>
      </w:r>
      <w:proofErr w:type="spellStart"/>
      <w:r>
        <w:rPr>
          <w:rFonts w:ascii="Courier New" w:eastAsia="Courier New" w:hAnsi="Courier New" w:cs="Courier New"/>
          <w:sz w:val="20"/>
          <w:szCs w:val="20"/>
        </w:rPr>
        <w:t>gap_dist</w:t>
      </w:r>
      <w:proofErr w:type="spellEnd"/>
    </w:p>
    <w:p w14:paraId="23853FA3"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stations within 8 km             -&gt; density</w:t>
      </w:r>
    </w:p>
    <w:p w14:paraId="49E7214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count active H1 voids at </w:t>
      </w:r>
      <w:proofErr w:type="spellStart"/>
      <w:r>
        <w:rPr>
          <w:rFonts w:ascii="Courier New" w:eastAsia="Courier New" w:hAnsi="Courier New" w:cs="Courier New"/>
          <w:sz w:val="20"/>
          <w:szCs w:val="20"/>
        </w:rPr>
        <w:t>gap_dist</w:t>
      </w:r>
      <w:proofErr w:type="spellEnd"/>
      <w:r>
        <w:rPr>
          <w:rFonts w:ascii="Courier New" w:eastAsia="Courier New" w:hAnsi="Courier New" w:cs="Courier New"/>
          <w:sz w:val="20"/>
          <w:szCs w:val="20"/>
        </w:rPr>
        <w:t xml:space="preserve">      -&gt; </w:t>
      </w:r>
      <w:proofErr w:type="spellStart"/>
      <w:r>
        <w:rPr>
          <w:rFonts w:ascii="Courier New" w:eastAsia="Courier New" w:hAnsi="Courier New" w:cs="Courier New"/>
          <w:sz w:val="20"/>
          <w:szCs w:val="20"/>
        </w:rPr>
        <w:t>local_voids</w:t>
      </w:r>
      <w:proofErr w:type="spellEnd"/>
    </w:p>
    <w:p w14:paraId="42F4DBE4" w14:textId="77777777" w:rsidR="00796531" w:rsidRDefault="00796531" w:rsidP="00796531">
      <w:pPr>
        <w:shd w:val="clear" w:color="auto" w:fill="F2F2F2" w:themeFill="background1" w:themeFillShade="F2"/>
        <w:ind w:left="1440"/>
      </w:pPr>
    </w:p>
    <w:p w14:paraId="46A482A9"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NORMALISE each metric to a 0-1 scale</w:t>
      </w:r>
    </w:p>
    <w:p w14:paraId="30355627" w14:textId="77777777" w:rsidR="00796531" w:rsidRDefault="00796531" w:rsidP="00796531">
      <w:pPr>
        <w:shd w:val="clear" w:color="auto" w:fill="F2F2F2" w:themeFill="background1" w:themeFillShade="F2"/>
        <w:ind w:left="1440"/>
      </w:pPr>
    </w:p>
    <w:p w14:paraId="0936D7F5"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score = 0.50 x </w:t>
      </w:r>
      <w:proofErr w:type="spellStart"/>
      <w:r>
        <w:rPr>
          <w:rFonts w:ascii="Courier New" w:eastAsia="Courier New" w:hAnsi="Courier New" w:cs="Courier New"/>
          <w:sz w:val="20"/>
          <w:szCs w:val="20"/>
        </w:rPr>
        <w:t>gap_dist</w:t>
      </w:r>
      <w:proofErr w:type="spellEnd"/>
    </w:p>
    <w:p w14:paraId="180797E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+ 0.30 x </w:t>
      </w:r>
      <w:proofErr w:type="spellStart"/>
      <w:r>
        <w:rPr>
          <w:rFonts w:ascii="Courier New" w:eastAsia="Courier New" w:hAnsi="Courier New" w:cs="Courier New"/>
          <w:sz w:val="20"/>
          <w:szCs w:val="20"/>
        </w:rPr>
        <w:t>local_voids</w:t>
      </w:r>
      <w:proofErr w:type="spellEnd"/>
    </w:p>
    <w:p w14:paraId="765BB18A"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 xml:space="preserve">      + 0.20 x (1 - density)</w:t>
      </w:r>
    </w:p>
    <w:p w14:paraId="36B6EA8D" w14:textId="77777777" w:rsidR="00796531" w:rsidRDefault="00796531" w:rsidP="00796531">
      <w:pPr>
        <w:shd w:val="clear" w:color="auto" w:fill="F2F2F2" w:themeFill="background1" w:themeFillShade="F2"/>
        <w:ind w:left="1440"/>
      </w:pPr>
    </w:p>
    <w:p w14:paraId="225100F6" w14:textId="77777777" w:rsidR="00796531" w:rsidRDefault="00796531" w:rsidP="00796531">
      <w:pPr>
        <w:shd w:val="clear" w:color="auto" w:fill="F2F2F2" w:themeFill="background1" w:themeFillShade="F2"/>
        <w:ind w:left="1440"/>
      </w:pPr>
      <w:r>
        <w:rPr>
          <w:rFonts w:ascii="Courier New" w:eastAsia="Courier New" w:hAnsi="Courier New" w:cs="Courier New"/>
          <w:sz w:val="20"/>
          <w:szCs w:val="20"/>
        </w:rPr>
        <w:t>SORT neighborhoods by score, highest (most vulnerable) first</w:t>
      </w:r>
    </w:p>
    <w:p w14:paraId="005CE22F" w14:textId="77777777" w:rsidR="00796531" w:rsidRDefault="00796531" w:rsidP="00814717">
      <w:pPr>
        <w:spacing w:line="480" w:lineRule="auto"/>
        <w:ind w:left="720" w:firstLine="720"/>
        <w:rPr>
          <w:rFonts w:ascii="Times New Roman" w:hAnsi="Times New Roman" w:cs="Times New Roman"/>
          <w:b/>
          <w:sz w:val="24"/>
          <w:szCs w:val="24"/>
        </w:rPr>
      </w:pPr>
    </w:p>
    <w:p w14:paraId="6D128E00" w14:textId="09499A6E" w:rsidR="00D555A4" w:rsidRPr="00D35957" w:rsidRDefault="00796531" w:rsidP="00D35957">
      <w:pPr>
        <w:spacing w:line="480" w:lineRule="auto"/>
        <w:ind w:left="720" w:firstLine="720"/>
        <w:rPr>
          <w:rFonts w:ascii="Times New Roman" w:hAnsi="Times New Roman" w:cs="Times New Roman"/>
          <w:b/>
          <w:sz w:val="24"/>
          <w:szCs w:val="24"/>
        </w:rPr>
      </w:pPr>
      <w:r>
        <w:rPr>
          <w:rFonts w:ascii="Times New Roman" w:eastAsia="Times New Roman" w:hAnsi="Times New Roman" w:cs="Times New Roman"/>
          <w:sz w:val="24"/>
          <w:szCs w:val="24"/>
        </w:rPr>
        <w:lastRenderedPageBreak/>
        <w:t xml:space="preserve">Distance to the nearest station carries the most weight (50%) because it is the most direct measure of access. </w:t>
      </w:r>
      <w:r w:rsidR="00B34844">
        <w:rPr>
          <w:rFonts w:ascii="Times New Roman" w:eastAsia="Times New Roman" w:hAnsi="Times New Roman" w:cs="Times New Roman"/>
          <w:sz w:val="24"/>
          <w:szCs w:val="24"/>
        </w:rPr>
        <w:t xml:space="preserve">. Topological void context adds 30% meaning that a neighborhood inside the void is more at risk then it suggest. Low station density adds the final 20%. </w:t>
      </w:r>
    </w:p>
    <w:p w14:paraId="21910CBD" w14:textId="7DD8FE94" w:rsidR="00AD66CD" w:rsidRDefault="003370FE" w:rsidP="003370FE">
      <w:pPr>
        <w:pStyle w:val="ListParagraph"/>
        <w:numPr>
          <w:ilvl w:val="0"/>
          <w:numId w:val="6"/>
        </w:numPr>
        <w:spacing w:line="480" w:lineRule="auto"/>
        <w:rPr>
          <w:rFonts w:ascii="Times New Roman" w:hAnsi="Times New Roman" w:cs="Times New Roman"/>
          <w:sz w:val="24"/>
          <w:szCs w:val="24"/>
        </w:rPr>
      </w:pPr>
      <w:r>
        <w:rPr>
          <w:rFonts w:ascii="Times New Roman" w:hAnsi="Times New Roman" w:cs="Times New Roman"/>
          <w:sz w:val="24"/>
          <w:szCs w:val="24"/>
        </w:rPr>
        <w:t>Fire Hydrant Locations</w:t>
      </w:r>
    </w:p>
    <w:p w14:paraId="7C63D259" w14:textId="5BBCA83D" w:rsidR="00947174" w:rsidRDefault="00726D03" w:rsidP="00114114">
      <w:pPr>
        <w:ind w:left="720" w:firstLine="360"/>
        <w:rPr>
          <w:rFonts w:ascii="Times New Roman" w:hAnsi="Times New Roman" w:cs="Times New Roman"/>
          <w:sz w:val="24"/>
          <w:szCs w:val="24"/>
        </w:rPr>
      </w:pPr>
      <w:r w:rsidRPr="00114114">
        <w:rPr>
          <w:rFonts w:ascii="Times New Roman" w:hAnsi="Times New Roman" w:cs="Times New Roman"/>
          <w:sz w:val="24"/>
          <w:szCs w:val="24"/>
        </w:rPr>
        <w:t>For this dataset, we applied the same TDA pipeline from the works on the Fire Stations dataset. However, since this dataset has a large point cloud, 60,295 points, which would make Vietoris-Rips computationally intractable. We would opt for grid sampling where we would circle the fire hydrants in a 500</w:t>
      </w:r>
      <w:r w:rsidR="00345EF5">
        <w:rPr>
          <w:rFonts w:ascii="Times New Roman" w:hAnsi="Times New Roman" w:cs="Times New Roman"/>
          <w:sz w:val="24"/>
          <w:szCs w:val="24"/>
        </w:rPr>
        <w:t>m x 500m</w:t>
      </w:r>
      <w:r w:rsidRPr="00114114">
        <w:rPr>
          <w:rFonts w:ascii="Times New Roman" w:hAnsi="Times New Roman" w:cs="Times New Roman"/>
          <w:sz w:val="24"/>
          <w:szCs w:val="24"/>
        </w:rPr>
        <w:t xml:space="preserve"> grid before applying VR-Witness analysis. We would also opt for doing Witness complex, using the same method as before to capture coverage gaps that subsampling misses</w:t>
      </w:r>
      <w:r w:rsidR="00114114" w:rsidRPr="00114114">
        <w:rPr>
          <w:rFonts w:ascii="Times New Roman" w:hAnsi="Times New Roman" w:cs="Times New Roman"/>
          <w:sz w:val="24"/>
          <w:szCs w:val="24"/>
        </w:rPr>
        <w:t xml:space="preserve">. </w:t>
      </w:r>
    </w:p>
    <w:p w14:paraId="7F3D6FA4" w14:textId="77777777" w:rsidR="00FE5AE2" w:rsidRDefault="00FE5AE2" w:rsidP="00114114">
      <w:pPr>
        <w:ind w:left="720" w:firstLine="360"/>
        <w:rPr>
          <w:rFonts w:ascii="Times New Roman" w:hAnsi="Times New Roman" w:cs="Times New Roman"/>
          <w:sz w:val="24"/>
          <w:szCs w:val="24"/>
        </w:rPr>
      </w:pPr>
    </w:p>
    <w:p w14:paraId="7FEE924D"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INPUT</w:t>
      </w:r>
      <w:r w:rsidRPr="00345EF5">
        <w:rPr>
          <w:rFonts w:ascii="Courier New" w:eastAsia="Courier New" w:hAnsi="Courier New" w:cs="Courier New"/>
          <w:color w:val="7F7F7F" w:themeColor="text1" w:themeTint="80"/>
          <w:sz w:val="20"/>
          <w:szCs w:val="20"/>
        </w:rPr>
        <w:t xml:space="preserve">  all hydrant coordinates (</w:t>
      </w:r>
      <w:proofErr w:type="spellStart"/>
      <w:r w:rsidRPr="00345EF5">
        <w:rPr>
          <w:rFonts w:ascii="Courier New" w:eastAsia="Courier New" w:hAnsi="Courier New" w:cs="Courier New"/>
          <w:color w:val="7F7F7F" w:themeColor="text1" w:themeTint="80"/>
          <w:sz w:val="20"/>
          <w:szCs w:val="20"/>
        </w:rPr>
        <w:t>metres</w:t>
      </w:r>
      <w:proofErr w:type="spellEnd"/>
      <w:r w:rsidRPr="00345EF5">
        <w:rPr>
          <w:rFonts w:ascii="Courier New" w:eastAsia="Courier New" w:hAnsi="Courier New" w:cs="Courier New"/>
          <w:color w:val="7F7F7F" w:themeColor="text1" w:themeTint="80"/>
          <w:sz w:val="20"/>
          <w:szCs w:val="20"/>
        </w:rPr>
        <w:t>)</w:t>
      </w:r>
    </w:p>
    <w:p w14:paraId="7E6F94D9"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SET</w:t>
      </w:r>
      <w:r w:rsidRPr="00345EF5">
        <w:rPr>
          <w:rFonts w:ascii="Courier New" w:eastAsia="Courier New" w:hAnsi="Courier New" w:cs="Courier New"/>
          <w:color w:val="7F7F7F" w:themeColor="text1" w:themeTint="80"/>
          <w:sz w:val="20"/>
          <w:szCs w:val="20"/>
        </w:rPr>
        <w:t xml:space="preserve">    cell size = 500 m</w:t>
      </w:r>
    </w:p>
    <w:p w14:paraId="19AE32DC"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FOR EACH</w:t>
      </w:r>
      <w:r w:rsidRPr="00345EF5">
        <w:rPr>
          <w:rFonts w:ascii="Courier New" w:eastAsia="Courier New" w:hAnsi="Courier New" w:cs="Courier New"/>
          <w:color w:val="7F7F7F" w:themeColor="text1" w:themeTint="80"/>
          <w:sz w:val="20"/>
          <w:szCs w:val="20"/>
        </w:rPr>
        <w:t xml:space="preserve"> hydrant:</w:t>
      </w:r>
    </w:p>
    <w:p w14:paraId="4AE1D64C"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compute which grid cell it falls into</w:t>
      </w:r>
    </w:p>
    <w:p w14:paraId="54E6FA2C"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assign it a unique cell ID  (col × 100,000 + row)</w:t>
      </w:r>
    </w:p>
    <w:p w14:paraId="3C185EA6" w14:textId="77777777" w:rsidR="00345EF5" w:rsidRPr="00345EF5" w:rsidRDefault="00345EF5" w:rsidP="00FE5AE2">
      <w:pPr>
        <w:shd w:val="clear" w:color="auto" w:fill="F2F2F2" w:themeFill="background1" w:themeFillShade="F2"/>
        <w:spacing w:before="30" w:after="30"/>
        <w:ind w:left="1080"/>
        <w:rPr>
          <w:color w:val="7F7F7F" w:themeColor="text1" w:themeTint="80"/>
          <w:sz w:val="20"/>
          <w:szCs w:val="20"/>
        </w:rPr>
      </w:pPr>
      <w:r w:rsidRPr="00345EF5">
        <w:rPr>
          <w:rFonts w:ascii="Courier New" w:eastAsia="Courier New" w:hAnsi="Courier New" w:cs="Courier New"/>
          <w:b/>
          <w:bCs/>
          <w:color w:val="7F7F7F" w:themeColor="text1" w:themeTint="80"/>
          <w:sz w:val="20"/>
          <w:szCs w:val="20"/>
        </w:rPr>
        <w:t>FOR EACH</w:t>
      </w:r>
      <w:r w:rsidRPr="00345EF5">
        <w:rPr>
          <w:rFonts w:ascii="Courier New" w:eastAsia="Courier New" w:hAnsi="Courier New" w:cs="Courier New"/>
          <w:color w:val="7F7F7F" w:themeColor="text1" w:themeTint="80"/>
          <w:sz w:val="20"/>
          <w:szCs w:val="20"/>
        </w:rPr>
        <w:t xml:space="preserve"> unique cell ID:</w:t>
      </w:r>
    </w:p>
    <w:p w14:paraId="0DF3D907"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collect all hydrants that belong to this cell</w:t>
      </w:r>
    </w:p>
    <w:p w14:paraId="5ED9A966"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compute the </w:t>
      </w:r>
      <w:proofErr w:type="spellStart"/>
      <w:r w:rsidRPr="00345EF5">
        <w:rPr>
          <w:rFonts w:ascii="Courier New" w:eastAsia="Courier New" w:hAnsi="Courier New" w:cs="Courier New"/>
          <w:color w:val="7F7F7F" w:themeColor="text1" w:themeTint="80"/>
          <w:sz w:val="20"/>
          <w:szCs w:val="20"/>
        </w:rPr>
        <w:t>centre</w:t>
      </w:r>
      <w:proofErr w:type="spellEnd"/>
      <w:r w:rsidRPr="00345EF5">
        <w:rPr>
          <w:rFonts w:ascii="Courier New" w:eastAsia="Courier New" w:hAnsi="Courier New" w:cs="Courier New"/>
          <w:color w:val="7F7F7F" w:themeColor="text1" w:themeTint="80"/>
          <w:sz w:val="20"/>
          <w:szCs w:val="20"/>
        </w:rPr>
        <w:t xml:space="preserve"> of those hydrants</w:t>
      </w:r>
    </w:p>
    <w:p w14:paraId="5F448F4F"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w:t>
      </w:r>
      <w:r w:rsidRPr="00345EF5">
        <w:rPr>
          <w:rFonts w:ascii="Courier New" w:eastAsia="Courier New" w:hAnsi="Courier New" w:cs="Courier New"/>
          <w:b/>
          <w:bCs/>
          <w:color w:val="7F7F7F" w:themeColor="text1" w:themeTint="80"/>
          <w:sz w:val="20"/>
          <w:szCs w:val="20"/>
        </w:rPr>
        <w:t>KEEP</w:t>
      </w:r>
      <w:r w:rsidRPr="00345EF5">
        <w:rPr>
          <w:rFonts w:ascii="Courier New" w:eastAsia="Courier New" w:hAnsi="Courier New" w:cs="Courier New"/>
          <w:color w:val="7F7F7F" w:themeColor="text1" w:themeTint="80"/>
          <w:sz w:val="20"/>
          <w:szCs w:val="20"/>
        </w:rPr>
        <w:t xml:space="preserve"> the hydrant nearest to that </w:t>
      </w:r>
      <w:proofErr w:type="spellStart"/>
      <w:r w:rsidRPr="00345EF5">
        <w:rPr>
          <w:rFonts w:ascii="Courier New" w:eastAsia="Courier New" w:hAnsi="Courier New" w:cs="Courier New"/>
          <w:color w:val="7F7F7F" w:themeColor="text1" w:themeTint="80"/>
          <w:sz w:val="20"/>
          <w:szCs w:val="20"/>
        </w:rPr>
        <w:t>centre</w:t>
      </w:r>
      <w:proofErr w:type="spellEnd"/>
    </w:p>
    <w:p w14:paraId="643AC10F" w14:textId="77777777" w:rsidR="00345EF5" w:rsidRPr="00345EF5" w:rsidRDefault="00345EF5" w:rsidP="00FE5AE2">
      <w:pPr>
        <w:shd w:val="clear" w:color="auto" w:fill="F2F2F2" w:themeFill="background1" w:themeFillShade="F2"/>
        <w:spacing w:before="30" w:after="30"/>
        <w:ind w:left="1440"/>
        <w:rPr>
          <w:color w:val="7F7F7F" w:themeColor="text1" w:themeTint="80"/>
          <w:sz w:val="20"/>
          <w:szCs w:val="20"/>
        </w:rPr>
      </w:pPr>
      <w:r w:rsidRPr="00345EF5">
        <w:rPr>
          <w:rFonts w:ascii="Courier New" w:eastAsia="Courier New" w:hAnsi="Courier New" w:cs="Courier New"/>
          <w:color w:val="7F7F7F" w:themeColor="text1" w:themeTint="80"/>
          <w:sz w:val="20"/>
          <w:szCs w:val="20"/>
        </w:rPr>
        <w:t xml:space="preserve">    discard the rest</w:t>
      </w:r>
    </w:p>
    <w:p w14:paraId="3D0D43DA" w14:textId="77777777" w:rsidR="00345EF5" w:rsidRPr="00345EF5" w:rsidRDefault="00345EF5" w:rsidP="00FE5AE2">
      <w:pPr>
        <w:pStyle w:val="ListParagraph"/>
        <w:shd w:val="clear" w:color="auto" w:fill="F2F2F2" w:themeFill="background1" w:themeFillShade="F2"/>
        <w:spacing w:line="480" w:lineRule="auto"/>
        <w:ind w:left="2280"/>
        <w:rPr>
          <w:rFonts w:ascii="Courier New" w:eastAsia="Courier New" w:hAnsi="Courier New" w:cs="Courier New"/>
          <w:color w:val="7F7F7F" w:themeColor="text1" w:themeTint="80"/>
          <w:sz w:val="20"/>
          <w:szCs w:val="20"/>
        </w:rPr>
      </w:pPr>
      <w:r w:rsidRPr="00345EF5">
        <w:rPr>
          <w:rFonts w:ascii="Courier New" w:eastAsia="Courier New" w:hAnsi="Courier New" w:cs="Courier New"/>
          <w:b/>
          <w:bCs/>
          <w:color w:val="7F7F7F" w:themeColor="text1" w:themeTint="80"/>
          <w:sz w:val="20"/>
          <w:szCs w:val="20"/>
        </w:rPr>
        <w:t>OUTPUT</w:t>
      </w:r>
      <w:r w:rsidRPr="00345EF5">
        <w:rPr>
          <w:rFonts w:ascii="Courier New" w:eastAsia="Courier New" w:hAnsi="Courier New" w:cs="Courier New"/>
          <w:color w:val="7F7F7F" w:themeColor="text1" w:themeTint="80"/>
          <w:sz w:val="20"/>
          <w:szCs w:val="20"/>
        </w:rPr>
        <w:t xml:space="preserve">  subsampled point cloud  (~3,000–4,000 points)</w:t>
      </w:r>
    </w:p>
    <w:p w14:paraId="00597B57" w14:textId="77777777" w:rsidR="00824307" w:rsidRDefault="00824307" w:rsidP="00114114">
      <w:pPr>
        <w:ind w:left="720" w:firstLine="360"/>
        <w:rPr>
          <w:rFonts w:ascii="Times New Roman" w:hAnsi="Times New Roman" w:cs="Times New Roman"/>
          <w:sz w:val="24"/>
          <w:szCs w:val="24"/>
        </w:rPr>
      </w:pPr>
    </w:p>
    <w:p w14:paraId="3F6ED7E3" w14:textId="65B4F97A" w:rsidR="00345EF5" w:rsidRDefault="00345EF5" w:rsidP="00114114">
      <w:pPr>
        <w:ind w:left="720" w:firstLine="360"/>
        <w:rPr>
          <w:rFonts w:ascii="Times New Roman" w:hAnsi="Times New Roman" w:cs="Times New Roman"/>
          <w:sz w:val="24"/>
          <w:szCs w:val="24"/>
        </w:rPr>
      </w:pPr>
      <w:r w:rsidRPr="00345EF5">
        <w:rPr>
          <w:rFonts w:ascii="Times New Roman" w:hAnsi="Times New Roman" w:cs="Times New Roman"/>
          <w:sz w:val="24"/>
          <w:szCs w:val="24"/>
        </w:rPr>
        <w:t xml:space="preserve">Picking the hydrant closest to the cell </w:t>
      </w:r>
      <w:proofErr w:type="spellStart"/>
      <w:r w:rsidRPr="00345EF5">
        <w:rPr>
          <w:rFonts w:ascii="Times New Roman" w:hAnsi="Times New Roman" w:cs="Times New Roman"/>
          <w:sz w:val="24"/>
          <w:szCs w:val="24"/>
        </w:rPr>
        <w:t>centre</w:t>
      </w:r>
      <w:proofErr w:type="spellEnd"/>
      <w:r w:rsidRPr="00345EF5">
        <w:rPr>
          <w:rFonts w:ascii="Times New Roman" w:hAnsi="Times New Roman" w:cs="Times New Roman"/>
          <w:sz w:val="24"/>
          <w:szCs w:val="24"/>
        </w:rPr>
        <w:t xml:space="preserve"> ensures the kept point is as representative as possible of the whole cell, rather than a hydrant that happens to sit at one edge.</w:t>
      </w:r>
    </w:p>
    <w:p w14:paraId="1660A5B0" w14:textId="1552770F" w:rsidR="00FE5AE2" w:rsidRDefault="00FE5AE2" w:rsidP="00114114">
      <w:pPr>
        <w:ind w:left="720" w:firstLine="360"/>
        <w:rPr>
          <w:rFonts w:ascii="Times New Roman" w:hAnsi="Times New Roman" w:cs="Times New Roman"/>
          <w:sz w:val="24"/>
          <w:szCs w:val="24"/>
        </w:rPr>
      </w:pPr>
      <w:r>
        <w:rPr>
          <w:rFonts w:ascii="Times New Roman" w:hAnsi="Times New Roman" w:cs="Times New Roman"/>
          <w:sz w:val="24"/>
          <w:szCs w:val="24"/>
        </w:rPr>
        <w:t xml:space="preserve">We would also use </w:t>
      </w:r>
      <w:proofErr w:type="spellStart"/>
      <w:r>
        <w:rPr>
          <w:rFonts w:ascii="Times New Roman" w:hAnsi="Times New Roman" w:cs="Times New Roman"/>
          <w:sz w:val="24"/>
          <w:szCs w:val="24"/>
        </w:rPr>
        <w:t>MaxMin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Landlark</w:t>
      </w:r>
      <w:proofErr w:type="spellEnd"/>
      <w:r>
        <w:rPr>
          <w:rFonts w:ascii="Times New Roman" w:hAnsi="Times New Roman" w:cs="Times New Roman"/>
          <w:sz w:val="24"/>
          <w:szCs w:val="24"/>
        </w:rPr>
        <w:t xml:space="preserve"> selection however with 60,195 points, that would be 3.6 billion distances making it computational difficult. We update the function: after each landmark is chosen, it only computes distances from the that new point to every other point and updates the running minimum </w:t>
      </w:r>
    </w:p>
    <w:p w14:paraId="0F7DF646" w14:textId="77777777" w:rsidR="00FE5AE2" w:rsidRDefault="00FE5AE2" w:rsidP="00114114">
      <w:pPr>
        <w:ind w:left="720" w:firstLine="360"/>
        <w:rPr>
          <w:rFonts w:ascii="Times New Roman" w:hAnsi="Times New Roman" w:cs="Times New Roman"/>
          <w:sz w:val="24"/>
          <w:szCs w:val="24"/>
        </w:rPr>
      </w:pPr>
    </w:p>
    <w:p w14:paraId="17821D79" w14:textId="00929C60" w:rsidR="00FE5AE2" w:rsidRDefault="00FE5AE2" w:rsidP="00FE5AE2">
      <w:pPr>
        <w:ind w:left="1080" w:firstLine="360"/>
        <w:rPr>
          <w:rFonts w:ascii="Times New Roman" w:hAnsi="Times New Roman" w:cs="Times New Roman"/>
          <w:b/>
          <w:bCs/>
          <w:sz w:val="24"/>
          <w:szCs w:val="24"/>
        </w:rPr>
      </w:pPr>
      <w:r>
        <w:rPr>
          <w:rFonts w:ascii="Times New Roman" w:hAnsi="Times New Roman" w:cs="Times New Roman"/>
          <w:b/>
          <w:bCs/>
          <w:sz w:val="24"/>
          <w:szCs w:val="24"/>
        </w:rPr>
        <w:t xml:space="preserve">New </w:t>
      </w:r>
      <w:proofErr w:type="spellStart"/>
      <w:r>
        <w:rPr>
          <w:rFonts w:ascii="Times New Roman" w:hAnsi="Times New Roman" w:cs="Times New Roman"/>
          <w:b/>
          <w:bCs/>
          <w:sz w:val="24"/>
          <w:szCs w:val="24"/>
        </w:rPr>
        <w:t>MaxMin</w:t>
      </w:r>
      <w:proofErr w:type="spellEnd"/>
    </w:p>
    <w:p w14:paraId="34B9D2A2"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t>INPUT</w:t>
      </w:r>
      <w:r w:rsidRPr="00FE5AE2">
        <w:rPr>
          <w:rFonts w:ascii="Courier New" w:eastAsia="Courier New" w:hAnsi="Courier New" w:cs="Courier New"/>
          <w:color w:val="7F7F7F" w:themeColor="text1" w:themeTint="80"/>
          <w:sz w:val="20"/>
          <w:szCs w:val="20"/>
        </w:rPr>
        <w:t xml:space="preserve">  subsampled coordinates, target = 200 landmarks</w:t>
      </w:r>
    </w:p>
    <w:p w14:paraId="57D25350"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p>
    <w:p w14:paraId="3AD30253"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t>START WITH</w:t>
      </w:r>
      <w:r w:rsidRPr="00FE5AE2">
        <w:rPr>
          <w:rFonts w:ascii="Courier New" w:eastAsia="Courier New" w:hAnsi="Courier New" w:cs="Courier New"/>
          <w:color w:val="7F7F7F" w:themeColor="text1" w:themeTint="80"/>
          <w:sz w:val="20"/>
          <w:szCs w:val="20"/>
        </w:rPr>
        <w:t xml:space="preserve">  one random hydrant as the first landmark</w:t>
      </w:r>
    </w:p>
    <w:p w14:paraId="4C0CF0F6"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t>SET</w:t>
      </w:r>
      <w:r w:rsidRPr="00FE5AE2">
        <w:rPr>
          <w:rFonts w:ascii="Courier New" w:eastAsia="Courier New" w:hAnsi="Courier New" w:cs="Courier New"/>
          <w:color w:val="7F7F7F" w:themeColor="text1" w:themeTint="80"/>
          <w:sz w:val="20"/>
          <w:szCs w:val="20"/>
        </w:rPr>
        <w:t xml:space="preserve">         </w:t>
      </w:r>
      <w:proofErr w:type="spellStart"/>
      <w:r w:rsidRPr="00FE5AE2">
        <w:rPr>
          <w:rFonts w:ascii="Courier New" w:eastAsia="Courier New" w:hAnsi="Courier New" w:cs="Courier New"/>
          <w:color w:val="7F7F7F" w:themeColor="text1" w:themeTint="80"/>
          <w:sz w:val="20"/>
          <w:szCs w:val="20"/>
        </w:rPr>
        <w:t>min_distance</w:t>
      </w:r>
      <w:proofErr w:type="spellEnd"/>
      <w:r w:rsidRPr="00FE5AE2">
        <w:rPr>
          <w:rFonts w:ascii="Courier New" w:eastAsia="Courier New" w:hAnsi="Courier New" w:cs="Courier New"/>
          <w:color w:val="7F7F7F" w:themeColor="text1" w:themeTint="80"/>
          <w:sz w:val="20"/>
          <w:szCs w:val="20"/>
        </w:rPr>
        <w:t>[every point] = infinity</w:t>
      </w:r>
    </w:p>
    <w:p w14:paraId="2784D9CC"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p>
    <w:p w14:paraId="2EA42514"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r w:rsidRPr="00FE5AE2">
        <w:rPr>
          <w:rFonts w:ascii="Courier New" w:eastAsia="Courier New" w:hAnsi="Courier New" w:cs="Courier New"/>
          <w:b/>
          <w:bCs/>
          <w:color w:val="7F7F7F" w:themeColor="text1" w:themeTint="80"/>
          <w:sz w:val="20"/>
          <w:szCs w:val="20"/>
        </w:rPr>
        <w:t>REPEAT</w:t>
      </w:r>
      <w:r w:rsidRPr="00FE5AE2">
        <w:rPr>
          <w:rFonts w:ascii="Courier New" w:eastAsia="Courier New" w:hAnsi="Courier New" w:cs="Courier New"/>
          <w:color w:val="7F7F7F" w:themeColor="text1" w:themeTint="80"/>
          <w:sz w:val="20"/>
          <w:szCs w:val="20"/>
        </w:rPr>
        <w:t xml:space="preserve"> 199 more times:</w:t>
      </w:r>
    </w:p>
    <w:p w14:paraId="6A2F2C0E" w14:textId="77777777" w:rsidR="00FE5AE2" w:rsidRPr="00FE5AE2" w:rsidRDefault="00FE5AE2" w:rsidP="00DC0151">
      <w:pPr>
        <w:shd w:val="clear" w:color="auto" w:fill="F2F2F2" w:themeFill="background1" w:themeFillShade="F2"/>
        <w:spacing w:before="30" w:after="30"/>
        <w:ind w:left="180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FOR EACH</w:t>
      </w:r>
      <w:r w:rsidRPr="00FE5AE2">
        <w:rPr>
          <w:rFonts w:ascii="Courier New" w:eastAsia="Courier New" w:hAnsi="Courier New" w:cs="Courier New"/>
          <w:color w:val="7F7F7F" w:themeColor="text1" w:themeTint="80"/>
          <w:sz w:val="20"/>
          <w:szCs w:val="20"/>
        </w:rPr>
        <w:t xml:space="preserve"> point in the cloud:</w:t>
      </w:r>
    </w:p>
    <w:p w14:paraId="2EBA1357" w14:textId="77777777" w:rsidR="00FE5AE2" w:rsidRPr="00FE5AE2" w:rsidRDefault="00FE5AE2" w:rsidP="00DC0151">
      <w:pPr>
        <w:shd w:val="clear" w:color="auto" w:fill="F2F2F2" w:themeFill="background1" w:themeFillShade="F2"/>
        <w:spacing w:before="30" w:after="30"/>
        <w:ind w:left="216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proofErr w:type="spellStart"/>
      <w:r w:rsidRPr="00FE5AE2">
        <w:rPr>
          <w:rFonts w:ascii="Courier New" w:eastAsia="Courier New" w:hAnsi="Courier New" w:cs="Courier New"/>
          <w:color w:val="7F7F7F" w:themeColor="text1" w:themeTint="80"/>
          <w:sz w:val="20"/>
          <w:szCs w:val="20"/>
        </w:rPr>
        <w:t>distance_to_new</w:t>
      </w:r>
      <w:proofErr w:type="spellEnd"/>
      <w:r w:rsidRPr="00FE5AE2">
        <w:rPr>
          <w:rFonts w:ascii="Courier New" w:eastAsia="Courier New" w:hAnsi="Courier New" w:cs="Courier New"/>
          <w:color w:val="7F7F7F" w:themeColor="text1" w:themeTint="80"/>
          <w:sz w:val="20"/>
          <w:szCs w:val="20"/>
        </w:rPr>
        <w:t xml:space="preserve"> = distance to the most recent landmark</w:t>
      </w:r>
    </w:p>
    <w:p w14:paraId="3384CCEB" w14:textId="77777777" w:rsidR="00FE5AE2" w:rsidRPr="00FE5AE2" w:rsidRDefault="00FE5AE2" w:rsidP="00DC0151">
      <w:pPr>
        <w:shd w:val="clear" w:color="auto" w:fill="F2F2F2" w:themeFill="background1" w:themeFillShade="F2"/>
        <w:spacing w:before="30" w:after="30"/>
        <w:ind w:left="216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UPDATE</w:t>
      </w:r>
      <w:r w:rsidRPr="00FE5AE2">
        <w:rPr>
          <w:rFonts w:ascii="Courier New" w:eastAsia="Courier New" w:hAnsi="Courier New" w:cs="Courier New"/>
          <w:color w:val="7F7F7F" w:themeColor="text1" w:themeTint="80"/>
          <w:sz w:val="20"/>
          <w:szCs w:val="20"/>
        </w:rPr>
        <w:t xml:space="preserve"> </w:t>
      </w:r>
      <w:proofErr w:type="spellStart"/>
      <w:r w:rsidRPr="00FE5AE2">
        <w:rPr>
          <w:rFonts w:ascii="Courier New" w:eastAsia="Courier New" w:hAnsi="Courier New" w:cs="Courier New"/>
          <w:color w:val="7F7F7F" w:themeColor="text1" w:themeTint="80"/>
          <w:sz w:val="20"/>
          <w:szCs w:val="20"/>
        </w:rPr>
        <w:t>min_distance</w:t>
      </w:r>
      <w:proofErr w:type="spellEnd"/>
      <w:r w:rsidRPr="00FE5AE2">
        <w:rPr>
          <w:rFonts w:ascii="Courier New" w:eastAsia="Courier New" w:hAnsi="Courier New" w:cs="Courier New"/>
          <w:color w:val="7F7F7F" w:themeColor="text1" w:themeTint="80"/>
          <w:sz w:val="20"/>
          <w:szCs w:val="20"/>
        </w:rPr>
        <w:t>[point] = smaller of:</w:t>
      </w:r>
    </w:p>
    <w:p w14:paraId="08B624D2" w14:textId="77777777" w:rsidR="00FE5AE2" w:rsidRPr="00FE5AE2" w:rsidRDefault="00FE5AE2" w:rsidP="00DC0151">
      <w:pPr>
        <w:shd w:val="clear" w:color="auto" w:fill="F2F2F2" w:themeFill="background1" w:themeFillShade="F2"/>
        <w:spacing w:before="30" w:after="30"/>
        <w:ind w:left="252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current </w:t>
      </w:r>
      <w:proofErr w:type="spellStart"/>
      <w:r w:rsidRPr="00FE5AE2">
        <w:rPr>
          <w:rFonts w:ascii="Courier New" w:eastAsia="Courier New" w:hAnsi="Courier New" w:cs="Courier New"/>
          <w:color w:val="7F7F7F" w:themeColor="text1" w:themeTint="80"/>
          <w:sz w:val="20"/>
          <w:szCs w:val="20"/>
        </w:rPr>
        <w:t>min_distance</w:t>
      </w:r>
      <w:proofErr w:type="spellEnd"/>
      <w:r w:rsidRPr="00FE5AE2">
        <w:rPr>
          <w:rFonts w:ascii="Courier New" w:eastAsia="Courier New" w:hAnsi="Courier New" w:cs="Courier New"/>
          <w:color w:val="7F7F7F" w:themeColor="text1" w:themeTint="80"/>
          <w:sz w:val="20"/>
          <w:szCs w:val="20"/>
        </w:rPr>
        <w:t xml:space="preserve">  OR  </w:t>
      </w:r>
      <w:proofErr w:type="spellStart"/>
      <w:r w:rsidRPr="00FE5AE2">
        <w:rPr>
          <w:rFonts w:ascii="Courier New" w:eastAsia="Courier New" w:hAnsi="Courier New" w:cs="Courier New"/>
          <w:color w:val="7F7F7F" w:themeColor="text1" w:themeTint="80"/>
          <w:sz w:val="20"/>
          <w:szCs w:val="20"/>
        </w:rPr>
        <w:t>distance_to_new</w:t>
      </w:r>
      <w:proofErr w:type="spellEnd"/>
    </w:p>
    <w:p w14:paraId="4EAF50C6" w14:textId="77777777" w:rsidR="00FE5AE2" w:rsidRPr="00FE5AE2" w:rsidRDefault="00FE5AE2" w:rsidP="00DC0151">
      <w:pPr>
        <w:shd w:val="clear" w:color="auto" w:fill="F2F2F2" w:themeFill="background1" w:themeFillShade="F2"/>
        <w:spacing w:before="30" w:after="30"/>
        <w:ind w:left="180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PICK</w:t>
      </w:r>
      <w:r w:rsidRPr="00FE5AE2">
        <w:rPr>
          <w:rFonts w:ascii="Courier New" w:eastAsia="Courier New" w:hAnsi="Courier New" w:cs="Courier New"/>
          <w:color w:val="7F7F7F" w:themeColor="text1" w:themeTint="80"/>
          <w:sz w:val="20"/>
          <w:szCs w:val="20"/>
        </w:rPr>
        <w:t xml:space="preserve"> the point with the largest </w:t>
      </w:r>
      <w:proofErr w:type="spellStart"/>
      <w:r w:rsidRPr="00FE5AE2">
        <w:rPr>
          <w:rFonts w:ascii="Courier New" w:eastAsia="Courier New" w:hAnsi="Courier New" w:cs="Courier New"/>
          <w:color w:val="7F7F7F" w:themeColor="text1" w:themeTint="80"/>
          <w:sz w:val="20"/>
          <w:szCs w:val="20"/>
        </w:rPr>
        <w:t>min_distance</w:t>
      </w:r>
      <w:proofErr w:type="spellEnd"/>
    </w:p>
    <w:p w14:paraId="36BA9685" w14:textId="77777777" w:rsidR="00FE5AE2" w:rsidRPr="00FE5AE2" w:rsidRDefault="00FE5AE2" w:rsidP="00DC0151">
      <w:pPr>
        <w:shd w:val="clear" w:color="auto" w:fill="F2F2F2" w:themeFill="background1" w:themeFillShade="F2"/>
        <w:spacing w:before="30" w:after="30"/>
        <w:ind w:left="1800"/>
        <w:rPr>
          <w:color w:val="7F7F7F" w:themeColor="text1" w:themeTint="80"/>
          <w:sz w:val="20"/>
          <w:szCs w:val="20"/>
        </w:rPr>
      </w:pPr>
      <w:r w:rsidRPr="00FE5AE2">
        <w:rPr>
          <w:rFonts w:ascii="Courier New" w:eastAsia="Courier New" w:hAnsi="Courier New" w:cs="Courier New"/>
          <w:color w:val="7F7F7F" w:themeColor="text1" w:themeTint="80"/>
          <w:sz w:val="20"/>
          <w:szCs w:val="20"/>
        </w:rPr>
        <w:t xml:space="preserve">    </w:t>
      </w:r>
      <w:r w:rsidRPr="00FE5AE2">
        <w:rPr>
          <w:rFonts w:ascii="Courier New" w:eastAsia="Courier New" w:hAnsi="Courier New" w:cs="Courier New"/>
          <w:b/>
          <w:bCs/>
          <w:color w:val="7F7F7F" w:themeColor="text1" w:themeTint="80"/>
          <w:sz w:val="20"/>
          <w:szCs w:val="20"/>
        </w:rPr>
        <w:t>ADD</w:t>
      </w:r>
      <w:r w:rsidRPr="00FE5AE2">
        <w:rPr>
          <w:rFonts w:ascii="Courier New" w:eastAsia="Courier New" w:hAnsi="Courier New" w:cs="Courier New"/>
          <w:color w:val="7F7F7F" w:themeColor="text1" w:themeTint="80"/>
          <w:sz w:val="20"/>
          <w:szCs w:val="20"/>
        </w:rPr>
        <w:t xml:space="preserve"> it to the landmark set</w:t>
      </w:r>
    </w:p>
    <w:p w14:paraId="2F2D36F2" w14:textId="77777777" w:rsidR="00FE5AE2" w:rsidRPr="00FE5AE2" w:rsidRDefault="00FE5AE2" w:rsidP="00DC0151">
      <w:pPr>
        <w:shd w:val="clear" w:color="auto" w:fill="F2F2F2" w:themeFill="background1" w:themeFillShade="F2"/>
        <w:spacing w:before="30" w:after="30"/>
        <w:ind w:left="1440"/>
        <w:rPr>
          <w:color w:val="7F7F7F" w:themeColor="text1" w:themeTint="80"/>
          <w:sz w:val="20"/>
          <w:szCs w:val="20"/>
        </w:rPr>
      </w:pPr>
    </w:p>
    <w:p w14:paraId="74A1B874" w14:textId="77777777" w:rsidR="00FE5AE2" w:rsidRPr="00FE5AE2" w:rsidRDefault="00FE5AE2" w:rsidP="00DC0151">
      <w:pPr>
        <w:shd w:val="clear" w:color="auto" w:fill="F2F2F2" w:themeFill="background1" w:themeFillShade="F2"/>
        <w:ind w:left="1920" w:firstLine="360"/>
        <w:rPr>
          <w:rFonts w:ascii="Times New Roman" w:hAnsi="Times New Roman" w:cs="Times New Roman"/>
          <w:b/>
          <w:bCs/>
          <w:color w:val="7F7F7F" w:themeColor="text1" w:themeTint="80"/>
          <w:sz w:val="20"/>
          <w:szCs w:val="20"/>
        </w:rPr>
      </w:pPr>
      <w:r w:rsidRPr="00FE5AE2">
        <w:rPr>
          <w:rFonts w:ascii="Courier New" w:eastAsia="Courier New" w:hAnsi="Courier New" w:cs="Courier New"/>
          <w:b/>
          <w:bCs/>
          <w:color w:val="7F7F7F" w:themeColor="text1" w:themeTint="80"/>
          <w:sz w:val="20"/>
          <w:szCs w:val="20"/>
        </w:rPr>
        <w:t>OUTPUT</w:t>
      </w:r>
      <w:r w:rsidRPr="00FE5AE2">
        <w:rPr>
          <w:rFonts w:ascii="Courier New" w:eastAsia="Courier New" w:hAnsi="Courier New" w:cs="Courier New"/>
          <w:color w:val="7F7F7F" w:themeColor="text1" w:themeTint="80"/>
          <w:sz w:val="20"/>
          <w:szCs w:val="20"/>
        </w:rPr>
        <w:t xml:space="preserve">  200 landmarks spread maximally across the county</w:t>
      </w:r>
    </w:p>
    <w:p w14:paraId="0FB12F06" w14:textId="7D828EA1" w:rsidR="00FE5AE2" w:rsidRPr="00FE5AE2" w:rsidRDefault="00FE5AE2" w:rsidP="00FE5AE2">
      <w:pPr>
        <w:ind w:left="720" w:firstLine="360"/>
        <w:rPr>
          <w:rFonts w:ascii="Times New Roman" w:hAnsi="Times New Roman" w:cs="Times New Roman"/>
          <w:b/>
          <w:bCs/>
          <w:sz w:val="24"/>
          <w:szCs w:val="24"/>
        </w:rPr>
      </w:pPr>
    </w:p>
    <w:p w14:paraId="224F9A30" w14:textId="15592A88" w:rsidR="00345EF5" w:rsidRDefault="00DC0151" w:rsidP="00114114">
      <w:pPr>
        <w:ind w:left="720" w:firstLine="360"/>
        <w:rPr>
          <w:rFonts w:ascii="Times New Roman" w:hAnsi="Times New Roman" w:cs="Times New Roman"/>
          <w:sz w:val="24"/>
          <w:szCs w:val="24"/>
        </w:rPr>
      </w:pPr>
      <w:r w:rsidRPr="00DC0151">
        <w:rPr>
          <w:rFonts w:ascii="Times New Roman" w:hAnsi="Times New Roman" w:cs="Times New Roman"/>
          <w:sz w:val="24"/>
          <w:szCs w:val="24"/>
        </w:rPr>
        <w:t>Each iteration only needs one row of distances (from the latest landmark to every other point), not the full matrix.</w:t>
      </w:r>
    </w:p>
    <w:p w14:paraId="6ED4A777" w14:textId="77777777" w:rsidR="00DC0151" w:rsidRDefault="00DC0151" w:rsidP="00114114">
      <w:pPr>
        <w:ind w:left="720" w:firstLine="360"/>
        <w:rPr>
          <w:rFonts w:ascii="Times New Roman" w:hAnsi="Times New Roman" w:cs="Times New Roman"/>
          <w:sz w:val="24"/>
          <w:szCs w:val="24"/>
        </w:rPr>
      </w:pPr>
    </w:p>
    <w:p w14:paraId="22120376" w14:textId="5AED7349" w:rsidR="00DC0151" w:rsidRDefault="00DC0151" w:rsidP="00114114">
      <w:pPr>
        <w:ind w:left="720" w:firstLine="360"/>
        <w:rPr>
          <w:rFonts w:ascii="Times New Roman" w:hAnsi="Times New Roman" w:cs="Times New Roman"/>
          <w:sz w:val="24"/>
          <w:szCs w:val="24"/>
        </w:rPr>
      </w:pPr>
      <w:r w:rsidRPr="00DC0151">
        <w:rPr>
          <w:rFonts w:ascii="Times New Roman" w:hAnsi="Times New Roman" w:cs="Times New Roman"/>
          <w:sz w:val="24"/>
          <w:szCs w:val="24"/>
        </w:rPr>
        <w:t>Maps each significant H1 void to a physical location in the county</w:t>
      </w:r>
      <w:r>
        <w:t xml:space="preserve">. </w:t>
      </w:r>
      <w:r w:rsidRPr="00DC0151">
        <w:rPr>
          <w:rFonts w:ascii="Times New Roman" w:hAnsi="Times New Roman" w:cs="Times New Roman"/>
          <w:sz w:val="24"/>
          <w:szCs w:val="24"/>
        </w:rPr>
        <w:t>To find the grid point farthest from any hydrant, we need to compute distances from every grid point inside the county to every hydrant.</w:t>
      </w:r>
      <w:r>
        <w:rPr>
          <w:rFonts w:ascii="Times New Roman" w:hAnsi="Times New Roman" w:cs="Times New Roman"/>
          <w:sz w:val="24"/>
          <w:szCs w:val="24"/>
        </w:rPr>
        <w:t xml:space="preserve"> A more effective way is to </w:t>
      </w:r>
      <w:proofErr w:type="gramStart"/>
      <w:r w:rsidRPr="00DC0151">
        <w:rPr>
          <w:rFonts w:ascii="Times New Roman" w:hAnsi="Times New Roman" w:cs="Times New Roman"/>
          <w:sz w:val="24"/>
          <w:szCs w:val="24"/>
        </w:rPr>
        <w:t>computed</w:t>
      </w:r>
      <w:proofErr w:type="gramEnd"/>
      <w:r w:rsidRPr="00DC0151">
        <w:rPr>
          <w:rFonts w:ascii="Times New Roman" w:hAnsi="Times New Roman" w:cs="Times New Roman"/>
          <w:sz w:val="24"/>
          <w:szCs w:val="24"/>
        </w:rPr>
        <w:t xml:space="preserve"> 500 grid points at a time</w:t>
      </w:r>
      <w:r>
        <w:rPr>
          <w:rFonts w:ascii="Times New Roman" w:hAnsi="Times New Roman" w:cs="Times New Roman"/>
          <w:sz w:val="24"/>
          <w:szCs w:val="24"/>
        </w:rPr>
        <w:t xml:space="preserve">. </w:t>
      </w:r>
    </w:p>
    <w:p w14:paraId="5D5AA0EA" w14:textId="48F2E38C"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INPUT</w:t>
      </w:r>
      <w:r w:rsidRPr="00DC0151">
        <w:rPr>
          <w:rFonts w:ascii="Courier New" w:eastAsia="Courier New" w:hAnsi="Courier New" w:cs="Courier New"/>
          <w:color w:val="7F7F7F" w:themeColor="text1" w:themeTint="80"/>
          <w:sz w:val="20"/>
          <w:szCs w:val="20"/>
        </w:rPr>
        <w:t xml:space="preserve">  significant H1 voids, full hydrant coordinates</w:t>
      </w:r>
    </w:p>
    <w:p w14:paraId="2DCF6A8A" w14:textId="29103C1D"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BUILD</w:t>
      </w:r>
      <w:r w:rsidRPr="00DC0151">
        <w:rPr>
          <w:rFonts w:ascii="Courier New" w:eastAsia="Courier New" w:hAnsi="Courier New" w:cs="Courier New"/>
          <w:color w:val="7F7F7F" w:themeColor="text1" w:themeTint="80"/>
          <w:sz w:val="20"/>
          <w:szCs w:val="20"/>
        </w:rPr>
        <w:t xml:space="preserve"> a 1 km grid of points clipped to LA County boundary</w:t>
      </w:r>
    </w:p>
    <w:p w14:paraId="0936F273"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COMPUTE</w:t>
      </w:r>
      <w:r w:rsidRPr="00DC0151">
        <w:rPr>
          <w:rFonts w:ascii="Courier New" w:eastAsia="Courier New" w:hAnsi="Courier New" w:cs="Courier New"/>
          <w:color w:val="7F7F7F" w:themeColor="text1" w:themeTint="80"/>
          <w:sz w:val="20"/>
          <w:szCs w:val="20"/>
        </w:rPr>
        <w:t xml:space="preserve"> nearest-hydrant distance for every grid point:</w:t>
      </w:r>
    </w:p>
    <w:p w14:paraId="1BFFCFBD"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FOR EACH</w:t>
      </w:r>
      <w:r w:rsidRPr="00DC0151">
        <w:rPr>
          <w:rFonts w:ascii="Courier New" w:eastAsia="Courier New" w:hAnsi="Courier New" w:cs="Courier New"/>
          <w:color w:val="7F7F7F" w:themeColor="text1" w:themeTint="80"/>
          <w:sz w:val="20"/>
          <w:szCs w:val="20"/>
        </w:rPr>
        <w:t xml:space="preserve"> chunk of 500 grid points:</w:t>
      </w:r>
    </w:p>
    <w:p w14:paraId="3FD154B6" w14:textId="77777777" w:rsidR="00DC0151" w:rsidRPr="00DC0151" w:rsidRDefault="00DC0151" w:rsidP="00DC0151">
      <w:pPr>
        <w:shd w:val="clear" w:color="auto" w:fill="F2F2F2" w:themeFill="background1" w:themeFillShade="F2"/>
        <w:spacing w:before="30" w:after="30"/>
        <w:ind w:left="216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compute distances from this chunk to all 60k hydrants</w:t>
      </w:r>
    </w:p>
    <w:p w14:paraId="5CAB95CB" w14:textId="77777777" w:rsidR="00DC0151" w:rsidRPr="00DC0151" w:rsidRDefault="00DC0151" w:rsidP="00DC0151">
      <w:pPr>
        <w:shd w:val="clear" w:color="auto" w:fill="F2F2F2" w:themeFill="background1" w:themeFillShade="F2"/>
        <w:spacing w:before="30" w:after="30"/>
        <w:ind w:left="216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KEEP</w:t>
      </w:r>
      <w:r w:rsidRPr="00DC0151">
        <w:rPr>
          <w:rFonts w:ascii="Courier New" w:eastAsia="Courier New" w:hAnsi="Courier New" w:cs="Courier New"/>
          <w:color w:val="7F7F7F" w:themeColor="text1" w:themeTint="80"/>
          <w:sz w:val="20"/>
          <w:szCs w:val="20"/>
        </w:rPr>
        <w:t xml:space="preserve"> only the minimum distance per grid point</w:t>
      </w:r>
    </w:p>
    <w:p w14:paraId="3D9E781E"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(repeat until all grid points are processed)</w:t>
      </w:r>
    </w:p>
    <w:p w14:paraId="0372FBE8"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6D36A10F"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r w:rsidRPr="00DC0151">
        <w:rPr>
          <w:rFonts w:ascii="Courier New" w:eastAsia="Courier New" w:hAnsi="Courier New" w:cs="Courier New"/>
          <w:b/>
          <w:bCs/>
          <w:color w:val="7F7F7F" w:themeColor="text1" w:themeTint="80"/>
          <w:sz w:val="20"/>
          <w:szCs w:val="20"/>
        </w:rPr>
        <w:t>FOR EACH</w:t>
      </w:r>
      <w:r w:rsidRPr="00DC0151">
        <w:rPr>
          <w:rFonts w:ascii="Courier New" w:eastAsia="Courier New" w:hAnsi="Courier New" w:cs="Courier New"/>
          <w:color w:val="7F7F7F" w:themeColor="text1" w:themeTint="80"/>
          <w:sz w:val="20"/>
          <w:szCs w:val="20"/>
        </w:rPr>
        <w:t xml:space="preserve"> significant void (birth, death):</w:t>
      </w:r>
    </w:p>
    <w:p w14:paraId="63CDBBFA"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mid = (birth + death) / 2</w:t>
      </w:r>
    </w:p>
    <w:p w14:paraId="66B14580"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candidates = grid points whose </w:t>
      </w:r>
      <w:proofErr w:type="gramStart"/>
      <w:r w:rsidRPr="00DC0151">
        <w:rPr>
          <w:rFonts w:ascii="Courier New" w:eastAsia="Courier New" w:hAnsi="Courier New" w:cs="Courier New"/>
          <w:color w:val="7F7F7F" w:themeColor="text1" w:themeTint="80"/>
          <w:sz w:val="20"/>
          <w:szCs w:val="20"/>
        </w:rPr>
        <w:t>nearest-hydrant</w:t>
      </w:r>
      <w:proofErr w:type="gramEnd"/>
      <w:r w:rsidRPr="00DC0151">
        <w:rPr>
          <w:rFonts w:ascii="Courier New" w:eastAsia="Courier New" w:hAnsi="Courier New" w:cs="Courier New"/>
          <w:color w:val="7F7F7F" w:themeColor="text1" w:themeTint="80"/>
          <w:sz w:val="20"/>
          <w:szCs w:val="20"/>
        </w:rPr>
        <w:t xml:space="preserve"> </w:t>
      </w:r>
      <w:proofErr w:type="spellStart"/>
      <w:r w:rsidRPr="00DC0151">
        <w:rPr>
          <w:rFonts w:ascii="Courier New" w:eastAsia="Courier New" w:hAnsi="Courier New" w:cs="Courier New"/>
          <w:color w:val="7F7F7F" w:themeColor="text1" w:themeTint="80"/>
          <w:sz w:val="20"/>
          <w:szCs w:val="20"/>
        </w:rPr>
        <w:t>dist</w:t>
      </w:r>
      <w:proofErr w:type="spellEnd"/>
      <w:r w:rsidRPr="00DC0151">
        <w:rPr>
          <w:rFonts w:ascii="Courier New" w:eastAsia="Courier New" w:hAnsi="Courier New" w:cs="Courier New"/>
          <w:color w:val="7F7F7F" w:themeColor="text1" w:themeTint="80"/>
          <w:sz w:val="20"/>
          <w:szCs w:val="20"/>
        </w:rPr>
        <w:t xml:space="preserve"> ≈ mid</w:t>
      </w:r>
    </w:p>
    <w:p w14:paraId="39C43DFB"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388A910A"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COMPUTE</w:t>
      </w:r>
      <w:r w:rsidRPr="00DC0151">
        <w:rPr>
          <w:rFonts w:ascii="Courier New" w:eastAsia="Courier New" w:hAnsi="Courier New" w:cs="Courier New"/>
          <w:color w:val="7F7F7F" w:themeColor="text1" w:themeTint="80"/>
          <w:sz w:val="20"/>
          <w:szCs w:val="20"/>
        </w:rPr>
        <w:t xml:space="preserve"> distances for candidates to all hydrants (chunked):</w:t>
      </w:r>
    </w:p>
    <w:p w14:paraId="36EAF1B8" w14:textId="77777777" w:rsidR="00DC0151" w:rsidRPr="00DC0151" w:rsidRDefault="00DC0151" w:rsidP="00DC0151">
      <w:pPr>
        <w:shd w:val="clear" w:color="auto" w:fill="F2F2F2" w:themeFill="background1" w:themeFillShade="F2"/>
        <w:spacing w:before="30" w:after="30"/>
        <w:ind w:left="216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FOR EACH</w:t>
      </w:r>
      <w:r w:rsidRPr="00DC0151">
        <w:rPr>
          <w:rFonts w:ascii="Courier New" w:eastAsia="Courier New" w:hAnsi="Courier New" w:cs="Courier New"/>
          <w:color w:val="7F7F7F" w:themeColor="text1" w:themeTint="80"/>
          <w:sz w:val="20"/>
          <w:szCs w:val="20"/>
        </w:rPr>
        <w:t xml:space="preserve"> chunk of 500 candidates:</w:t>
      </w:r>
    </w:p>
    <w:p w14:paraId="6E47E573" w14:textId="77777777" w:rsidR="00DC0151" w:rsidRPr="00DC0151" w:rsidRDefault="00DC0151" w:rsidP="00DC0151">
      <w:pPr>
        <w:shd w:val="clear" w:color="auto" w:fill="F2F2F2" w:themeFill="background1" w:themeFillShade="F2"/>
        <w:spacing w:before="30" w:after="30"/>
        <w:ind w:left="252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compute distances to all hydrants</w:t>
      </w:r>
    </w:p>
    <w:p w14:paraId="573A632A" w14:textId="77777777" w:rsidR="00DC0151" w:rsidRPr="00DC0151" w:rsidRDefault="00DC0151" w:rsidP="00DC0151">
      <w:pPr>
        <w:shd w:val="clear" w:color="auto" w:fill="F2F2F2" w:themeFill="background1" w:themeFillShade="F2"/>
        <w:spacing w:before="30" w:after="30"/>
        <w:ind w:left="252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KEEP</w:t>
      </w:r>
      <w:r w:rsidRPr="00DC0151">
        <w:rPr>
          <w:rFonts w:ascii="Courier New" w:eastAsia="Courier New" w:hAnsi="Courier New" w:cs="Courier New"/>
          <w:color w:val="7F7F7F" w:themeColor="text1" w:themeTint="80"/>
          <w:sz w:val="20"/>
          <w:szCs w:val="20"/>
        </w:rPr>
        <w:t xml:space="preserve"> minimum per candidate</w:t>
      </w:r>
    </w:p>
    <w:p w14:paraId="75FB1BCB"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3D663D46"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void </w:t>
      </w:r>
      <w:proofErr w:type="spellStart"/>
      <w:r w:rsidRPr="00DC0151">
        <w:rPr>
          <w:rFonts w:ascii="Courier New" w:eastAsia="Courier New" w:hAnsi="Courier New" w:cs="Courier New"/>
          <w:color w:val="7F7F7F" w:themeColor="text1" w:themeTint="80"/>
          <w:sz w:val="20"/>
          <w:szCs w:val="20"/>
        </w:rPr>
        <w:t>centre</w:t>
      </w:r>
      <w:proofErr w:type="spellEnd"/>
      <w:r w:rsidRPr="00DC0151">
        <w:rPr>
          <w:rFonts w:ascii="Courier New" w:eastAsia="Courier New" w:hAnsi="Courier New" w:cs="Courier New"/>
          <w:color w:val="7F7F7F" w:themeColor="text1" w:themeTint="80"/>
          <w:sz w:val="20"/>
          <w:szCs w:val="20"/>
        </w:rPr>
        <w:t xml:space="preserve"> = candidate farthest from any hydrant</w:t>
      </w:r>
    </w:p>
    <w:p w14:paraId="164969F1"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FIND</w:t>
      </w:r>
      <w:r w:rsidRPr="00DC0151">
        <w:rPr>
          <w:rFonts w:ascii="Courier New" w:eastAsia="Courier New" w:hAnsi="Courier New" w:cs="Courier New"/>
          <w:color w:val="7F7F7F" w:themeColor="text1" w:themeTint="80"/>
          <w:sz w:val="20"/>
          <w:szCs w:val="20"/>
        </w:rPr>
        <w:t xml:space="preserve"> which named neighborhood contains the void </w:t>
      </w:r>
      <w:proofErr w:type="spellStart"/>
      <w:r w:rsidRPr="00DC0151">
        <w:rPr>
          <w:rFonts w:ascii="Courier New" w:eastAsia="Courier New" w:hAnsi="Courier New" w:cs="Courier New"/>
          <w:color w:val="7F7F7F" w:themeColor="text1" w:themeTint="80"/>
          <w:sz w:val="20"/>
          <w:szCs w:val="20"/>
        </w:rPr>
        <w:t>centre</w:t>
      </w:r>
      <w:proofErr w:type="spellEnd"/>
    </w:p>
    <w:p w14:paraId="19720F48" w14:textId="77777777" w:rsidR="00DC0151" w:rsidRPr="00DC0151" w:rsidRDefault="00DC0151" w:rsidP="00DC0151">
      <w:pPr>
        <w:shd w:val="clear" w:color="auto" w:fill="F2F2F2" w:themeFill="background1" w:themeFillShade="F2"/>
        <w:spacing w:before="30" w:after="30"/>
        <w:ind w:left="1800"/>
        <w:rPr>
          <w:color w:val="7F7F7F" w:themeColor="text1" w:themeTint="80"/>
          <w:sz w:val="20"/>
          <w:szCs w:val="20"/>
        </w:rPr>
      </w:pPr>
      <w:r w:rsidRPr="00DC0151">
        <w:rPr>
          <w:rFonts w:ascii="Courier New" w:eastAsia="Courier New" w:hAnsi="Courier New" w:cs="Courier New"/>
          <w:color w:val="7F7F7F" w:themeColor="text1" w:themeTint="80"/>
          <w:sz w:val="20"/>
          <w:szCs w:val="20"/>
        </w:rPr>
        <w:t xml:space="preserve">    </w:t>
      </w:r>
      <w:r w:rsidRPr="00DC0151">
        <w:rPr>
          <w:rFonts w:ascii="Courier New" w:eastAsia="Courier New" w:hAnsi="Courier New" w:cs="Courier New"/>
          <w:b/>
          <w:bCs/>
          <w:color w:val="7F7F7F" w:themeColor="text1" w:themeTint="80"/>
          <w:sz w:val="20"/>
          <w:szCs w:val="20"/>
        </w:rPr>
        <w:t>ASSIGN</w:t>
      </w:r>
      <w:r w:rsidRPr="00DC0151">
        <w:rPr>
          <w:rFonts w:ascii="Courier New" w:eastAsia="Courier New" w:hAnsi="Courier New" w:cs="Courier New"/>
          <w:color w:val="7F7F7F" w:themeColor="text1" w:themeTint="80"/>
          <w:sz w:val="20"/>
          <w:szCs w:val="20"/>
        </w:rPr>
        <w:t xml:space="preserve"> approximate area = π × mid²</w:t>
      </w:r>
    </w:p>
    <w:p w14:paraId="47C0F0A2" w14:textId="77777777" w:rsidR="00DC0151" w:rsidRPr="00DC0151" w:rsidRDefault="00DC0151" w:rsidP="00DC0151">
      <w:pPr>
        <w:shd w:val="clear" w:color="auto" w:fill="F2F2F2" w:themeFill="background1" w:themeFillShade="F2"/>
        <w:spacing w:before="30" w:after="30"/>
        <w:ind w:left="1440"/>
        <w:rPr>
          <w:color w:val="7F7F7F" w:themeColor="text1" w:themeTint="80"/>
          <w:sz w:val="20"/>
          <w:szCs w:val="20"/>
        </w:rPr>
      </w:pPr>
    </w:p>
    <w:p w14:paraId="7B5059BC" w14:textId="4FDC4886" w:rsidR="00DC0151" w:rsidRDefault="00DC0151" w:rsidP="00DC0151">
      <w:pPr>
        <w:shd w:val="clear" w:color="auto" w:fill="F2F2F2" w:themeFill="background1" w:themeFillShade="F2"/>
        <w:ind w:left="1920" w:firstLine="360"/>
        <w:rPr>
          <w:rFonts w:ascii="Times New Roman" w:hAnsi="Times New Roman" w:cs="Times New Roman"/>
          <w:sz w:val="24"/>
          <w:szCs w:val="24"/>
        </w:rPr>
      </w:pPr>
      <w:r w:rsidRPr="00DC0151">
        <w:rPr>
          <w:rFonts w:ascii="Courier New" w:eastAsia="Courier New" w:hAnsi="Courier New" w:cs="Courier New"/>
          <w:b/>
          <w:bCs/>
          <w:color w:val="7F7F7F" w:themeColor="text1" w:themeTint="80"/>
          <w:sz w:val="20"/>
          <w:szCs w:val="20"/>
        </w:rPr>
        <w:t>OUTPUT</w:t>
      </w:r>
      <w:r w:rsidRPr="00DC0151">
        <w:rPr>
          <w:rFonts w:ascii="Courier New" w:eastAsia="Courier New" w:hAnsi="Courier New" w:cs="Courier New"/>
          <w:color w:val="7F7F7F" w:themeColor="text1" w:themeTint="80"/>
          <w:sz w:val="20"/>
          <w:szCs w:val="20"/>
        </w:rPr>
        <w:t xml:space="preserve">  ranked table: void rank, birth, death, neighborhood, coordinates</w:t>
      </w:r>
    </w:p>
    <w:p w14:paraId="5A9ACF61" w14:textId="6B271582" w:rsidR="003370FE" w:rsidRDefault="0004488D" w:rsidP="003370FE">
      <w:pPr>
        <w:pStyle w:val="Heading2"/>
        <w:numPr>
          <w:ilvl w:val="0"/>
          <w:numId w:val="1"/>
        </w:numPr>
        <w:spacing w:line="480" w:lineRule="auto"/>
      </w:pPr>
      <w:r>
        <w:lastRenderedPageBreak/>
        <w:t xml:space="preserve">Multiparameter </w:t>
      </w:r>
      <w:r w:rsidR="003370FE">
        <w:t>Persistent Homology</w:t>
      </w:r>
    </w:p>
    <w:p w14:paraId="00129987" w14:textId="77777777" w:rsidR="003370FE" w:rsidRDefault="003370FE" w:rsidP="003370FE">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Theoretical Background</w:t>
      </w:r>
    </w:p>
    <w:p w14:paraId="439A86BD" w14:textId="4E53664A" w:rsidR="001922FC" w:rsidRDefault="00660F46" w:rsidP="001922FC">
      <w:pPr>
        <w:spacing w:line="480" w:lineRule="auto"/>
        <w:ind w:left="720"/>
        <w:rPr>
          <w:rFonts w:ascii="Times New Roman" w:hAnsi="Times New Roman" w:cs="Times New Roman"/>
          <w:sz w:val="24"/>
          <w:szCs w:val="24"/>
        </w:rPr>
      </w:pPr>
      <w:r>
        <w:rPr>
          <w:rFonts w:ascii="Times New Roman" w:hAnsi="Times New Roman" w:cs="Times New Roman"/>
          <w:sz w:val="24"/>
          <w:szCs w:val="24"/>
        </w:rPr>
        <w:t xml:space="preserve">Standard persistent homology in section B focus on single point cloud filtered by one parameter, which is Euclidean distance calculated using LA county dataset. While </w:t>
      </w:r>
      <w:r w:rsidR="00BC6441">
        <w:rPr>
          <w:rFonts w:ascii="Times New Roman" w:hAnsi="Times New Roman" w:cs="Times New Roman"/>
          <w:sz w:val="24"/>
          <w:szCs w:val="24"/>
        </w:rPr>
        <w:t>this</w:t>
      </w:r>
      <w:r>
        <w:rPr>
          <w:rFonts w:ascii="Times New Roman" w:hAnsi="Times New Roman" w:cs="Times New Roman"/>
          <w:sz w:val="24"/>
          <w:szCs w:val="24"/>
        </w:rPr>
        <w:t xml:space="preserve"> captures the topological structure of each infrastructure like fire stations or fire hydrants independently, it failed to answer questions like </w:t>
      </w:r>
      <w:r w:rsidRPr="00A052DB">
        <w:rPr>
          <w:rFonts w:ascii="Times New Roman" w:hAnsi="Times New Roman" w:cs="Times New Roman"/>
          <w:b/>
          <w:bCs/>
          <w:sz w:val="24"/>
          <w:szCs w:val="24"/>
        </w:rPr>
        <w:t>where are communities simultaneously far from first responder but also have higher</w:t>
      </w:r>
      <w:r w:rsidR="001A19DC">
        <w:rPr>
          <w:rFonts w:ascii="Times New Roman" w:hAnsi="Times New Roman" w:cs="Times New Roman"/>
          <w:b/>
          <w:bCs/>
          <w:sz w:val="24"/>
          <w:szCs w:val="24"/>
        </w:rPr>
        <w:t xml:space="preserve"> heat vulnerability </w:t>
      </w:r>
      <w:r w:rsidRPr="00A052DB">
        <w:rPr>
          <w:rFonts w:ascii="Times New Roman" w:hAnsi="Times New Roman" w:cs="Times New Roman"/>
          <w:b/>
          <w:bCs/>
          <w:sz w:val="24"/>
          <w:szCs w:val="24"/>
        </w:rPr>
        <w:t xml:space="preserve">? </w:t>
      </w:r>
      <w:r>
        <w:rPr>
          <w:rFonts w:ascii="Times New Roman" w:hAnsi="Times New Roman" w:cs="Times New Roman"/>
          <w:sz w:val="24"/>
          <w:szCs w:val="24"/>
        </w:rPr>
        <w:t xml:space="preserve">Addressing that question leads us to build a </w:t>
      </w:r>
      <w:r w:rsidR="0004488D">
        <w:rPr>
          <w:rFonts w:ascii="Times New Roman" w:hAnsi="Times New Roman" w:cs="Times New Roman"/>
          <w:sz w:val="24"/>
          <w:szCs w:val="24"/>
        </w:rPr>
        <w:t>multiparameter p</w:t>
      </w:r>
      <w:r>
        <w:rPr>
          <w:rFonts w:ascii="Times New Roman" w:hAnsi="Times New Roman" w:cs="Times New Roman"/>
          <w:sz w:val="24"/>
          <w:szCs w:val="24"/>
        </w:rPr>
        <w:t xml:space="preserve">ersistent </w:t>
      </w:r>
      <w:r w:rsidR="0004488D">
        <w:rPr>
          <w:rFonts w:ascii="Times New Roman" w:hAnsi="Times New Roman" w:cs="Times New Roman"/>
          <w:sz w:val="24"/>
          <w:szCs w:val="24"/>
        </w:rPr>
        <w:t>h</w:t>
      </w:r>
      <w:r>
        <w:rPr>
          <w:rFonts w:ascii="Times New Roman" w:hAnsi="Times New Roman" w:cs="Times New Roman"/>
          <w:sz w:val="24"/>
          <w:szCs w:val="24"/>
        </w:rPr>
        <w:t>omology method. In which,</w:t>
      </w:r>
      <w:r w:rsidR="0004488D">
        <w:rPr>
          <w:rFonts w:ascii="Times New Roman" w:hAnsi="Times New Roman" w:cs="Times New Roman"/>
          <w:sz w:val="24"/>
          <w:szCs w:val="24"/>
        </w:rPr>
        <w:t xml:space="preserve"> we implement 2 parameters: </w:t>
      </w:r>
      <w:r w:rsidR="0004488D" w:rsidRPr="0004488D">
        <w:rPr>
          <w:rFonts w:ascii="Times New Roman" w:hAnsi="Times New Roman" w:cs="Times New Roman"/>
          <w:sz w:val="24"/>
          <w:szCs w:val="24"/>
        </w:rPr>
        <w:t>ε</w:t>
      </w:r>
      <w:r w:rsidR="0004488D">
        <w:rPr>
          <w:rFonts w:ascii="Times New Roman" w:hAnsi="Times New Roman" w:cs="Times New Roman"/>
          <w:sz w:val="24"/>
          <w:szCs w:val="24"/>
        </w:rPr>
        <w:t xml:space="preserve">, </w:t>
      </w:r>
      <w:r w:rsidR="0004488D" w:rsidRPr="0004488D">
        <w:rPr>
          <w:rFonts w:ascii="Times New Roman" w:hAnsi="Times New Roman" w:cs="Times New Roman"/>
          <w:sz w:val="24"/>
          <w:szCs w:val="24"/>
        </w:rPr>
        <w:t>standard Rips filtration on infrastructure point distances</w:t>
      </w:r>
      <w:r w:rsidR="0004488D">
        <w:rPr>
          <w:rFonts w:ascii="Times New Roman" w:hAnsi="Times New Roman" w:cs="Times New Roman"/>
          <w:sz w:val="24"/>
          <w:szCs w:val="24"/>
        </w:rPr>
        <w:t xml:space="preserve"> and HVI score </w:t>
      </w:r>
      <w:r w:rsidR="00B97965">
        <w:rPr>
          <w:rFonts w:ascii="Times New Roman" w:hAnsi="Times New Roman" w:cs="Times New Roman"/>
          <w:sz w:val="24"/>
          <w:szCs w:val="24"/>
        </w:rPr>
        <w:t xml:space="preserve">h </w:t>
      </w:r>
      <w:r w:rsidR="0004488D">
        <w:rPr>
          <w:rFonts w:ascii="Times New Roman" w:hAnsi="Times New Roman" w:cs="Times New Roman"/>
          <w:sz w:val="24"/>
          <w:szCs w:val="24"/>
        </w:rPr>
        <w:t xml:space="preserve">which captures a neighborhood heat vulnerability based on socio-economic factors. </w:t>
      </w:r>
    </w:p>
    <w:p w14:paraId="0940A666" w14:textId="251021E9" w:rsidR="00B97965" w:rsidRDefault="00B97965" w:rsidP="001922FC">
      <w:pPr>
        <w:spacing w:line="480" w:lineRule="auto"/>
        <w:ind w:left="720"/>
        <w:rPr>
          <w:rFonts w:ascii="Times New Roman" w:hAnsi="Times New Roman" w:cs="Times New Roman"/>
          <w:sz w:val="24"/>
          <w:szCs w:val="24"/>
        </w:rPr>
      </w:pPr>
      <w:r>
        <w:rPr>
          <w:rFonts w:ascii="Times New Roman" w:hAnsi="Times New Roman" w:cs="Times New Roman"/>
          <w:sz w:val="24"/>
          <w:szCs w:val="24"/>
        </w:rPr>
        <w:tab/>
      </w:r>
      <w:r w:rsidRPr="00B97965">
        <w:rPr>
          <w:rFonts w:ascii="Times New Roman" w:hAnsi="Times New Roman" w:cs="Times New Roman"/>
          <w:sz w:val="24"/>
          <w:szCs w:val="24"/>
        </w:rPr>
        <w:t>The complex B(ε, h) only contains a neighborhood if its HVI is at least h and the geographic radius has grown to at least ε. A void in this space cannot be explained away by one condition compensating for the other. If a hole persists at</w:t>
      </w:r>
      <w:r w:rsidR="006424A6" w:rsidRPr="006424A6">
        <w:rPr>
          <w:rFonts w:ascii="Times New Roman" w:hAnsi="Times New Roman" w:cs="Times New Roman"/>
          <w:sz w:val="24"/>
          <w:szCs w:val="24"/>
        </w:rPr>
        <w:t xml:space="preserve"> h = 8, it means the gap exists specifically among the most vulnerable communities</w:t>
      </w:r>
      <w:r w:rsidR="00D44AAD">
        <w:rPr>
          <w:rFonts w:ascii="Times New Roman" w:hAnsi="Times New Roman" w:cs="Times New Roman"/>
          <w:sz w:val="24"/>
          <w:szCs w:val="24"/>
        </w:rPr>
        <w:t xml:space="preserve">, </w:t>
      </w:r>
      <w:r w:rsidRPr="00B97965">
        <w:rPr>
          <w:rFonts w:ascii="Times New Roman" w:hAnsi="Times New Roman" w:cs="Times New Roman"/>
          <w:sz w:val="24"/>
          <w:szCs w:val="24"/>
        </w:rPr>
        <w:t xml:space="preserve"> not just in the general population where low-HVI neighborhoods might be filling in the topology</w:t>
      </w:r>
    </w:p>
    <w:p w14:paraId="649888FD" w14:textId="77777777" w:rsidR="003370FE" w:rsidRPr="00DC4E6C" w:rsidRDefault="003370FE" w:rsidP="003370FE">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Application</w:t>
      </w:r>
    </w:p>
    <w:p w14:paraId="5BA47430" w14:textId="1D290EBC"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FUNCTION </w:t>
      </w:r>
      <w:proofErr w:type="spellStart"/>
      <w:r w:rsidRPr="00D44AAD">
        <w:rPr>
          <w:rFonts w:ascii="Courier New" w:hAnsi="Courier New" w:cs="Courier New"/>
          <w:sz w:val="20"/>
          <w:szCs w:val="20"/>
        </w:rPr>
        <w:t>rank_invariant</w:t>
      </w:r>
      <w:proofErr w:type="spellEnd"/>
      <w:r w:rsidRPr="00D44AAD">
        <w:rPr>
          <w:rFonts w:ascii="Courier New" w:hAnsi="Courier New" w:cs="Courier New"/>
          <w:sz w:val="20"/>
          <w:szCs w:val="20"/>
        </w:rPr>
        <w:t>(H1_pairs, eps1, eps2):</w:t>
      </w:r>
    </w:p>
    <w:p w14:paraId="4F0A3AD1"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Count bars that were born before eps1 AND are still alive at eps2</w:t>
      </w:r>
    </w:p>
    <w:p w14:paraId="567F348C"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These voids span the entire window [eps1, eps2] — they are robust,</w:t>
      </w:r>
    </w:p>
    <w:p w14:paraId="690FC9C8"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   not just briefly appearing at one radius value</w:t>
      </w:r>
    </w:p>
    <w:p w14:paraId="1DBCDF37" w14:textId="2E6C5824"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t>
      </w:r>
      <w:r>
        <w:rPr>
          <w:rFonts w:ascii="Courier New" w:hAnsi="Courier New" w:cs="Courier New"/>
          <w:sz w:val="20"/>
          <w:szCs w:val="20"/>
        </w:rPr>
        <w:t>ß</w:t>
      </w:r>
      <w:r w:rsidRPr="00D44AAD">
        <w:rPr>
          <w:rFonts w:ascii="Courier New" w:hAnsi="Courier New" w:cs="Courier New"/>
          <w:sz w:val="20"/>
          <w:szCs w:val="20"/>
        </w:rPr>
        <w:t xml:space="preserve"> RETURN count of (birth, death) in H1_pairs</w:t>
      </w:r>
    </w:p>
    <w:p w14:paraId="71CC077C"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WHERE birth &lt;= eps1 AND death &gt;= eps2</w:t>
      </w:r>
    </w:p>
    <w:p w14:paraId="3B481D54"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p>
    <w:p w14:paraId="5899EDF7"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Compute for every (h, consecutive eps window) combination</w:t>
      </w:r>
    </w:p>
    <w:p w14:paraId="244AFD64"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lastRenderedPageBreak/>
        <w:t>FOR each h in HVI_THRESHOLDS:</w:t>
      </w:r>
    </w:p>
    <w:p w14:paraId="6BE7A4F1"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FOR each consecutive pair (eps1, eps2) in EPSILON_VALS_M:</w:t>
      </w:r>
    </w:p>
    <w:p w14:paraId="5ABC9EE7" w14:textId="7C60D561"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xml:space="preserve">        </w:t>
      </w:r>
      <w:proofErr w:type="spellStart"/>
      <w:r w:rsidRPr="00D44AAD">
        <w:rPr>
          <w:rFonts w:ascii="Courier New" w:hAnsi="Courier New" w:cs="Courier New"/>
          <w:sz w:val="20"/>
          <w:szCs w:val="20"/>
        </w:rPr>
        <w:t>rank_surface</w:t>
      </w:r>
      <w:proofErr w:type="spellEnd"/>
      <w:r w:rsidRPr="00D44AAD">
        <w:rPr>
          <w:rFonts w:ascii="Courier New" w:hAnsi="Courier New" w:cs="Courier New"/>
          <w:sz w:val="20"/>
          <w:szCs w:val="20"/>
        </w:rPr>
        <w:t xml:space="preserve">[h, eps1] ← </w:t>
      </w:r>
      <w:proofErr w:type="spellStart"/>
      <w:r w:rsidRPr="00D44AAD">
        <w:rPr>
          <w:rFonts w:ascii="Courier New" w:hAnsi="Courier New" w:cs="Courier New"/>
          <w:sz w:val="20"/>
          <w:szCs w:val="20"/>
        </w:rPr>
        <w:t>rank_invariant</w:t>
      </w:r>
      <w:proofErr w:type="spellEnd"/>
      <w:r w:rsidRPr="00D44AAD">
        <w:rPr>
          <w:rFonts w:ascii="Courier New" w:hAnsi="Courier New" w:cs="Courier New"/>
          <w:sz w:val="20"/>
          <w:szCs w:val="20"/>
        </w:rPr>
        <w:t>(</w:t>
      </w:r>
      <w:proofErr w:type="spellStart"/>
      <w:r w:rsidRPr="00D44AAD">
        <w:rPr>
          <w:rFonts w:ascii="Courier New" w:hAnsi="Courier New" w:cs="Courier New"/>
          <w:sz w:val="20"/>
          <w:szCs w:val="20"/>
        </w:rPr>
        <w:t>sublevel_results</w:t>
      </w:r>
      <w:proofErr w:type="spellEnd"/>
      <w:r w:rsidRPr="00D44AAD">
        <w:rPr>
          <w:rFonts w:ascii="Courier New" w:hAnsi="Courier New" w:cs="Courier New"/>
          <w:sz w:val="20"/>
          <w:szCs w:val="20"/>
        </w:rPr>
        <w:t>[h].H1, eps1, eps2)</w:t>
      </w:r>
    </w:p>
    <w:p w14:paraId="1128E87A" w14:textId="77777777" w:rsidR="00D44AAD" w:rsidRPr="00D44AAD" w:rsidRDefault="00D44AAD" w:rsidP="00D44AAD">
      <w:pPr>
        <w:shd w:val="clear" w:color="auto" w:fill="F2F2F2" w:themeFill="background1" w:themeFillShade="F2"/>
        <w:spacing w:line="480" w:lineRule="auto"/>
        <w:rPr>
          <w:rFonts w:ascii="Courier New" w:hAnsi="Courier New" w:cs="Courier New"/>
          <w:sz w:val="20"/>
          <w:szCs w:val="20"/>
        </w:rPr>
      </w:pPr>
      <w:r w:rsidRPr="00D44AAD">
        <w:rPr>
          <w:rFonts w:ascii="Courier New" w:hAnsi="Courier New" w:cs="Courier New"/>
          <w:sz w:val="20"/>
          <w:szCs w:val="20"/>
        </w:rPr>
        <w:t>-- High rank at large h = voids that are stable across a 1 km radius window</w:t>
      </w:r>
    </w:p>
    <w:p w14:paraId="3682FFC4" w14:textId="696B3AA7" w:rsidR="003370FE" w:rsidRPr="003370FE" w:rsidRDefault="00D44AAD" w:rsidP="00D44AAD">
      <w:pPr>
        <w:shd w:val="clear" w:color="auto" w:fill="F2F2F2" w:themeFill="background1" w:themeFillShade="F2"/>
        <w:spacing w:line="480" w:lineRule="auto"/>
        <w:rPr>
          <w:rFonts w:ascii="Times New Roman" w:hAnsi="Times New Roman" w:cs="Times New Roman"/>
          <w:sz w:val="24"/>
          <w:szCs w:val="24"/>
        </w:rPr>
      </w:pPr>
      <w:r w:rsidRPr="00D44AAD">
        <w:rPr>
          <w:rFonts w:ascii="Courier New" w:hAnsi="Courier New" w:cs="Courier New"/>
          <w:sz w:val="20"/>
          <w:szCs w:val="20"/>
        </w:rPr>
        <w:t>--   among the most vulnerable communities → the most actionable findings</w:t>
      </w:r>
      <w:r w:rsidR="001A19DC">
        <w:rPr>
          <w:rFonts w:ascii="Times New Roman" w:hAnsi="Times New Roman" w:cs="Times New Roman"/>
          <w:sz w:val="24"/>
          <w:szCs w:val="24"/>
        </w:rPr>
        <w:tab/>
      </w:r>
    </w:p>
    <w:p w14:paraId="499B4AAF" w14:textId="77777777" w:rsidR="00042F0B" w:rsidRDefault="00042F0B" w:rsidP="004A274E">
      <w:pPr>
        <w:pStyle w:val="Heading1"/>
        <w:keepNext w:val="0"/>
        <w:keepLines w:val="0"/>
        <w:spacing w:before="0"/>
      </w:pPr>
    </w:p>
    <w:p w14:paraId="77850D40" w14:textId="7655834E" w:rsidR="004A274E" w:rsidRDefault="004A274E" w:rsidP="004A274E">
      <w:pPr>
        <w:pStyle w:val="Heading1"/>
        <w:keepNext w:val="0"/>
        <w:keepLines w:val="0"/>
        <w:spacing w:before="0"/>
      </w:pPr>
      <w:r>
        <w:t>Result</w:t>
      </w:r>
    </w:p>
    <w:p w14:paraId="17D144CE" w14:textId="17EEA38B" w:rsidR="001A19DC"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drawing>
          <wp:inline distT="0" distB="0" distL="0" distR="0" wp14:anchorId="3904C86A" wp14:editId="4B928BBC">
            <wp:extent cx="5943600" cy="2837815"/>
            <wp:effectExtent l="0" t="0" r="0" b="0"/>
            <wp:docPr id="69531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11585" name=""/>
                    <pic:cNvPicPr/>
                  </pic:nvPicPr>
                  <pic:blipFill>
                    <a:blip r:embed="rId6"/>
                    <a:stretch>
                      <a:fillRect/>
                    </a:stretch>
                  </pic:blipFill>
                  <pic:spPr>
                    <a:xfrm>
                      <a:off x="0" y="0"/>
                      <a:ext cx="5943600" cy="2837815"/>
                    </a:xfrm>
                    <a:prstGeom prst="rect">
                      <a:avLst/>
                    </a:prstGeom>
                  </pic:spPr>
                </pic:pic>
              </a:graphicData>
            </a:graphic>
          </wp:inline>
        </w:drawing>
      </w:r>
    </w:p>
    <w:p w14:paraId="7C6EA2F2" w14:textId="52012014"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1: Fire Stations Persistent Diagram using VR complex vs. Witness Complex</w:t>
      </w:r>
    </w:p>
    <w:p w14:paraId="4D79CB24" w14:textId="3EAD3C87" w:rsidR="00C30608"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lastRenderedPageBreak/>
        <w:drawing>
          <wp:inline distT="0" distB="0" distL="0" distR="0" wp14:anchorId="16F7D439" wp14:editId="1A16F30C">
            <wp:extent cx="5943600" cy="4062730"/>
            <wp:effectExtent l="0" t="0" r="0" b="1270"/>
            <wp:docPr id="2080311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11095" name=""/>
                    <pic:cNvPicPr/>
                  </pic:nvPicPr>
                  <pic:blipFill>
                    <a:blip r:embed="rId7"/>
                    <a:stretch>
                      <a:fillRect/>
                    </a:stretch>
                  </pic:blipFill>
                  <pic:spPr>
                    <a:xfrm>
                      <a:off x="0" y="0"/>
                      <a:ext cx="5943600" cy="4062730"/>
                    </a:xfrm>
                    <a:prstGeom prst="rect">
                      <a:avLst/>
                    </a:prstGeom>
                  </pic:spPr>
                </pic:pic>
              </a:graphicData>
            </a:graphic>
          </wp:inline>
        </w:drawing>
      </w:r>
    </w:p>
    <w:p w14:paraId="61CCEF81" w14:textId="0FD5C2EA"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2: Persistent Barcodes of Fire Stations</w:t>
      </w:r>
    </w:p>
    <w:p w14:paraId="505515CF" w14:textId="77777777" w:rsidR="00C30608" w:rsidRDefault="00C30608" w:rsidP="00C30608">
      <w:pPr>
        <w:spacing w:line="480" w:lineRule="auto"/>
        <w:rPr>
          <w:rFonts w:ascii="Times New Roman" w:eastAsia="Times New Roman" w:hAnsi="Times New Roman" w:cs="Times New Roman"/>
          <w:sz w:val="24"/>
          <w:szCs w:val="24"/>
        </w:rPr>
      </w:pPr>
    </w:p>
    <w:p w14:paraId="0F15A6E4" w14:textId="3558C57F" w:rsidR="00C30608"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drawing>
          <wp:inline distT="0" distB="0" distL="0" distR="0" wp14:anchorId="299D56F4" wp14:editId="5F153F71">
            <wp:extent cx="5943600" cy="2819400"/>
            <wp:effectExtent l="0" t="0" r="0" b="0"/>
            <wp:docPr id="179553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38883" name=""/>
                    <pic:cNvPicPr/>
                  </pic:nvPicPr>
                  <pic:blipFill>
                    <a:blip r:embed="rId8"/>
                    <a:stretch>
                      <a:fillRect/>
                    </a:stretch>
                  </pic:blipFill>
                  <pic:spPr>
                    <a:xfrm>
                      <a:off x="0" y="0"/>
                      <a:ext cx="5943600" cy="2819400"/>
                    </a:xfrm>
                    <a:prstGeom prst="rect">
                      <a:avLst/>
                    </a:prstGeom>
                  </pic:spPr>
                </pic:pic>
              </a:graphicData>
            </a:graphic>
          </wp:inline>
        </w:drawing>
      </w:r>
    </w:p>
    <w:p w14:paraId="13F929C5" w14:textId="2E33673E"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3: Fire Hydrants Persistent Diagram using VR complex vs. Witness Complex</w:t>
      </w:r>
    </w:p>
    <w:p w14:paraId="392322C1" w14:textId="77777777" w:rsidR="00344070" w:rsidRDefault="00344070" w:rsidP="00C30608">
      <w:pPr>
        <w:spacing w:line="480" w:lineRule="auto"/>
        <w:rPr>
          <w:rFonts w:ascii="Times New Roman" w:eastAsia="Times New Roman" w:hAnsi="Times New Roman" w:cs="Times New Roman"/>
          <w:sz w:val="24"/>
          <w:szCs w:val="24"/>
        </w:rPr>
      </w:pPr>
    </w:p>
    <w:p w14:paraId="386F20AC" w14:textId="2A89875C" w:rsidR="00C30608" w:rsidRDefault="00C30608" w:rsidP="00C30608">
      <w:pPr>
        <w:spacing w:line="480" w:lineRule="auto"/>
        <w:rPr>
          <w:rFonts w:ascii="Times New Roman" w:eastAsia="Times New Roman" w:hAnsi="Times New Roman" w:cs="Times New Roman"/>
          <w:sz w:val="24"/>
          <w:szCs w:val="24"/>
        </w:rPr>
      </w:pPr>
      <w:r w:rsidRPr="00C30608">
        <w:rPr>
          <w:rFonts w:ascii="Times New Roman" w:eastAsia="Times New Roman" w:hAnsi="Times New Roman" w:cs="Times New Roman"/>
          <w:noProof/>
          <w:sz w:val="24"/>
          <w:szCs w:val="24"/>
        </w:rPr>
        <w:drawing>
          <wp:inline distT="0" distB="0" distL="0" distR="0" wp14:anchorId="791A9203" wp14:editId="6C464594">
            <wp:extent cx="5943600" cy="3942080"/>
            <wp:effectExtent l="0" t="0" r="0" b="0"/>
            <wp:docPr id="72004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2855" name=""/>
                    <pic:cNvPicPr/>
                  </pic:nvPicPr>
                  <pic:blipFill>
                    <a:blip r:embed="rId9"/>
                    <a:stretch>
                      <a:fillRect/>
                    </a:stretch>
                  </pic:blipFill>
                  <pic:spPr>
                    <a:xfrm>
                      <a:off x="0" y="0"/>
                      <a:ext cx="5943600" cy="3942080"/>
                    </a:xfrm>
                    <a:prstGeom prst="rect">
                      <a:avLst/>
                    </a:prstGeom>
                  </pic:spPr>
                </pic:pic>
              </a:graphicData>
            </a:graphic>
          </wp:inline>
        </w:drawing>
      </w:r>
    </w:p>
    <w:p w14:paraId="4BF64AB3" w14:textId="0F15EC5B" w:rsidR="00344070" w:rsidRDefault="00344070" w:rsidP="0034407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Figure 4: Persistent Barcode of Fire Hydrants</w:t>
      </w:r>
    </w:p>
    <w:p w14:paraId="0000001A" w14:textId="3D38F09D" w:rsidR="001C437E" w:rsidRDefault="00000000" w:rsidP="00D44AAD">
      <w:pPr>
        <w:pStyle w:val="Heading1"/>
        <w:keepNext w:val="0"/>
        <w:keepLines w:val="0"/>
        <w:spacing w:before="0"/>
      </w:pPr>
      <w:bookmarkStart w:id="6" w:name="_nxv526qosizz" w:colFirst="0" w:colLast="0"/>
      <w:bookmarkEnd w:id="6"/>
      <w:r>
        <w:t>Discussion</w:t>
      </w:r>
    </w:p>
    <w:p w14:paraId="0000001D" w14:textId="283951E6" w:rsidR="001C437E"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Persistent Homology</w:t>
      </w:r>
    </w:p>
    <w:p w14:paraId="5613C36A" w14:textId="2D1419AF" w:rsidR="00EF65E2" w:rsidRDefault="00885CA0" w:rsidP="00E91DCC">
      <w:pPr>
        <w:pStyle w:val="ListParagraph"/>
        <w:numPr>
          <w:ilvl w:val="0"/>
          <w:numId w:val="9"/>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Fire Stations </w:t>
      </w:r>
    </w:p>
    <w:p w14:paraId="250BA6E3" w14:textId="2B1F9733" w:rsidR="00EF65E2" w:rsidRDefault="00EF65E2" w:rsidP="00E91DCC">
      <w:pPr>
        <w:spacing w:before="200" w:line="480" w:lineRule="auto"/>
        <w:ind w:left="720" w:firstLine="360"/>
        <w:rPr>
          <w:rFonts w:ascii="Times New Roman" w:eastAsia="Times New Roman" w:hAnsi="Times New Roman" w:cs="Times New Roman"/>
          <w:sz w:val="24"/>
          <w:szCs w:val="24"/>
        </w:rPr>
      </w:pPr>
      <w:r w:rsidRPr="00EF65E2">
        <w:rPr>
          <w:rFonts w:ascii="Times New Roman" w:eastAsia="Times New Roman" w:hAnsi="Times New Roman" w:cs="Times New Roman"/>
          <w:sz w:val="24"/>
          <w:szCs w:val="24"/>
        </w:rPr>
        <w:t>The persistent homology analysis of LA County fire station locations reveals meaningful topological structure in the spatial coverage network</w:t>
      </w:r>
      <w:r w:rsidRPr="00EF65E2">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Pr="00EF65E2">
        <w:rPr>
          <w:rFonts w:ascii="Times New Roman" w:eastAsia="Times New Roman" w:hAnsi="Times New Roman" w:cs="Times New Roman"/>
          <w:sz w:val="24"/>
          <w:szCs w:val="24"/>
        </w:rPr>
        <w:t>The H0 barcode exhibits several discrete step-like drops before the 3 km significance threshold, suggesting that fire stations are organized into spatially distinct local clusters rather than uniformly distributed</w:t>
      </w:r>
      <w:r>
        <w:rPr>
          <w:rFonts w:ascii="Times New Roman" w:eastAsia="Times New Roman" w:hAnsi="Times New Roman" w:cs="Times New Roman"/>
          <w:sz w:val="24"/>
          <w:szCs w:val="24"/>
        </w:rPr>
        <w:t xml:space="preserve">. </w:t>
      </w:r>
      <w:r w:rsidRPr="00EF65E2">
        <w:rPr>
          <w:rFonts w:ascii="Times New Roman" w:eastAsia="Times New Roman" w:hAnsi="Times New Roman" w:cs="Times New Roman"/>
          <w:sz w:val="24"/>
          <w:szCs w:val="24"/>
        </w:rPr>
        <w:t>The H1 barcode reveals numerous 1-cycles born near and beyond the 3 km threshold, with several persisting well past ε = 10 km</w:t>
      </w:r>
      <w:r>
        <w:rPr>
          <w:rFonts w:ascii="Times New Roman" w:eastAsia="Times New Roman" w:hAnsi="Times New Roman" w:cs="Times New Roman"/>
          <w:sz w:val="24"/>
          <w:szCs w:val="24"/>
        </w:rPr>
        <w:t xml:space="preserve">. </w:t>
      </w:r>
    </w:p>
    <w:p w14:paraId="5363EA01" w14:textId="77B20F00" w:rsidR="00EF65E2" w:rsidRDefault="00EF65E2" w:rsidP="00E91DCC">
      <w:pPr>
        <w:spacing w:before="200" w:line="480" w:lineRule="auto"/>
        <w:ind w:left="720" w:firstLine="360"/>
        <w:rPr>
          <w:rFonts w:ascii="Times New Roman" w:eastAsia="Times New Roman" w:hAnsi="Times New Roman" w:cs="Times New Roman"/>
          <w:sz w:val="24"/>
          <w:szCs w:val="24"/>
        </w:rPr>
      </w:pPr>
      <w:r w:rsidRPr="00EF65E2">
        <w:rPr>
          <w:rFonts w:ascii="Times New Roman" w:eastAsia="Times New Roman" w:hAnsi="Times New Roman" w:cs="Times New Roman"/>
          <w:sz w:val="24"/>
          <w:szCs w:val="24"/>
        </w:rPr>
        <w:lastRenderedPageBreak/>
        <w:t>The Vietoris-Rips persistence diagram shows the most prominent H1 features born between ε ≈ 2–8 km and dying between ε ≈ 6–16 km</w:t>
      </w:r>
      <w:r>
        <w:rPr>
          <w:rFonts w:ascii="Times New Roman" w:eastAsia="Times New Roman" w:hAnsi="Times New Roman" w:cs="Times New Roman"/>
          <w:sz w:val="24"/>
          <w:szCs w:val="24"/>
        </w:rPr>
        <w:t xml:space="preserve">. These </w:t>
      </w:r>
      <w:r w:rsidRPr="00EF65E2">
        <w:rPr>
          <w:rFonts w:ascii="Times New Roman" w:eastAsia="Times New Roman" w:hAnsi="Times New Roman" w:cs="Times New Roman"/>
          <w:sz w:val="24"/>
          <w:szCs w:val="24"/>
        </w:rPr>
        <w:t>large-persistence loops represent significant coverage voids</w:t>
      </w:r>
      <w:r>
        <w:rPr>
          <w:rFonts w:ascii="Times New Roman" w:eastAsia="Times New Roman" w:hAnsi="Times New Roman" w:cs="Times New Roman"/>
          <w:sz w:val="24"/>
          <w:szCs w:val="24"/>
        </w:rPr>
        <w:t xml:space="preserve">. </w:t>
      </w:r>
      <w:r w:rsidRPr="00EF65E2">
        <w:rPr>
          <w:rFonts w:ascii="Times New Roman" w:eastAsia="Times New Roman" w:hAnsi="Times New Roman" w:cs="Times New Roman"/>
          <w:sz w:val="24"/>
          <w:szCs w:val="24"/>
        </w:rPr>
        <w:t>Short-lived H1 features clustered near the diagonal at ε ≈ 3–5 km likely reflect small-scale geometric irregularity rather than operationally meaningful gaps.</w:t>
      </w:r>
      <w:r>
        <w:rPr>
          <w:rFonts w:ascii="Times New Roman" w:eastAsia="Times New Roman" w:hAnsi="Times New Roman" w:cs="Times New Roman"/>
          <w:sz w:val="24"/>
          <w:szCs w:val="24"/>
        </w:rPr>
        <w:t xml:space="preserve"> </w:t>
      </w:r>
    </w:p>
    <w:p w14:paraId="7BD6F8D8" w14:textId="5998F9B4" w:rsidR="00EF65E2" w:rsidRPr="00EF65E2" w:rsidRDefault="00EF65E2" w:rsidP="00E91DCC">
      <w:pPr>
        <w:spacing w:before="200" w:line="480" w:lineRule="auto"/>
        <w:ind w:left="720" w:firstLine="360"/>
        <w:rPr>
          <w:rFonts w:ascii="Times New Roman" w:eastAsia="Times New Roman" w:hAnsi="Times New Roman" w:cs="Times New Roman"/>
          <w:sz w:val="24"/>
          <w:szCs w:val="24"/>
        </w:rPr>
      </w:pPr>
      <w:r w:rsidRPr="00EF65E2">
        <w:rPr>
          <w:rFonts w:ascii="Times New Roman" w:eastAsia="Times New Roman" w:hAnsi="Times New Roman" w:cs="Times New Roman"/>
          <w:sz w:val="24"/>
          <w:szCs w:val="24"/>
        </w:rPr>
        <w:t>The Witness complex persistence diagram corroborates the Vietoris-Rips findings, with both constructions identifying the same pattern</w:t>
      </w:r>
      <w:r>
        <w:rPr>
          <w:rFonts w:ascii="Times New Roman" w:eastAsia="Times New Roman" w:hAnsi="Times New Roman" w:cs="Times New Roman"/>
          <w:sz w:val="24"/>
          <w:szCs w:val="24"/>
        </w:rPr>
        <w:t xml:space="preserve">. Overall, </w:t>
      </w:r>
      <w:r w:rsidRPr="00EF65E2">
        <w:rPr>
          <w:rFonts w:ascii="Times New Roman" w:eastAsia="Times New Roman" w:hAnsi="Times New Roman" w:cs="Times New Roman"/>
          <w:sz w:val="24"/>
          <w:szCs w:val="24"/>
        </w:rPr>
        <w:t>while the fire station</w:t>
      </w:r>
      <w:r>
        <w:rPr>
          <w:rFonts w:ascii="Times New Roman" w:eastAsia="Times New Roman" w:hAnsi="Times New Roman" w:cs="Times New Roman"/>
          <w:sz w:val="24"/>
          <w:szCs w:val="24"/>
        </w:rPr>
        <w:t xml:space="preserve"> have broad coverage across the county, a small number of voids persist. These represents highest priority of potential new station placements. </w:t>
      </w:r>
    </w:p>
    <w:p w14:paraId="6ECBB5A6" w14:textId="67777A6C" w:rsidR="00885CA0" w:rsidRDefault="00885CA0" w:rsidP="00E91DCC">
      <w:pPr>
        <w:pStyle w:val="ListParagraph"/>
        <w:numPr>
          <w:ilvl w:val="0"/>
          <w:numId w:val="9"/>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Fire Hydrants</w:t>
      </w:r>
    </w:p>
    <w:p w14:paraId="5535B48C" w14:textId="6DCADD00" w:rsidR="00D50C7A" w:rsidRDefault="00D50C7A" w:rsidP="00E91DCC">
      <w:pPr>
        <w:pStyle w:val="ListParagraph"/>
        <w:spacing w:line="480" w:lineRule="auto"/>
        <w:ind w:firstLine="360"/>
        <w:rPr>
          <w:rFonts w:ascii="Times New Roman" w:eastAsia="Times New Roman" w:hAnsi="Times New Roman" w:cs="Times New Roman"/>
          <w:sz w:val="24"/>
          <w:szCs w:val="24"/>
        </w:rPr>
      </w:pPr>
      <w:r w:rsidRPr="00D50C7A">
        <w:rPr>
          <w:rFonts w:ascii="Times New Roman" w:eastAsia="Times New Roman" w:hAnsi="Times New Roman" w:cs="Times New Roman"/>
          <w:sz w:val="24"/>
          <w:szCs w:val="24"/>
        </w:rPr>
        <w:t>The persistent homology analysis of LA County fire hydrant locations reveals a broadly uniform spatial coverage network</w:t>
      </w:r>
      <w:r>
        <w:rPr>
          <w:rFonts w:ascii="Times New Roman" w:eastAsia="Times New Roman" w:hAnsi="Times New Roman" w:cs="Times New Roman"/>
          <w:sz w:val="24"/>
          <w:szCs w:val="24"/>
        </w:rPr>
        <w:t xml:space="preserve">. After using grid sampling, the data points went down from 60,195 points to around 4500 distinct points. Unlike the fire station H0 barcode, the hydrant exhibits a smooth, gradual decay rather than discreet clustering step, indicating comparatively uniform hydrant spacing. </w:t>
      </w:r>
      <w:r w:rsidRPr="00D50C7A">
        <w:rPr>
          <w:rFonts w:ascii="Times New Roman" w:eastAsia="Times New Roman" w:hAnsi="Times New Roman" w:cs="Times New Roman"/>
          <w:sz w:val="24"/>
          <w:szCs w:val="24"/>
        </w:rPr>
        <w:t>Full connectivity is achieved around ε ≈ 600 m, suggesting that inter-hydrant distances are largely consistent across the network with no major spatial outliers.</w:t>
      </w:r>
    </w:p>
    <w:p w14:paraId="393861E6" w14:textId="01AC1BBA" w:rsidR="00D50C7A" w:rsidRDefault="00D50C7A" w:rsidP="00E91DCC">
      <w:pPr>
        <w:pStyle w:val="ListParagraph"/>
        <w:spacing w:line="480" w:lineRule="auto"/>
        <w:ind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D50C7A">
        <w:rPr>
          <w:rFonts w:ascii="Times New Roman" w:eastAsia="Times New Roman" w:hAnsi="Times New Roman" w:cs="Times New Roman"/>
          <w:sz w:val="24"/>
          <w:szCs w:val="24"/>
        </w:rPr>
        <w:t xml:space="preserve">he H1 barcode shows </w:t>
      </w:r>
      <w:r w:rsidR="00EF65E2" w:rsidRPr="00D50C7A">
        <w:rPr>
          <w:rFonts w:ascii="Times New Roman" w:eastAsia="Times New Roman" w:hAnsi="Times New Roman" w:cs="Times New Roman"/>
          <w:sz w:val="24"/>
          <w:szCs w:val="24"/>
        </w:rPr>
        <w:t>many</w:t>
      </w:r>
      <w:r w:rsidRPr="00D50C7A">
        <w:rPr>
          <w:rFonts w:ascii="Times New Roman" w:eastAsia="Times New Roman" w:hAnsi="Times New Roman" w:cs="Times New Roman"/>
          <w:sz w:val="24"/>
          <w:szCs w:val="24"/>
        </w:rPr>
        <w:t xml:space="preserve"> 1-cycles born just beyond the 300 m threshold, between ε ≈ 400–700 m, with most dying before ε ≈ 1,000 m.</w:t>
      </w:r>
      <w:r>
        <w:rPr>
          <w:rFonts w:ascii="Times New Roman" w:eastAsia="Times New Roman" w:hAnsi="Times New Roman" w:cs="Times New Roman"/>
          <w:sz w:val="24"/>
          <w:szCs w:val="24"/>
        </w:rPr>
        <w:t xml:space="preserve"> This </w:t>
      </w:r>
      <w:r w:rsidRPr="00D50C7A">
        <w:rPr>
          <w:rFonts w:ascii="Times New Roman" w:eastAsia="Times New Roman" w:hAnsi="Times New Roman" w:cs="Times New Roman"/>
          <w:sz w:val="24"/>
          <w:szCs w:val="24"/>
        </w:rPr>
        <w:t xml:space="preserve">indicates that </w:t>
      </w:r>
      <w:r w:rsidR="00FB115D" w:rsidRPr="00D50C7A">
        <w:rPr>
          <w:rFonts w:ascii="Times New Roman" w:eastAsia="Times New Roman" w:hAnsi="Times New Roman" w:cs="Times New Roman"/>
          <w:sz w:val="24"/>
          <w:szCs w:val="24"/>
        </w:rPr>
        <w:t>most</w:t>
      </w:r>
      <w:r w:rsidRPr="00D50C7A">
        <w:rPr>
          <w:rFonts w:ascii="Times New Roman" w:eastAsia="Times New Roman" w:hAnsi="Times New Roman" w:cs="Times New Roman"/>
          <w:sz w:val="24"/>
          <w:szCs w:val="24"/>
        </w:rPr>
        <w:t xml:space="preserve"> local coverage gaps are small and close quickly</w:t>
      </w:r>
      <w:r>
        <w:rPr>
          <w:rFonts w:ascii="Times New Roman" w:eastAsia="Times New Roman" w:hAnsi="Times New Roman" w:cs="Times New Roman"/>
          <w:sz w:val="24"/>
          <w:szCs w:val="24"/>
        </w:rPr>
        <w:t xml:space="preserve">. However, </w:t>
      </w:r>
      <w:r w:rsidRPr="00D50C7A">
        <w:rPr>
          <w:rFonts w:ascii="Times New Roman" w:eastAsia="Times New Roman" w:hAnsi="Times New Roman" w:cs="Times New Roman"/>
          <w:sz w:val="24"/>
          <w:szCs w:val="24"/>
        </w:rPr>
        <w:t>the Vietoris-Rips persistence diagram reveals a meaningful subset of high-persistence H1 features, with death values reaching up to ε ≈ 3,500 m</w:t>
      </w:r>
      <w:r>
        <w:rPr>
          <w:rFonts w:ascii="Times New Roman" w:eastAsia="Times New Roman" w:hAnsi="Times New Roman" w:cs="Times New Roman"/>
          <w:sz w:val="24"/>
          <w:szCs w:val="24"/>
        </w:rPr>
        <w:t xml:space="preserve">. This shows spatial gaps where </w:t>
      </w:r>
      <w:r w:rsidRPr="00D50C7A">
        <w:rPr>
          <w:rFonts w:ascii="Times New Roman" w:eastAsia="Times New Roman" w:hAnsi="Times New Roman" w:cs="Times New Roman"/>
          <w:sz w:val="24"/>
          <w:szCs w:val="24"/>
        </w:rPr>
        <w:t>areas are encircled by hydrants but remain inadequately covered</w:t>
      </w:r>
      <w:r>
        <w:rPr>
          <w:rFonts w:ascii="Times New Roman" w:eastAsia="Times New Roman" w:hAnsi="Times New Roman" w:cs="Times New Roman"/>
          <w:sz w:val="24"/>
          <w:szCs w:val="24"/>
        </w:rPr>
        <w:t xml:space="preserve">. </w:t>
      </w:r>
    </w:p>
    <w:p w14:paraId="26045AD0" w14:textId="0F78FDCA" w:rsidR="00D50C7A" w:rsidRDefault="00D50C7A" w:rsidP="00E91DCC">
      <w:pPr>
        <w:pStyle w:val="ListParagraph"/>
        <w:spacing w:line="480" w:lineRule="auto"/>
        <w:ind w:firstLine="360"/>
        <w:rPr>
          <w:rFonts w:ascii="Times New Roman" w:eastAsia="Times New Roman" w:hAnsi="Times New Roman" w:cs="Times New Roman"/>
          <w:sz w:val="24"/>
          <w:szCs w:val="24"/>
        </w:rPr>
      </w:pPr>
      <w:r w:rsidRPr="00D50C7A">
        <w:rPr>
          <w:rFonts w:ascii="Times New Roman" w:eastAsia="Times New Roman" w:hAnsi="Times New Roman" w:cs="Times New Roman"/>
          <w:sz w:val="24"/>
          <w:szCs w:val="24"/>
        </w:rPr>
        <w:lastRenderedPageBreak/>
        <w:t>The Witness complex diagram, computed using 200 landmarks over the full point cloud, corroborates these findings. A single dominant H1 outlier is clearly visible well away from the diagonal, consistent with the most persistent void identified in the Vietoris-Rips analysis.</w:t>
      </w:r>
    </w:p>
    <w:p w14:paraId="0D1F3290" w14:textId="15970A57" w:rsidR="00FB115D" w:rsidRPr="007D3BE2" w:rsidRDefault="00D50C7A" w:rsidP="007D3BE2">
      <w:pPr>
        <w:pStyle w:val="ListParagraph"/>
        <w:spacing w:line="480" w:lineRule="auto"/>
        <w:ind w:firstLine="360"/>
        <w:rPr>
          <w:rFonts w:ascii="Times New Roman" w:eastAsia="Times New Roman" w:hAnsi="Times New Roman" w:cs="Times New Roman"/>
          <w:sz w:val="24"/>
          <w:szCs w:val="24"/>
        </w:rPr>
      </w:pPr>
      <w:r w:rsidRPr="00D50C7A">
        <w:rPr>
          <w:rFonts w:ascii="Times New Roman" w:eastAsia="Times New Roman" w:hAnsi="Times New Roman" w:cs="Times New Roman"/>
          <w:sz w:val="24"/>
          <w:szCs w:val="24"/>
        </w:rPr>
        <w:t>Overall, the hydrant network</w:t>
      </w:r>
      <w:r>
        <w:rPr>
          <w:rFonts w:ascii="Times New Roman" w:eastAsia="Times New Roman" w:hAnsi="Times New Roman" w:cs="Times New Roman"/>
          <w:sz w:val="24"/>
          <w:szCs w:val="24"/>
        </w:rPr>
        <w:t xml:space="preserve"> has </w:t>
      </w:r>
      <w:r w:rsidR="00FB115D">
        <w:rPr>
          <w:rFonts w:ascii="Times New Roman" w:eastAsia="Times New Roman" w:hAnsi="Times New Roman" w:cs="Times New Roman"/>
          <w:sz w:val="24"/>
          <w:szCs w:val="24"/>
        </w:rPr>
        <w:t>consistent</w:t>
      </w:r>
      <w:r>
        <w:rPr>
          <w:rFonts w:ascii="Times New Roman" w:eastAsia="Times New Roman" w:hAnsi="Times New Roman" w:cs="Times New Roman"/>
          <w:sz w:val="24"/>
          <w:szCs w:val="24"/>
        </w:rPr>
        <w:t xml:space="preserve"> spacing across the county. </w:t>
      </w:r>
      <w:r w:rsidR="00FB115D" w:rsidRPr="00FB115D">
        <w:rPr>
          <w:rFonts w:ascii="Times New Roman" w:eastAsia="Times New Roman" w:hAnsi="Times New Roman" w:cs="Times New Roman"/>
          <w:sz w:val="24"/>
          <w:szCs w:val="24"/>
        </w:rPr>
        <w:t>Nevertheless, a subset of topologically significant voids</w:t>
      </w:r>
      <w:r w:rsidR="00FB115D">
        <w:rPr>
          <w:rFonts w:ascii="Times New Roman" w:eastAsia="Times New Roman" w:hAnsi="Times New Roman" w:cs="Times New Roman"/>
          <w:sz w:val="24"/>
          <w:szCs w:val="24"/>
        </w:rPr>
        <w:t xml:space="preserve"> exist above </w:t>
      </w:r>
      <w:r w:rsidR="00FB115D" w:rsidRPr="00FB115D">
        <w:rPr>
          <w:rFonts w:ascii="Times New Roman" w:eastAsia="Times New Roman" w:hAnsi="Times New Roman" w:cs="Times New Roman"/>
          <w:sz w:val="24"/>
          <w:szCs w:val="24"/>
        </w:rPr>
        <w:t>300 m</w:t>
      </w:r>
      <w:r w:rsidR="00FB115D">
        <w:rPr>
          <w:rFonts w:ascii="Times New Roman" w:eastAsia="Times New Roman" w:hAnsi="Times New Roman" w:cs="Times New Roman"/>
          <w:sz w:val="24"/>
          <w:szCs w:val="24"/>
        </w:rPr>
        <w:t xml:space="preserve"> threshold. </w:t>
      </w:r>
      <w:r w:rsidR="00FB115D" w:rsidRPr="00FB115D">
        <w:rPr>
          <w:rFonts w:ascii="Times New Roman" w:eastAsia="Times New Roman" w:hAnsi="Times New Roman" w:cs="Times New Roman"/>
          <w:sz w:val="24"/>
          <w:szCs w:val="24"/>
        </w:rPr>
        <w:t>These</w:t>
      </w:r>
      <w:r w:rsidR="00FB115D">
        <w:rPr>
          <w:rFonts w:ascii="Times New Roman" w:eastAsia="Times New Roman" w:hAnsi="Times New Roman" w:cs="Times New Roman"/>
          <w:sz w:val="24"/>
          <w:szCs w:val="24"/>
        </w:rPr>
        <w:t xml:space="preserve"> represent </w:t>
      </w:r>
      <w:r w:rsidR="00FB115D" w:rsidRPr="00FB115D">
        <w:rPr>
          <w:rFonts w:ascii="Times New Roman" w:eastAsia="Times New Roman" w:hAnsi="Times New Roman" w:cs="Times New Roman"/>
          <w:sz w:val="24"/>
          <w:szCs w:val="24"/>
        </w:rPr>
        <w:t>highest-priority candidates</w:t>
      </w:r>
      <w:r w:rsidR="00FB115D">
        <w:rPr>
          <w:rFonts w:ascii="Times New Roman" w:eastAsia="Times New Roman" w:hAnsi="Times New Roman" w:cs="Times New Roman"/>
          <w:sz w:val="24"/>
          <w:szCs w:val="24"/>
        </w:rPr>
        <w:t xml:space="preserve"> for fire hydrant placement </w:t>
      </w:r>
    </w:p>
    <w:p w14:paraId="0FD2DD16" w14:textId="3F62AFC1" w:rsidR="00E019C2"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Multi</w:t>
      </w:r>
      <w:r w:rsidR="00D44AAD">
        <w:rPr>
          <w:rFonts w:ascii="Times New Roman" w:eastAsia="Times New Roman" w:hAnsi="Times New Roman" w:cs="Times New Roman"/>
          <w:b/>
          <w:bCs/>
          <w:sz w:val="24"/>
          <w:szCs w:val="24"/>
        </w:rPr>
        <w:t>parameter</w:t>
      </w:r>
      <w:r>
        <w:rPr>
          <w:rFonts w:ascii="Times New Roman" w:eastAsia="Times New Roman" w:hAnsi="Times New Roman" w:cs="Times New Roman"/>
          <w:b/>
          <w:bCs/>
          <w:sz w:val="24"/>
          <w:szCs w:val="24"/>
        </w:rPr>
        <w:t xml:space="preserve"> Persistent Homology</w:t>
      </w:r>
    </w:p>
    <w:p w14:paraId="6CE44272" w14:textId="14637E8D" w:rsidR="00E019C2" w:rsidRPr="00E019C2" w:rsidRDefault="00E019C2" w:rsidP="00E91DCC">
      <w:pPr>
        <w:pStyle w:val="ListParagraph"/>
        <w:numPr>
          <w:ilvl w:val="0"/>
          <w:numId w:val="7"/>
        </w:numPr>
        <w:spacing w:before="20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Mapper Algorithm</w:t>
      </w:r>
    </w:p>
    <w:p w14:paraId="0000001E" w14:textId="77777777" w:rsidR="001C437E" w:rsidRDefault="00000000">
      <w:pPr>
        <w:pStyle w:val="Heading1"/>
        <w:keepNext w:val="0"/>
        <w:keepLines w:val="0"/>
      </w:pPr>
      <w:bookmarkStart w:id="7" w:name="_sqhpdpfb5vtr" w:colFirst="0" w:colLast="0"/>
      <w:bookmarkEnd w:id="7"/>
      <w:r>
        <w:t>Conclusion</w:t>
      </w:r>
    </w:p>
    <w:p w14:paraId="00000029" w14:textId="657D4B9B" w:rsidR="001C437E" w:rsidRDefault="00000000"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conclusion restates the thesis and summarizes the main arguments or points of the article</w:t>
      </w:r>
    </w:p>
    <w:p w14:paraId="7FC8D188" w14:textId="1BAAF7CA" w:rsidR="00F84BD6" w:rsidRPr="004E0BEB" w:rsidRDefault="00F84BD6" w:rsidP="004E0BEB">
      <w:pPr>
        <w:pStyle w:val="Heading1"/>
        <w:keepNext w:val="0"/>
        <w:keepLines w:val="0"/>
      </w:pPr>
      <w:r w:rsidRPr="004E0BEB">
        <w:t>References</w:t>
      </w:r>
    </w:p>
    <w:p w14:paraId="0000002A" w14:textId="43F3EDFA" w:rsidR="001C437E"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O'Neil, E., &amp; </w:t>
      </w:r>
      <w:proofErr w:type="spellStart"/>
      <w:r w:rsidRPr="004E0BEB">
        <w:rPr>
          <w:rFonts w:ascii="Times New Roman" w:hAnsi="Times New Roman" w:cs="Times New Roman"/>
          <w:sz w:val="24"/>
          <w:szCs w:val="24"/>
        </w:rPr>
        <w:t>Tymochko</w:t>
      </w:r>
      <w:proofErr w:type="spellEnd"/>
      <w:r w:rsidRPr="004E0BEB">
        <w:rPr>
          <w:rFonts w:ascii="Times New Roman" w:hAnsi="Times New Roman" w:cs="Times New Roman"/>
          <w:sz w:val="24"/>
          <w:szCs w:val="24"/>
        </w:rPr>
        <w:t xml:space="preserve">, S. (2024). </w:t>
      </w:r>
      <w:r w:rsidRPr="004E0BEB">
        <w:rPr>
          <w:rStyle w:val="Emphasis"/>
          <w:rFonts w:ascii="Times New Roman" w:hAnsi="Times New Roman" w:cs="Times New Roman"/>
          <w:sz w:val="24"/>
          <w:szCs w:val="24"/>
        </w:rPr>
        <w:t>Evaluating cooling center coverage using persistent homology of a filtered witness complex</w:t>
      </w:r>
      <w:r w:rsidRPr="004E0BEB">
        <w:rPr>
          <w:rFonts w:ascii="Times New Roman" w:hAnsi="Times New Roman" w:cs="Times New Roman"/>
          <w:sz w:val="24"/>
          <w:szCs w:val="24"/>
        </w:rPr>
        <w:t xml:space="preserve">. </w:t>
      </w:r>
      <w:proofErr w:type="spellStart"/>
      <w:r w:rsidRPr="004E0BEB">
        <w:rPr>
          <w:rFonts w:ascii="Times New Roman" w:hAnsi="Times New Roman" w:cs="Times New Roman"/>
          <w:sz w:val="24"/>
          <w:szCs w:val="24"/>
        </w:rPr>
        <w:t>arXiv</w:t>
      </w:r>
      <w:proofErr w:type="spellEnd"/>
      <w:r w:rsidRPr="004E0BEB">
        <w:rPr>
          <w:rFonts w:ascii="Times New Roman" w:hAnsi="Times New Roman" w:cs="Times New Roman"/>
          <w:sz w:val="24"/>
          <w:szCs w:val="24"/>
        </w:rPr>
        <w:t xml:space="preserve">. </w:t>
      </w:r>
      <w:hyperlink r:id="rId10" w:history="1">
        <w:r w:rsidRPr="004E0BEB">
          <w:rPr>
            <w:rStyle w:val="Hyperlink"/>
            <w:rFonts w:ascii="Times New Roman" w:hAnsi="Times New Roman" w:cs="Times New Roman"/>
            <w:sz w:val="24"/>
            <w:szCs w:val="24"/>
          </w:rPr>
          <w:t>https://arxiv.org/abs/2410.09067</w:t>
        </w:r>
      </w:hyperlink>
    </w:p>
    <w:p w14:paraId="290C0729" w14:textId="04E0AB3D"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Zhang, T., Wang, D., &amp; Lu, Y. (2024). A dynamic spatiotemporal understanding of changes in social vulnerability to wildfires at local scale. </w:t>
      </w:r>
      <w:r w:rsidRPr="004E0BEB">
        <w:rPr>
          <w:rStyle w:val="Emphasis"/>
          <w:rFonts w:ascii="Times New Roman" w:hAnsi="Times New Roman" w:cs="Times New Roman"/>
          <w:sz w:val="24"/>
          <w:szCs w:val="24"/>
        </w:rPr>
        <w:t>Fire</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7</w:t>
      </w:r>
      <w:r w:rsidRPr="004E0BEB">
        <w:rPr>
          <w:rFonts w:ascii="Times New Roman" w:hAnsi="Times New Roman" w:cs="Times New Roman"/>
          <w:sz w:val="24"/>
          <w:szCs w:val="24"/>
        </w:rPr>
        <w:t xml:space="preserve">(7), 251. </w:t>
      </w:r>
      <w:hyperlink r:id="rId11" w:history="1">
        <w:r w:rsidRPr="004E0BEB">
          <w:rPr>
            <w:rStyle w:val="Hyperlink"/>
            <w:rFonts w:ascii="Times New Roman" w:hAnsi="Times New Roman" w:cs="Times New Roman"/>
            <w:sz w:val="24"/>
            <w:szCs w:val="24"/>
          </w:rPr>
          <w:t>https://doi.org/10.3390/fire7070251</w:t>
        </w:r>
      </w:hyperlink>
    </w:p>
    <w:p w14:paraId="1E660626" w14:textId="7C3CC460"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Bendick, R., &amp; Hoylman, Z. H. (2020). Topological data analysis reveals parameters with prognostic skill for extreme wildfire size. </w:t>
      </w:r>
      <w:r w:rsidRPr="004E0BEB">
        <w:rPr>
          <w:rStyle w:val="Emphasis"/>
          <w:rFonts w:ascii="Times New Roman" w:hAnsi="Times New Roman" w:cs="Times New Roman"/>
          <w:sz w:val="24"/>
          <w:szCs w:val="24"/>
        </w:rPr>
        <w:t>Environmental Research Letters</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15</w:t>
      </w:r>
      <w:r w:rsidRPr="004E0BEB">
        <w:rPr>
          <w:rFonts w:ascii="Times New Roman" w:hAnsi="Times New Roman" w:cs="Times New Roman"/>
          <w:sz w:val="24"/>
          <w:szCs w:val="24"/>
        </w:rPr>
        <w:t xml:space="preserve">, 104039. </w:t>
      </w:r>
      <w:hyperlink r:id="rId12" w:history="1">
        <w:r w:rsidRPr="004E0BEB">
          <w:rPr>
            <w:rStyle w:val="Hyperlink"/>
            <w:rFonts w:ascii="Times New Roman" w:hAnsi="Times New Roman" w:cs="Times New Roman"/>
            <w:sz w:val="24"/>
            <w:szCs w:val="24"/>
          </w:rPr>
          <w:t>https://doi.org/10.1088/1748-9326/abb393</w:t>
        </w:r>
      </w:hyperlink>
    </w:p>
    <w:p w14:paraId="7D455C61" w14:textId="7087FE45" w:rsidR="004E0BEB" w:rsidRPr="004E0BEB" w:rsidRDefault="004E0BEB" w:rsidP="00BC6441">
      <w:pPr>
        <w:pStyle w:val="font-claude-response-body"/>
        <w:spacing w:line="480" w:lineRule="auto"/>
        <w:ind w:left="720"/>
      </w:pPr>
    </w:p>
    <w:sectPr w:rsidR="004E0BEB" w:rsidRPr="004E0BE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74B0989-53C3-5A4B-95D8-D0A2D285D70E}"/>
    <w:embedBold r:id="rId2" w:fontKey="{ED97AF6C-8387-9148-A292-B4A5F9BF9E30}"/>
    <w:embedItalic r:id="rId3" w:fontKey="{13768EDB-1566-1D4F-A233-3EB54D729375}"/>
  </w:font>
  <w:font w:name="Arial">
    <w:panose1 w:val="020B0604020202020204"/>
    <w:charset w:val="00"/>
    <w:family w:val="swiss"/>
    <w:pitch w:val="variable"/>
    <w:sig w:usb0="E0002EFF" w:usb1="C000785B" w:usb2="00000009" w:usb3="00000000" w:csb0="000001FF" w:csb1="00000000"/>
    <w:embedRegular r:id="rId4" w:fontKey="{D43049C6-79EC-3C44-B4AB-997EFAC96ADA}"/>
    <w:embedBold r:id="rId5" w:fontKey="{4E06F7C4-3DA2-8246-A2E1-268A0D0B5FD8}"/>
    <w:embedItalic r:id="rId6" w:fontKey="{44B027FC-2391-C944-A963-2B8545C49106}"/>
  </w:font>
  <w:font w:name="Cambria Math">
    <w:panose1 w:val="02040503050406030204"/>
    <w:charset w:val="00"/>
    <w:family w:val="roman"/>
    <w:pitch w:val="variable"/>
    <w:sig w:usb0="E00002FF" w:usb1="420024FF" w:usb2="00000000" w:usb3="00000000" w:csb0="0000019F" w:csb1="00000000"/>
    <w:embedRegular r:id="rId7" w:fontKey="{79E1114F-0593-A148-9BE2-9C2F24D50994}"/>
    <w:embedItalic r:id="rId8" w:fontKey="{39B7853D-8D4D-1344-9CA0-A492CBB3C17D}"/>
  </w:font>
  <w:font w:name="Courier New">
    <w:panose1 w:val="02070309020205020404"/>
    <w:charset w:val="00"/>
    <w:family w:val="modern"/>
    <w:pitch w:val="fixed"/>
    <w:sig w:usb0="E0002AFF" w:usb1="C0007843" w:usb2="00000009" w:usb3="00000000" w:csb0="000001FF" w:csb1="00000000"/>
    <w:embedRegular r:id="rId9" w:fontKey="{FEDF453D-32E1-8944-B068-A6FE24F9CE56}"/>
    <w:embedBold r:id="rId10" w:fontKey="{3A89CB1C-C6D3-0F4F-96C8-8A1C0BD2D214}"/>
  </w:font>
  <w:font w:name="Calibri">
    <w:panose1 w:val="020F0502020204030204"/>
    <w:charset w:val="00"/>
    <w:family w:val="swiss"/>
    <w:pitch w:val="variable"/>
    <w:sig w:usb0="E4002EFF" w:usb1="C200247B" w:usb2="00000009" w:usb3="00000000" w:csb0="000001FF" w:csb1="00000000"/>
    <w:embedRegular r:id="rId11" w:fontKey="{732E1239-0AC0-C048-853F-29ED55D5EF87}"/>
  </w:font>
  <w:font w:name="Cambria">
    <w:panose1 w:val="02040503050406030204"/>
    <w:charset w:val="00"/>
    <w:family w:val="roman"/>
    <w:pitch w:val="variable"/>
    <w:sig w:usb0="E00006FF" w:usb1="420024FF" w:usb2="02000000" w:usb3="00000000" w:csb0="0000019F" w:csb1="00000000"/>
    <w:embedRegular r:id="rId12" w:fontKey="{71EB19E2-EC23-FB43-82EF-F07FDDAE14C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C5319"/>
    <w:multiLevelType w:val="hybridMultilevel"/>
    <w:tmpl w:val="5FE4301C"/>
    <w:lvl w:ilvl="0" w:tplc="9BCC58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776FC"/>
    <w:multiLevelType w:val="hybridMultilevel"/>
    <w:tmpl w:val="858602B2"/>
    <w:lvl w:ilvl="0" w:tplc="2DCA20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6737E2"/>
    <w:multiLevelType w:val="hybridMultilevel"/>
    <w:tmpl w:val="75BAD448"/>
    <w:lvl w:ilvl="0" w:tplc="95F2C9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B01AA3"/>
    <w:multiLevelType w:val="hybridMultilevel"/>
    <w:tmpl w:val="128A94B8"/>
    <w:lvl w:ilvl="0" w:tplc="D3DE944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66A0998"/>
    <w:multiLevelType w:val="hybridMultilevel"/>
    <w:tmpl w:val="B3C8A9C0"/>
    <w:lvl w:ilvl="0" w:tplc="ACB651C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113500"/>
    <w:multiLevelType w:val="hybridMultilevel"/>
    <w:tmpl w:val="97EE1578"/>
    <w:lvl w:ilvl="0" w:tplc="8B7CAE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6D620B49"/>
    <w:multiLevelType w:val="hybridMultilevel"/>
    <w:tmpl w:val="9C7265B2"/>
    <w:lvl w:ilvl="0" w:tplc="F13C2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01177768">
    <w:abstractNumId w:val="1"/>
  </w:num>
  <w:num w:numId="2" w16cid:durableId="1081558797">
    <w:abstractNumId w:val="2"/>
  </w:num>
  <w:num w:numId="3" w16cid:durableId="1623882585">
    <w:abstractNumId w:val="4"/>
  </w:num>
  <w:num w:numId="4" w16cid:durableId="818570690">
    <w:abstractNumId w:val="3"/>
  </w:num>
  <w:num w:numId="5" w16cid:durableId="1170099840">
    <w:abstractNumId w:val="0"/>
  </w:num>
  <w:num w:numId="6" w16cid:durableId="1559851974">
    <w:abstractNumId w:val="7"/>
  </w:num>
  <w:num w:numId="7" w16cid:durableId="1386415999">
    <w:abstractNumId w:val="6"/>
  </w:num>
  <w:num w:numId="8" w16cid:durableId="1290207691">
    <w:abstractNumId w:val="8"/>
  </w:num>
  <w:num w:numId="9" w16cid:durableId="12073708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05D30"/>
    <w:rsid w:val="00042F0B"/>
    <w:rsid w:val="0004488D"/>
    <w:rsid w:val="00053492"/>
    <w:rsid w:val="00067C07"/>
    <w:rsid w:val="000C22C7"/>
    <w:rsid w:val="000C6506"/>
    <w:rsid w:val="00114114"/>
    <w:rsid w:val="001334CE"/>
    <w:rsid w:val="00136A9A"/>
    <w:rsid w:val="001922FC"/>
    <w:rsid w:val="001A19DC"/>
    <w:rsid w:val="001B7FEE"/>
    <w:rsid w:val="001C40D7"/>
    <w:rsid w:val="001C437E"/>
    <w:rsid w:val="001C5AF9"/>
    <w:rsid w:val="00234A5C"/>
    <w:rsid w:val="00237B13"/>
    <w:rsid w:val="00270A42"/>
    <w:rsid w:val="002B6063"/>
    <w:rsid w:val="002F1266"/>
    <w:rsid w:val="003016FF"/>
    <w:rsid w:val="003370FE"/>
    <w:rsid w:val="00344070"/>
    <w:rsid w:val="00345EF5"/>
    <w:rsid w:val="00372F26"/>
    <w:rsid w:val="003973C0"/>
    <w:rsid w:val="003D19BE"/>
    <w:rsid w:val="003E7910"/>
    <w:rsid w:val="003F294C"/>
    <w:rsid w:val="004468D1"/>
    <w:rsid w:val="004A274E"/>
    <w:rsid w:val="004E0BEB"/>
    <w:rsid w:val="00504AFB"/>
    <w:rsid w:val="00593B9D"/>
    <w:rsid w:val="00600D20"/>
    <w:rsid w:val="006424A6"/>
    <w:rsid w:val="00660F46"/>
    <w:rsid w:val="00691135"/>
    <w:rsid w:val="006A222E"/>
    <w:rsid w:val="006E1355"/>
    <w:rsid w:val="006F7F53"/>
    <w:rsid w:val="0071081C"/>
    <w:rsid w:val="00726D03"/>
    <w:rsid w:val="007851BA"/>
    <w:rsid w:val="00794130"/>
    <w:rsid w:val="00796531"/>
    <w:rsid w:val="007B397B"/>
    <w:rsid w:val="007B4FAC"/>
    <w:rsid w:val="007D3BE2"/>
    <w:rsid w:val="007D3E20"/>
    <w:rsid w:val="007E2933"/>
    <w:rsid w:val="007E41E0"/>
    <w:rsid w:val="007F28AD"/>
    <w:rsid w:val="00814717"/>
    <w:rsid w:val="00824307"/>
    <w:rsid w:val="00885CA0"/>
    <w:rsid w:val="00887663"/>
    <w:rsid w:val="0089467E"/>
    <w:rsid w:val="008A7262"/>
    <w:rsid w:val="00943F98"/>
    <w:rsid w:val="00947174"/>
    <w:rsid w:val="009604F0"/>
    <w:rsid w:val="00984969"/>
    <w:rsid w:val="009A0970"/>
    <w:rsid w:val="009A1796"/>
    <w:rsid w:val="009A5CE9"/>
    <w:rsid w:val="009D585C"/>
    <w:rsid w:val="00A052DB"/>
    <w:rsid w:val="00A110DE"/>
    <w:rsid w:val="00A14472"/>
    <w:rsid w:val="00A82A29"/>
    <w:rsid w:val="00AB5D73"/>
    <w:rsid w:val="00AD66CD"/>
    <w:rsid w:val="00AE3B06"/>
    <w:rsid w:val="00B16A5C"/>
    <w:rsid w:val="00B34844"/>
    <w:rsid w:val="00B97965"/>
    <w:rsid w:val="00BA021C"/>
    <w:rsid w:val="00BB73C6"/>
    <w:rsid w:val="00BC6441"/>
    <w:rsid w:val="00C0676A"/>
    <w:rsid w:val="00C12153"/>
    <w:rsid w:val="00C30608"/>
    <w:rsid w:val="00CE7B54"/>
    <w:rsid w:val="00CF02FC"/>
    <w:rsid w:val="00CF7399"/>
    <w:rsid w:val="00D00AE4"/>
    <w:rsid w:val="00D35957"/>
    <w:rsid w:val="00D43156"/>
    <w:rsid w:val="00D44AAD"/>
    <w:rsid w:val="00D471F3"/>
    <w:rsid w:val="00D50C7A"/>
    <w:rsid w:val="00D555A4"/>
    <w:rsid w:val="00D72EC3"/>
    <w:rsid w:val="00D920B8"/>
    <w:rsid w:val="00DC0151"/>
    <w:rsid w:val="00DC33E2"/>
    <w:rsid w:val="00DC4E6C"/>
    <w:rsid w:val="00DD662A"/>
    <w:rsid w:val="00DF21F7"/>
    <w:rsid w:val="00E019C2"/>
    <w:rsid w:val="00E32FA6"/>
    <w:rsid w:val="00E35620"/>
    <w:rsid w:val="00E80250"/>
    <w:rsid w:val="00E91DCC"/>
    <w:rsid w:val="00EB5068"/>
    <w:rsid w:val="00EE05A0"/>
    <w:rsid w:val="00EF65E2"/>
    <w:rsid w:val="00F41BBA"/>
    <w:rsid w:val="00F84BD6"/>
    <w:rsid w:val="00F91588"/>
    <w:rsid w:val="00FB115D"/>
    <w:rsid w:val="00FE5AE2"/>
    <w:rsid w:val="00FF4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A274E"/>
    <w:pPr>
      <w:ind w:left="720"/>
      <w:contextualSpacing/>
    </w:pPr>
  </w:style>
  <w:style w:type="character" w:styleId="Emphasis">
    <w:name w:val="Emphasis"/>
    <w:basedOn w:val="DefaultParagraphFont"/>
    <w:uiPriority w:val="20"/>
    <w:qFormat/>
    <w:rsid w:val="004E0BEB"/>
    <w:rPr>
      <w:i/>
      <w:iCs/>
    </w:rPr>
  </w:style>
  <w:style w:type="character" w:styleId="Hyperlink">
    <w:name w:val="Hyperlink"/>
    <w:basedOn w:val="DefaultParagraphFont"/>
    <w:uiPriority w:val="99"/>
    <w:semiHidden/>
    <w:unhideWhenUsed/>
    <w:rsid w:val="004E0BEB"/>
    <w:rPr>
      <w:color w:val="0000FF"/>
      <w:u w:val="single"/>
    </w:rPr>
  </w:style>
  <w:style w:type="character" w:styleId="FollowedHyperlink">
    <w:name w:val="FollowedHyperlink"/>
    <w:basedOn w:val="DefaultParagraphFont"/>
    <w:uiPriority w:val="99"/>
    <w:semiHidden/>
    <w:unhideWhenUsed/>
    <w:rsid w:val="004E0BEB"/>
    <w:rPr>
      <w:color w:val="800080" w:themeColor="followedHyperlink"/>
      <w:u w:val="single"/>
    </w:rPr>
  </w:style>
  <w:style w:type="paragraph" w:customStyle="1" w:styleId="font-claude-response-body">
    <w:name w:val="font-claude-response-body"/>
    <w:basedOn w:val="Normal"/>
    <w:rsid w:val="004E0BE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32FA6"/>
    <w:rPr>
      <w:b/>
      <w:bCs/>
    </w:rPr>
  </w:style>
  <w:style w:type="character" w:customStyle="1" w:styleId="mord">
    <w:name w:val="mord"/>
    <w:basedOn w:val="DefaultParagraphFont"/>
    <w:rsid w:val="00E32FA6"/>
  </w:style>
  <w:style w:type="character" w:customStyle="1" w:styleId="mrel">
    <w:name w:val="mrel"/>
    <w:basedOn w:val="DefaultParagraphFont"/>
    <w:rsid w:val="00E32FA6"/>
  </w:style>
  <w:style w:type="character" w:customStyle="1" w:styleId="vlist-s">
    <w:name w:val="vlist-s"/>
    <w:basedOn w:val="DefaultParagraphFont"/>
    <w:rsid w:val="00E32FA6"/>
  </w:style>
  <w:style w:type="character" w:customStyle="1" w:styleId="minner">
    <w:name w:val="minner"/>
    <w:basedOn w:val="DefaultParagraphFont"/>
    <w:rsid w:val="00E32F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088/1748-9326/abb39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3390/fire7070251" TargetMode="External"/><Relationship Id="rId5" Type="http://schemas.openxmlformats.org/officeDocument/2006/relationships/image" Target="media/image1.png"/><Relationship Id="rId10" Type="http://schemas.openxmlformats.org/officeDocument/2006/relationships/hyperlink" Target="https://arxiv.org/abs/2410.09067"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1298</TotalTime>
  <Pages>17</Pages>
  <Words>3486</Words>
  <Characters>19874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88</cp:revision>
  <dcterms:created xsi:type="dcterms:W3CDTF">2026-03-04T04:22:00Z</dcterms:created>
  <dcterms:modified xsi:type="dcterms:W3CDTF">2026-04-29T06:48:00Z</dcterms:modified>
</cp:coreProperties>
</file>