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UdeA Posible</w:t>
      </w:r>
    </w:p>
    <w:p>
      <w:pPr>
        <w:jc w:val="center"/>
      </w:pPr>
      <w:r>
        <w:rPr>
          <w:i/>
          <w:sz w:val="32"/>
        </w:rPr>
        <w:t>Guía del profesor · Sesión 4</w:t>
      </w:r>
    </w:p>
    <w:p>
      <w:pPr>
        <w:jc w:val="center"/>
      </w:pPr>
      <w:r>
        <w:rPr>
          <w:sz w:val="24"/>
        </w:rPr>
        <w:t>Proporcionalidad y porcentajes · 2026-04-13</w:t>
      </w:r>
    </w:p>
    <w:p/>
    <w:p>
      <w:pPr>
        <w:jc w:val="center"/>
      </w:pPr>
      <w:r>
        <w:rPr>
          <w:i/>
          <w:color w:val="555555"/>
          <w:sz w:val="20"/>
        </w:rPr>
        <w:t>Preparatorio de razonamiento lógico para aspirantes con discapacidad visual al examen de admisión de la Universidad de Antioquia.</w:t>
      </w:r>
    </w:p>
    <w:p/>
    <w:p>
      <w:pPr>
        <w:pStyle w:val="Heading1"/>
      </w:pPr>
      <w:r>
        <w:rPr>
          <w:color w:val="1F3A5F"/>
        </w:rPr>
        <w:t>1. Objetivos de la sesión</w:t>
      </w:r>
    </w:p>
    <w:p>
      <w:pPr>
        <w:pStyle w:val="Heading3"/>
      </w:pPr>
      <w:r>
        <w:rPr>
          <w:color w:val="4A4A4A"/>
        </w:rPr>
        <w:t>Saber-saber (conceptual)</w:t>
      </w:r>
    </w:p>
    <w:p>
      <w:pPr>
        <w:pStyle w:val="ListBullet"/>
      </w:pPr>
      <w:r>
        <w:t>Distinguir razón y proporción, y reconocer la propiedad fundamental (extremos y medios).</w:t>
      </w:r>
    </w:p>
    <w:p>
      <w:pPr>
        <w:pStyle w:val="ListBullet"/>
      </w:pPr>
      <w:r>
        <w:t>Identificar cuándo dos magnitudes son directamente o inversamente proporcionales.</w:t>
      </w:r>
    </w:p>
    <w:p>
      <w:pPr>
        <w:pStyle w:val="ListBullet"/>
      </w:pPr>
      <w:r>
        <w:t>Comprender el porcentaje como una razón sobre 100 y dominar las tres fórmulas típicas.</w:t>
      </w:r>
    </w:p>
    <w:p>
      <w:pPr>
        <w:pStyle w:val="Heading3"/>
      </w:pPr>
      <w:r>
        <w:rPr>
          <w:color w:val="4A4A4A"/>
        </w:rPr>
        <w:t>Saber-hacer (procedimental)</w:t>
      </w:r>
    </w:p>
    <w:p>
      <w:pPr>
        <w:pStyle w:val="ListBullet"/>
      </w:pPr>
      <w:r>
        <w:t>Resolver problemas de regla de tres directa e inversa sin apoyo visual, verbalizando cada paso.</w:t>
      </w:r>
    </w:p>
    <w:p>
      <w:pPr>
        <w:pStyle w:val="ListBullet"/>
      </w:pPr>
      <w:r>
        <w:t>Calcular los tres tipos de problemas de porcentaje (parte, porcentaje, todo) apoyándose en el ábaco Cranmer.</w:t>
      </w:r>
    </w:p>
    <w:p>
      <w:pPr>
        <w:pStyle w:val="ListBullet"/>
      </w:pPr>
      <w:r>
        <w:t>Verificar resultados por sentido común (orden de magnitud) antes de aceptarlos.</w:t>
      </w:r>
    </w:p>
    <w:p>
      <w:pPr>
        <w:pStyle w:val="Heading3"/>
      </w:pPr>
      <w:r>
        <w:rPr>
          <w:color w:val="4A4A4A"/>
        </w:rPr>
        <w:t>Saber-ser (actitudinal)</w:t>
      </w:r>
    </w:p>
    <w:p>
      <w:pPr>
        <w:pStyle w:val="ListBullet"/>
      </w:pPr>
      <w:r>
        <w:t>Confiar en el razonamiento propio antes que en la memorización mecánica.</w:t>
      </w:r>
    </w:p>
    <w:p>
      <w:pPr>
        <w:pStyle w:val="ListBullet"/>
      </w:pPr>
      <w:r>
        <w:t>Apoyarse en la verbalización y el diálogo con los compañeros para detectar errores.</w:t>
      </w:r>
    </w:p>
    <w:p>
      <w:pPr>
        <w:pStyle w:val="ListBullet"/>
      </w:pPr>
      <w:r>
        <w:t>Conectar los problemas del examen con situaciones reales del tránsito a la universidad.</w:t>
      </w:r>
    </w:p>
    <w:p>
      <w:pPr>
        <w:pStyle w:val="Heading1"/>
      </w:pPr>
      <w:r>
        <w:rPr>
          <w:color w:val="1F3A5F"/>
        </w:rPr>
        <w:t>2. Minutaje de la sesión (90 minutos)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Tiempo</w:t>
            </w:r>
          </w:p>
        </w:tc>
        <w:tc>
          <w:tcPr>
            <w:tcW w:type="dxa" w:w="3135"/>
          </w:tcPr>
          <w:p>
            <w:r>
              <w:t>Momento</w:t>
            </w:r>
          </w:p>
        </w:tc>
        <w:tc>
          <w:tcPr>
            <w:tcW w:type="dxa" w:w="3135"/>
          </w:tcPr>
          <w:p>
            <w:r>
              <w:t>Qué hacer</w:t>
            </w:r>
          </w:p>
        </w:tc>
      </w:tr>
      <w:tr>
        <w:tc>
          <w:tcPr>
            <w:tcW w:type="dxa" w:w="3135"/>
          </w:tcPr>
          <w:p>
            <w:r>
              <w:t>0–15 min</w:t>
            </w:r>
          </w:p>
        </w:tc>
        <w:tc>
          <w:tcPr>
            <w:tcW w:type="dxa" w:w="3135"/>
          </w:tcPr>
          <w:p>
            <w:r>
              <w:t>Apertura dinámica</w:t>
            </w:r>
          </w:p>
        </w:tc>
        <w:tc>
          <w:tcPr>
            <w:tcW w:type="dxa" w:w="3135"/>
          </w:tcPr>
          <w:p>
            <w:r>
              <w:t>Narrar la paradoja del Hotel de Hilbert (script completo en §3). No dar la respuesta; dejar que los estudiantes piensen.</w:t>
            </w:r>
          </w:p>
        </w:tc>
      </w:tr>
      <w:tr>
        <w:tc>
          <w:tcPr>
            <w:tcW w:type="dxa" w:w="3135"/>
          </w:tcPr>
          <w:p>
            <w:r>
              <w:t>15–25 min</w:t>
            </w:r>
          </w:p>
        </w:tc>
        <w:tc>
          <w:tcPr>
            <w:tcW w:type="dxa" w:w="3135"/>
          </w:tcPr>
          <w:p>
            <w:r>
              <w:t>Puente al tema</w:t>
            </w:r>
          </w:p>
        </w:tc>
        <w:tc>
          <w:tcPr>
            <w:tcW w:type="dxa" w:w="3135"/>
          </w:tcPr>
          <w:p>
            <w:r>
              <w:t>Mostrar que la correspondencia n → 2n del hotel es una razón 1:2. Conectar con 'por cada 1 litro de concentrado, 2 de agua'.</w:t>
            </w:r>
          </w:p>
        </w:tc>
      </w:tr>
      <w:tr>
        <w:tc>
          <w:tcPr>
            <w:tcW w:type="dxa" w:w="3135"/>
          </w:tcPr>
          <w:p>
            <w:r>
              <w:t>25–45 min</w:t>
            </w:r>
          </w:p>
        </w:tc>
        <w:tc>
          <w:tcPr>
            <w:tcW w:type="dxa" w:w="3135"/>
          </w:tcPr>
          <w:p>
            <w:r>
              <w:t>Razón, proporción y regla directa</w:t>
            </w:r>
          </w:p>
        </w:tc>
        <w:tc>
          <w:tcPr>
            <w:tcW w:type="dxa" w:w="3135"/>
          </w:tcPr>
          <w:p>
            <w:r>
              <w:t>Tarjetas C1, C2, C3, C4 del HTML. Los estudiantes resuelven C2 y C4 con el ábaco. Docente pregunta 'qué falta' y 'qué sentido tiene'.</w:t>
            </w:r>
          </w:p>
        </w:tc>
      </w:tr>
      <w:tr>
        <w:tc>
          <w:tcPr>
            <w:tcW w:type="dxa" w:w="3135"/>
          </w:tcPr>
          <w:p>
            <w:r>
              <w:t>45–60 min</w:t>
            </w:r>
          </w:p>
        </w:tc>
        <w:tc>
          <w:tcPr>
            <w:tcW w:type="dxa" w:w="3135"/>
          </w:tcPr>
          <w:p>
            <w:r>
              <w:t>Regla de tres inversa</w:t>
            </w:r>
          </w:p>
        </w:tc>
        <w:tc>
          <w:tcPr>
            <w:tcW w:type="dxa" w:w="3135"/>
          </w:tcPr>
          <w:p>
            <w:r>
              <w:t>Tarjetas C5 y C6. Dinámica 'obreros imaginarios' (§4). Enfatizar la verificación por sentido común: menos obreros → más días.</w:t>
            </w:r>
          </w:p>
        </w:tc>
      </w:tr>
      <w:tr>
        <w:tc>
          <w:tcPr>
            <w:tcW w:type="dxa" w:w="3135"/>
          </w:tcPr>
          <w:p>
            <w:r>
              <w:t>60–80 min</w:t>
            </w:r>
          </w:p>
        </w:tc>
        <w:tc>
          <w:tcPr>
            <w:tcW w:type="dxa" w:w="3135"/>
          </w:tcPr>
          <w:p>
            <w:r>
              <w:t>Porcentaje base</w:t>
            </w:r>
          </w:p>
        </w:tc>
        <w:tc>
          <w:tcPr>
            <w:tcW w:type="dxa" w:w="3135"/>
          </w:tcPr>
          <w:p>
            <w:r>
              <w:t>Tarjetas C7 y C8. Dinámica del ritmo con palmas para las equivalencias (§4). Resolver los 3 tipos con ejemplos orales.</w:t>
            </w:r>
          </w:p>
        </w:tc>
      </w:tr>
      <w:tr>
        <w:tc>
          <w:tcPr>
            <w:tcW w:type="dxa" w:w="3135"/>
          </w:tcPr>
          <w:p>
            <w:r>
              <w:t>80–90 min</w:t>
            </w:r>
          </w:p>
        </w:tc>
        <w:tc>
          <w:tcPr>
            <w:tcW w:type="dxa" w:w="3135"/>
          </w:tcPr>
          <w:p>
            <w:r>
              <w:t>Ejercicios y cierre</w:t>
            </w:r>
          </w:p>
        </w:tc>
        <w:tc>
          <w:tcPr>
            <w:tcW w:type="dxa" w:w="3135"/>
          </w:tcPr>
          <w:p>
            <w:r>
              <w:t>Elegir 2–3 de los ejercicios E1–E5 (según avance). Cierre con 'una cosa que aprendí / una que me confundió' (§4).</w:t>
            </w:r>
          </w:p>
        </w:tc>
      </w:tr>
    </w:tbl>
    <w:p>
      <w:pPr>
        <w:pStyle w:val="Heading1"/>
      </w:pPr>
      <w:r>
        <w:rPr>
          <w:color w:val="1F3A5F"/>
        </w:rPr>
        <w:t>3. Apertura: la paradoja del Hotel de Hilbert</w:t>
      </w:r>
    </w:p>
    <w:p>
      <w:r>
        <w:rPr>
          <w:b w:val="0"/>
          <w:i/>
        </w:rPr>
        <w:t>Esta actividad tiene dos propósitos: (a) abrir la sesión con una historia intrigante que active la curiosidad y deje a los estudiantes pensando incluso después de clase; (b) servir de puente natural hacia el concepto de proporcionalidad al mostrar que n → 2n es una correspondencia razonada, no arbitraria.</w:t>
      </w:r>
    </w:p>
    <w:p>
      <w:pPr>
        <w:pStyle w:val="Heading2"/>
      </w:pPr>
      <w:r>
        <w:rPr>
          <w:color w:val="2E5E8A"/>
        </w:rPr>
        <w:t>3.1. Indicaciones para el docente</w:t>
      </w:r>
    </w:p>
    <w:p>
      <w:pPr>
        <w:pStyle w:val="ListBullet"/>
      </w:pPr>
      <w:r>
        <w:t>Lea el script con calma. Haga pausas largas (3–5 segundos) en los momentos marcados con [PAUSA].</w:t>
      </w:r>
    </w:p>
    <w:p>
      <w:pPr>
        <w:pStyle w:val="ListBullet"/>
      </w:pPr>
      <w:r>
        <w:t>No adelante la respuesta. Las preguntas socráticas son para que piensen, no para que contesten de inmediato.</w:t>
      </w:r>
    </w:p>
    <w:p>
      <w:pPr>
        <w:pStyle w:val="ListBullet"/>
      </w:pPr>
      <w:r>
        <w:t>Si alguien propone una solución, repítala en voz alta para que todos la oigan y pregunte '¿por qué?' antes de validarla.</w:t>
      </w:r>
    </w:p>
    <w:p>
      <w:pPr>
        <w:pStyle w:val="ListBullet"/>
      </w:pPr>
      <w:r>
        <w:t>La paradoja no tiene por qué 'resolverse' del todo. Basta con que los estudiantes queden intrigados.</w:t>
      </w:r>
    </w:p>
    <w:p>
      <w:pPr>
        <w:pStyle w:val="Heading2"/>
      </w:pPr>
      <w:r>
        <w:rPr>
          <w:color w:val="2E5E8A"/>
        </w:rPr>
        <w:t>3.2. Script narrativo</w:t>
      </w:r>
    </w:p>
    <w:p>
      <w:r>
        <w:rPr>
          <w:b w:val="0"/>
          <w:i/>
        </w:rPr>
        <w:t>[APERTURA — tono de cuento, voz pausada]</w:t>
      </w:r>
    </w:p>
    <w:p>
      <w:r>
        <w:rPr>
          <w:b w:val="0"/>
          <w:i w:val="0"/>
        </w:rPr>
        <w:t>«Imaginen un hotel que tiene infinitas habitaciones. No miles, no millones: infinitas. Las habitaciones están numeradas con los números naturales: 1, 2, 3, 4, y así sucesivamente, sin fin. [PAUSA]»</w:t>
      </w:r>
    </w:p>
    <w:p>
      <w:r>
        <w:rPr>
          <w:b w:val="0"/>
          <w:i w:val="0"/>
        </w:rPr>
        <w:t>«Esta noche, el hotel está lleno. En la habitación 1 hay un huésped. En la habitación 2, otro. En la habitación 3, otro más. En cada una de las infinitas habitaciones hay exactamente un huésped. No hay ni una sola habitación vacía. [PAUSA]»</w:t>
      </w:r>
    </w:p>
    <w:p>
      <w:r>
        <w:rPr>
          <w:b/>
          <w:i/>
        </w:rPr>
        <w:t>[PREGUNTA SOCRÁTICA 1]</w:t>
      </w:r>
    </w:p>
    <w:p>
      <w:r>
        <w:rPr>
          <w:b w:val="0"/>
          <w:i w:val="0"/>
        </w:rPr>
        <w:t>«Ahora llega un nuevo viajero a la recepción y pide una habitación. El recepcionista sabe que todas las habitaciones están ocupadas. Pero también sabe una cosa: si piensa con cuidado, puede darle una habitación a este nuevo huésped sin echar a nadie del hotel. ¿Cómo lo hace? [PAUSA LARGA — al menos 30 segundos]»</w:t>
      </w:r>
    </w:p>
    <w:p>
      <w:r>
        <w:rPr>
          <w:b w:val="0"/>
          <w:i w:val="0"/>
        </w:rPr>
        <w:t>«Escuchen la idea: el recepcionista anuncia por el altavoz: 'Todos los huéspedes, por favor, pásense a la habitación siguiente. El de la 1 se pasa a la 2, el de la 2 a la 3, el de la 3 a la 4, y así sucesivamente'. Cada huésped se corre exactamente una habitación. [PAUSA]»</w:t>
      </w:r>
    </w:p>
    <w:p>
      <w:r>
        <w:rPr>
          <w:b w:val="0"/>
          <w:i w:val="0"/>
        </w:rPr>
        <w:t>«¿Y qué pasa con la habitación 1? Queda vacía. Y allí entra el nuevo huésped. Nadie quedó sin habitación. [PAUSA]»</w:t>
      </w:r>
    </w:p>
    <w:p>
      <w:r>
        <w:rPr>
          <w:b/>
          <w:i/>
        </w:rPr>
        <w:t>[PREGUNTA SOCRÁTICA 2]</w:t>
      </w:r>
    </w:p>
    <w:p>
      <w:r>
        <w:rPr>
          <w:b w:val="0"/>
          <w:i w:val="0"/>
        </w:rPr>
        <w:t>«Bien. Ahora vamos a complicarlo. Llega un bus con infinitos viajeros nuevos. No veinte, no mil: infinitos. Y todos quieren habitación. ¿Cómo los acomoda el recepcionista? [PAUSA LARGA]»</w:t>
      </w:r>
    </w:p>
    <w:p>
      <w:r>
        <w:rPr>
          <w:b w:val="0"/>
          <w:i w:val="0"/>
        </w:rPr>
        <w:t>«La solución: el recepcionista pide que cada huésped actual se pase a la habitación del doble de su número. El de la 1 va a la 2, el de la 2 a la 4, el de la 3 a la 6, el de la 4 a la 8, y así sucesivamente. Todos los huéspedes antiguos quedan en habitaciones pares. [PAUSA]»</w:t>
      </w:r>
    </w:p>
    <w:p>
      <w:r>
        <w:rPr>
          <w:b w:val="0"/>
          <w:i w:val="0"/>
        </w:rPr>
        <w:t>«¿Y las habitaciones impares? Todas quedan vacías: la 1, la 3, la 5, la 7, y así hasta el infinito. Hay infinitas habitaciones impares vacías, justo suficientes para los infinitos viajeros nuevos del bus.»</w:t>
      </w:r>
    </w:p>
    <w:p>
      <w:pPr>
        <w:pStyle w:val="Heading2"/>
      </w:pPr>
      <w:r>
        <w:rPr>
          <w:color w:val="2E5E8A"/>
        </w:rPr>
        <w:t>3.3. Puente pedagógico hacia proporcionalidad</w:t>
      </w:r>
    </w:p>
    <w:p>
      <w:r>
        <w:rPr>
          <w:b w:val="0"/>
          <w:i/>
        </w:rPr>
        <w:t>[CONEXIÓN — cambiar el tono al de una observación cuidadosa]</w:t>
      </w:r>
    </w:p>
    <w:p>
      <w:r>
        <w:rPr>
          <w:b w:val="0"/>
          <w:i w:val="0"/>
        </w:rPr>
        <w:t>«Miren lo que acabamos de hacer. Le dijimos a cada huésped: 'tu nueva habitación es el doble de la que tenías'. Es decir: por cada 1 habitación antigua, hay 2 habitaciones nuevas a donde moverse. [PAUSA]»</w:t>
      </w:r>
    </w:p>
    <w:p>
      <w:r>
        <w:rPr>
          <w:b w:val="0"/>
          <w:i w:val="0"/>
        </w:rPr>
        <w:t>«Eso, en el lenguaje de hoy, es una razón: la razón 1 a 2. Y es exactamente el mismo tipo de razón que usamos cuando decimos: 'por cada 1 taza de concentrado de naranja, se mezclan 2 tazas de agua'. O: 'por cada 1 kilo de harina, se usan 2 huevos'. [PAUSA]»</w:t>
      </w:r>
    </w:p>
    <w:p>
      <w:r>
        <w:rPr>
          <w:b w:val="0"/>
          <w:i w:val="0"/>
        </w:rPr>
        <w:t>«La matemática del Hotel de Hilbert y la matemática de las recetas son, en el fondo, la misma matemática: la de las proporciones. Hoy vamos a aprender a usarla para resolver problemas concretos que aparecen en el examen UdeA.»</w:t>
      </w:r>
    </w:p>
    <w:p>
      <w:r>
        <w:rPr>
          <w:b w:val="0"/>
          <w:i/>
        </w:rPr>
        <w:t>Opcional — si sobra tiempo: preguntar '¿qué otras razones usamos en la vida diaria?' y recoger ejemplos orales (kilómetros por litro, pesos por kilo, estudiantes por profesor, etc.).</w:t>
      </w:r>
    </w:p>
    <w:p>
      <w:pPr>
        <w:pStyle w:val="Heading1"/>
      </w:pPr>
      <w:r>
        <w:rPr>
          <w:color w:val="1F3A5F"/>
        </w:rPr>
        <w:t>4. Dinámicas para dinamizar la sesión</w:t>
      </w:r>
    </w:p>
    <w:p>
      <w:r>
        <w:rPr>
          <w:b w:val="0"/>
          <w:i/>
        </w:rPr>
        <w:t>Las siguientes actividades están diseñadas para mantener la energía alta, aprovechar los canales auditivo y táctil, y evitar la clase monótona de 'el profesor explica y los estudiantes escuchan'.</w:t>
      </w:r>
    </w:p>
    <w:p>
      <w:pPr>
        <w:pStyle w:val="Heading2"/>
      </w:pPr>
      <w:r>
        <w:rPr>
          <w:color w:val="2E5E8A"/>
        </w:rPr>
        <w:t>4.1. Ábaco coral</w:t>
      </w:r>
    </w:p>
    <w:p>
      <w:r>
        <w:rPr>
          <w:b w:val="0"/>
          <w:i w:val="0"/>
        </w:rPr>
        <w:t>Daniel dicta un número o una operación corta (por ejemplo: 'representen 1.500 en el ábaco'). Todos los estudiantes lo hacen al mismo tiempo. Daniel pasa rápido por cada ábaco verificando por tacto. El sonido de todas las cuentas moviéndose al unísono da ritmo a la clase y permite detectar muy rápido quién se está quedando atrás.</w:t>
      </w:r>
    </w:p>
    <w:p>
      <w:r>
        <w:rPr>
          <w:b/>
          <w:i w:val="0"/>
        </w:rPr>
        <w:t>Cuándo usarla:</w:t>
      </w:r>
    </w:p>
    <w:p>
      <w:r>
        <w:rPr>
          <w:b w:val="0"/>
          <w:i w:val="0"/>
        </w:rPr>
        <w:t>Al inicio de cada subtema, como 'calentamiento'. O cuando se necesite volver a centrar la atención después de una explicación larga.</w:t>
      </w:r>
    </w:p>
    <w:p>
      <w:pPr>
        <w:pStyle w:val="Heading2"/>
      </w:pPr>
      <w:r>
        <w:rPr>
          <w:color w:val="2E5E8A"/>
        </w:rPr>
        <w:t>4.2. 'Yo digo, tú respondes'</w:t>
      </w:r>
    </w:p>
    <w:p>
      <w:r>
        <w:rPr>
          <w:b w:val="0"/>
          <w:i w:val="0"/>
        </w:rPr>
        <w:t>Daniel enuncia el inicio de un problema de proporcionalidad y los estudiantes completan oralmente en coro: — Daniel: «Si 3 kilos de arroz cuestan 12.000…» — Todos: «6 kilos cuestan 24.000». Se empieza con razones fáciles (dobles, mitades, triples) y se complica progresivamente.</w:t>
      </w:r>
    </w:p>
    <w:p>
      <w:r>
        <w:rPr>
          <w:b/>
          <w:i w:val="0"/>
        </w:rPr>
        <w:t>Cuándo usarla:</w:t>
      </w:r>
    </w:p>
    <w:p>
      <w:r>
        <w:rPr>
          <w:b w:val="0"/>
          <w:i w:val="0"/>
        </w:rPr>
        <w:t>Después de explicar la regla de tres directa, para automatizar la intuición. Ideal antes de pasar a los ejercicios formales.</w:t>
      </w:r>
    </w:p>
    <w:p>
      <w:pPr>
        <w:pStyle w:val="Heading2"/>
      </w:pPr>
      <w:r>
        <w:rPr>
          <w:color w:val="2E5E8A"/>
        </w:rPr>
        <w:t>4.3. Narración del razonamiento en voz alta</w:t>
      </w:r>
    </w:p>
    <w:p>
      <w:r>
        <w:rPr>
          <w:b w:val="0"/>
          <w:i w:val="0"/>
        </w:rPr>
        <w:t>Un estudiante resuelve un ejercicio mientras verbaliza cada paso. Otro estudiante (el 'auditor') lo escucha y debe detectar si hay un paso que no se entiende o que contradice el sentido común. Rotar el rol cada 2 ejercicios.</w:t>
      </w:r>
    </w:p>
    <w:p>
      <w:r>
        <w:rPr>
          <w:b/>
          <w:i w:val="0"/>
        </w:rPr>
        <w:t>Cuándo usarla:</w:t>
      </w:r>
    </w:p>
    <w:p>
      <w:r>
        <w:rPr>
          <w:b w:val="0"/>
          <w:i w:val="0"/>
        </w:rPr>
        <w:t>En los ejercicios del bloque E (E1–E5). Refuerza la metacognición y prepara para el examen, donde es esencial verbalizar internamente lo que se hace.</w:t>
      </w:r>
    </w:p>
    <w:p>
      <w:pPr>
        <w:pStyle w:val="Heading2"/>
      </w:pPr>
      <w:r>
        <w:rPr>
          <w:color w:val="2E5E8A"/>
        </w:rPr>
        <w:t>4.4. Ritmo con palmas para memorizar equivalencias de porcentaje</w:t>
      </w:r>
    </w:p>
    <w:p>
      <w:r>
        <w:rPr>
          <w:b w:val="0"/>
          <w:i w:val="0"/>
        </w:rPr>
        <w:t>Estas equivalencias deben quedarse grabadas en el oído, no en la vista. Asociar cada una a un patrón de palmas:</w:t>
      </w:r>
    </w:p>
    <w:p>
      <w:pPr>
        <w:pStyle w:val="ListBullet"/>
      </w:pPr>
      <w:r>
        <w:t>50% = 1 medio → 2 palmas (la mitad de cuatro).</w:t>
      </w:r>
    </w:p>
    <w:p>
      <w:pPr>
        <w:pStyle w:val="ListBullet"/>
      </w:pPr>
      <w:r>
        <w:t>25% = 1 cuarto → 4 palmas.</w:t>
      </w:r>
    </w:p>
    <w:p>
      <w:pPr>
        <w:pStyle w:val="ListBullet"/>
      </w:pPr>
      <w:r>
        <w:t>10% = 1 décima → 10 palmas rápidas.</w:t>
      </w:r>
    </w:p>
    <w:p>
      <w:pPr>
        <w:pStyle w:val="ListBullet"/>
      </w:pPr>
      <w:r>
        <w:t>20% = 1 quinta → 5 palmas.</w:t>
      </w:r>
    </w:p>
    <w:p>
      <w:pPr>
        <w:pStyle w:val="ListBullet"/>
      </w:pPr>
      <w:r>
        <w:t>75% = 3 cuartos → 4 palmas con las tres primeras marcadas.</w:t>
      </w:r>
    </w:p>
    <w:p>
      <w:r>
        <w:rPr>
          <w:b w:val="0"/>
          <w:i/>
        </w:rPr>
        <w:t>Daniel dice el porcentaje, todos hacen el patrón de palmas y dicen la fracción. Repetir dos rondas rápidas al inicio del bloque de porcentajes. Vuelve a activar al grupo.</w:t>
      </w:r>
    </w:p>
    <w:p>
      <w:pPr>
        <w:pStyle w:val="Heading2"/>
      </w:pPr>
      <w:r>
        <w:rPr>
          <w:color w:val="2E5E8A"/>
        </w:rPr>
        <w:t>4.5. Problemas con contexto UdeA</w:t>
      </w:r>
    </w:p>
    <w:p>
      <w:r>
        <w:rPr>
          <w:b w:val="0"/>
          <w:i w:val="0"/>
        </w:rPr>
        <w:t>Los ejercicios E1–E5 del HTML ya están aterrizados en situaciones UdeA (buses al campus, becas, libros de preparación). En clase, invitar a los estudiantes a proponer sus propios ejemplos: 'inventen un problema de regla de tres con algo que les pase en su semana'. Los estudiantes se motivan al ver que el razonamiento sirve para decidir cuántos pasajes comprar, cuánto ahorrar, etc.</w:t>
      </w:r>
    </w:p>
    <w:p>
      <w:pPr>
        <w:pStyle w:val="Heading2"/>
      </w:pPr>
      <w:r>
        <w:rPr>
          <w:color w:val="2E5E8A"/>
        </w:rPr>
        <w:t>4.6. 'Obreros imaginarios' (para regla de tres inversa)</w:t>
      </w:r>
    </w:p>
    <w:p>
      <w:r>
        <w:rPr>
          <w:b w:val="0"/>
          <w:i w:val="0"/>
        </w:rPr>
        <w:t>Los estudiantes se dividen en dos equipos: equipo 'obreros pocos' y equipo 'obreros muchos'. Daniel propone un trabajo imaginario (por ejemplo, 'construir un kiosco en el campus'). Cada equipo estima cuánto tardaría con su número de obreros. Luego comparan los productos (obreros × días) y descubren que son iguales. El grupo verbaliza por qué.</w:t>
      </w:r>
    </w:p>
    <w:p>
      <w:r>
        <w:rPr>
          <w:b/>
          <w:i w:val="0"/>
        </w:rPr>
        <w:t>Cuándo usarla:</w:t>
      </w:r>
    </w:p>
    <w:p>
      <w:r>
        <w:rPr>
          <w:b w:val="0"/>
          <w:i w:val="0"/>
        </w:rPr>
        <w:t>Justo después de la tarjeta C5. Esta dinámica fija la idea del 'producto constante' antes de resolver el ejemplo C6.</w:t>
      </w:r>
    </w:p>
    <w:p>
      <w:pPr>
        <w:pStyle w:val="Heading2"/>
      </w:pPr>
      <w:r>
        <w:rPr>
          <w:color w:val="2E5E8A"/>
        </w:rPr>
        <w:t>4.7. Cierre: 'una cosa que aprendí / una que me confundió'</w:t>
      </w:r>
    </w:p>
    <w:p>
      <w:r>
        <w:rPr>
          <w:b w:val="0"/>
          <w:i w:val="0"/>
        </w:rPr>
        <w:t>En los últimos 5 minutos, cada estudiante dice en voz alta una frase que empieza por 'hoy aprendí...' y otra por 'todavía me confunde...'. Es un chequeo rápido que no requiere materiales y le da a Daniel información muy valiosa para preparar la siguiente sesión.</w:t>
      </w:r>
    </w:p>
    <w:p>
      <w:pPr>
        <w:pStyle w:val="Heading1"/>
      </w:pPr>
      <w:r>
        <w:rPr>
          <w:color w:val="1F3A5F"/>
        </w:rPr>
        <w:t>5. Adaptaciones específicas para discapacidad visual</w:t>
      </w:r>
    </w:p>
    <w:p>
      <w:r>
        <w:rPr>
          <w:b w:val="0"/>
          <w:i/>
        </w:rPr>
        <w:t>Estas son reglas de oro que aplican a toda la sesión. Al principio parecen obvias pero en el calor de la clase es fácil olvidarlas.</w:t>
      </w:r>
    </w:p>
    <w:p>
      <w:pPr>
        <w:pStyle w:val="Heading2"/>
      </w:pPr>
      <w:r>
        <w:rPr>
          <w:color w:val="2E5E8A"/>
        </w:rPr>
        <w:t>5.1. Verbalizar todo lo que normalmente sería visual</w:t>
      </w:r>
    </w:p>
    <w:p>
      <w:pPr>
        <w:pStyle w:val="ListBullet"/>
      </w:pPr>
      <w:r>
        <w:t>En vez de 'mira esto' o 'como ves aquí', decir 'noten que', 'observen con el oído', 'piensen que'.</w:t>
      </w:r>
    </w:p>
    <w:p>
      <w:pPr>
        <w:pStyle w:val="ListBullet"/>
      </w:pPr>
      <w:r>
        <w:t>Evitar deícticos ('esto', 'aquí', 'allá'): nombrar siempre el referente. En lugar de 'esto es 25', decir 'el 25 por ciento de 80 es 20'.</w:t>
      </w:r>
    </w:p>
    <w:p>
      <w:pPr>
        <w:pStyle w:val="ListBullet"/>
      </w:pPr>
      <w:r>
        <w:t>Cuando se menciona una fórmula, pronunciarla entera en palabras, no solo escribirla. 'x igual a (c por b) dividido entre a', no 'x igual a c b sobre a'.</w:t>
      </w:r>
    </w:p>
    <w:p>
      <w:pPr>
        <w:pStyle w:val="Heading2"/>
      </w:pPr>
      <w:r>
        <w:rPr>
          <w:color w:val="2E5E8A"/>
        </w:rPr>
        <w:t>5.2. Orientación espacial</w:t>
      </w:r>
    </w:p>
    <w:p>
      <w:r>
        <w:rPr>
          <w:b w:val="0"/>
          <w:i w:val="0"/>
        </w:rPr>
        <w:t>Cuando se usa el ábaco o se describe una posición, usar la perspectiva del estudiante, no la del profesor. 'A tu derecha' significa a la derecha del estudiante que sostiene el ábaco, no del profesor que lo mira de frente.</w:t>
      </w:r>
    </w:p>
    <w:p>
      <w:pPr>
        <w:pStyle w:val="Heading2"/>
      </w:pPr>
      <w:r>
        <w:rPr>
          <w:color w:val="2E5E8A"/>
        </w:rPr>
        <w:t>5.3. Ritmo y pausas</w:t>
      </w:r>
    </w:p>
    <w:p>
      <w:pPr>
        <w:pStyle w:val="ListBullet"/>
      </w:pPr>
      <w:r>
        <w:t>Después de enunciar un concepto nuevo, hacer pausas explícitas de 3 a 5 segundos para que el estudiante procese.</w:t>
      </w:r>
    </w:p>
    <w:p>
      <w:pPr>
        <w:pStyle w:val="ListBullet"/>
      </w:pPr>
      <w:r>
        <w:t>Si alguien pide repetir, hacerlo sin prisa. La lentitud es un recurso pedagógico, no un defecto.</w:t>
      </w:r>
    </w:p>
    <w:p>
      <w:pPr>
        <w:pStyle w:val="ListBullet"/>
      </w:pPr>
      <w:r>
        <w:t>Evitar acumular información: introducir máximo 1 concepto nuevo cada 10 minutos. El resto del tiempo, ejemplificar, practicar, repetir.</w:t>
      </w:r>
    </w:p>
    <w:p>
      <w:pPr>
        <w:pStyle w:val="Heading2"/>
      </w:pPr>
      <w:r>
        <w:rPr>
          <w:color w:val="2E5E8A"/>
        </w:rPr>
        <w:t>5.4. El ábaco Cranmer como herramienta central</w:t>
      </w:r>
    </w:p>
    <w:p>
      <w:r>
        <w:rPr>
          <w:b w:val="0"/>
          <w:i w:val="0"/>
        </w:rPr>
        <w:t>En proporcionalidad y porcentajes, el ábaco deja de ser un accesorio: es la herramienta de cálculo por excelencia. Toda multiplicación y división que aparezca debe hacerse en el ábaco. Esto conecta la sesión 4 con las sesiones 2 y 3 y refuerza la fluidez aritmética.</w:t>
      </w:r>
    </w:p>
    <w:p>
      <w:pPr>
        <w:pStyle w:val="Heading2"/>
      </w:pPr>
      <w:r>
        <w:rPr>
          <w:color w:val="2E5E8A"/>
        </w:rPr>
        <w:t>5.5. Chequeo de comprensión por verbalización</w:t>
      </w:r>
    </w:p>
    <w:p>
      <w:r>
        <w:rPr>
          <w:b w:val="0"/>
          <w:i w:val="0"/>
        </w:rPr>
        <w:t>En una clase tradicional, el profesor mira caras para saber si se entendió. Aquí no. Reemplazar el contacto visual por preguntas abiertas:</w:t>
      </w:r>
    </w:p>
    <w:p>
      <w:pPr>
        <w:pStyle w:val="ListBullet"/>
      </w:pPr>
      <w:r>
        <w:t>«¿Alguien me puede explicar con sus palabras qué es una proporción?»</w:t>
      </w:r>
    </w:p>
    <w:p>
      <w:pPr>
        <w:pStyle w:val="ListBullet"/>
      </w:pPr>
      <w:r>
        <w:t>«¿Qué dato falta en este problema?»</w:t>
      </w:r>
    </w:p>
    <w:p>
      <w:pPr>
        <w:pStyle w:val="ListBullet"/>
      </w:pPr>
      <w:r>
        <w:t>«Si yo les digo '25 por ciento', ¿qué fracción piensan inmediatamente?»</w:t>
      </w:r>
    </w:p>
    <w:p>
      <w:r>
        <w:rPr>
          <w:b w:val="0"/>
          <w:i w:val="0"/>
        </w:rPr>
        <w:t>Si varios estudiantes dudan o responden mal, es señal de que hay que volver atrás, no seguir.</w:t>
      </w:r>
    </w:p>
    <w:p>
      <w:pPr>
        <w:pStyle w:val="Heading2"/>
      </w:pPr>
      <w:r>
        <w:rPr>
          <w:color w:val="2E5E8A"/>
        </w:rPr>
        <w:t>5.6. Evitar cuadros, diagramas y esquemas visuales</w:t>
      </w:r>
    </w:p>
    <w:p>
      <w:r>
        <w:rPr>
          <w:b w:val="0"/>
          <w:i w:val="0"/>
        </w:rPr>
        <w:t>En particular, evitar referencias a 'la diagonal', 'la cruz de la regla de tres', o 'ponemos este número arriba y este abajo'. Describir siempre en términos de 'el primer dato conocido', 'el segundo dato conocido' y 'el dato que falta'.</w:t>
      </w:r>
    </w:p>
    <w:p>
      <w:pPr>
        <w:pStyle w:val="Heading1"/>
      </w:pPr>
      <w:r>
        <w:rPr>
          <w:color w:val="1F3A5F"/>
        </w:rPr>
        <w:t>6. Respuestas y orientaciones de los ejercicios E1–E5</w:t>
      </w:r>
    </w:p>
    <w:p>
      <w:r>
        <w:rPr>
          <w:b w:val="0"/>
          <w:i/>
        </w:rPr>
        <w:t>Las respuestas detalladas están también en el HTML del estudiante, pero se duplican aquí para que Daniel las tenga a mano durante la clase sin depender de la pantalla. Cada ejercicio incluye la respuesta, el camino principal y los errores frecuentes a señalar.</w:t>
      </w:r>
    </w:p>
    <w:p>
      <w:pPr>
        <w:pStyle w:val="Heading2"/>
      </w:pPr>
      <w:r>
        <w:rPr>
          <w:color w:val="2E5E8A"/>
        </w:rPr>
        <w:t>E1 — Bus a velocidad constante</w:t>
      </w:r>
    </w:p>
    <w:p>
      <w:r>
        <w:rPr>
          <w:b w:val="0"/>
          <w:i w:val="0"/>
        </w:rPr>
        <w:t>Enunciado: un bus recorre 60 km en 45 minutos. ¿Cuánto recorre en 60 minutos?</w:t>
      </w:r>
    </w:p>
    <w:p>
      <w:r>
        <w:rPr>
          <w:b/>
          <w:i w:val="0"/>
        </w:rPr>
        <w:t>Respuesta: opción 2 (80 km).</w:t>
      </w:r>
    </w:p>
    <w:p>
      <w:r>
        <w:rPr>
          <w:b w:val="0"/>
          <w:i w:val="0"/>
        </w:rPr>
        <w:t>Camino: directa. x = (60 × 60) / 45 = 3.600 / 45 = 80.</w:t>
      </w:r>
    </w:p>
    <w:p>
      <w:r>
        <w:rPr>
          <w:b w:val="0"/>
          <w:i w:val="0"/>
        </w:rPr>
        <w:t>Errores a señalar: calcular 60 − 45 = 15 y creer que recorre 60 km en 15 min (daría 120, incorrecto).</w:t>
      </w:r>
    </w:p>
    <w:p>
      <w:pPr>
        <w:pStyle w:val="Heading2"/>
      </w:pPr>
      <w:r>
        <w:rPr>
          <w:color w:val="2E5E8A"/>
        </w:rPr>
        <w:t>E2 — Compra de libros de preparación</w:t>
      </w:r>
    </w:p>
    <w:p>
      <w:r>
        <w:rPr>
          <w:b w:val="0"/>
          <w:i w:val="0"/>
        </w:rPr>
        <w:t>Enunciado: 5 libros cuestan 75.000. ¿Cuánto cuestan 8 libros?</w:t>
      </w:r>
    </w:p>
    <w:p>
      <w:r>
        <w:rPr>
          <w:b/>
          <w:i w:val="0"/>
        </w:rPr>
        <w:t>Respuesta: opción 3 (120.000 pesos).</w:t>
      </w:r>
    </w:p>
    <w:p>
      <w:r>
        <w:rPr>
          <w:b w:val="0"/>
          <w:i w:val="0"/>
        </w:rPr>
        <w:t>Camino: directa. x = (8 × 75.000) / 5 = 600.000 / 5 = 120.000. Verificar por precio unitario: 75.000/5 = 15.000 por libro; 8 × 15.000 = 120.000.</w:t>
      </w:r>
    </w:p>
    <w:p>
      <w:r>
        <w:rPr>
          <w:b w:val="0"/>
          <w:i w:val="0"/>
        </w:rPr>
        <w:t>Errores a señalar: perder los ceros (8 × 75 = 600 en vez de 600.000).</w:t>
      </w:r>
    </w:p>
    <w:p>
      <w:pPr>
        <w:pStyle w:val="Heading2"/>
      </w:pPr>
      <w:r>
        <w:rPr>
          <w:color w:val="2E5E8A"/>
        </w:rPr>
        <w:t>E3 — Estudiantes organizando un evento</w:t>
      </w:r>
    </w:p>
    <w:p>
      <w:r>
        <w:rPr>
          <w:b w:val="0"/>
          <w:i w:val="0"/>
        </w:rPr>
        <w:t>Enunciado: 8 estudiantes tardan 6 horas. ¿Cuánto tardan 12?</w:t>
      </w:r>
    </w:p>
    <w:p>
      <w:r>
        <w:rPr>
          <w:b/>
          <w:i w:val="0"/>
        </w:rPr>
        <w:t>Respuesta: opción 2 (4 horas).</w:t>
      </w:r>
    </w:p>
    <w:p>
      <w:r>
        <w:rPr>
          <w:b w:val="0"/>
          <w:i w:val="0"/>
        </w:rPr>
        <w:t>Camino: inversa. Más estudiantes, menos horas. x = (8 × 6) / 12 = 48 / 12 = 4.</w:t>
      </w:r>
    </w:p>
    <w:p>
      <w:r>
        <w:rPr>
          <w:b w:val="0"/>
          <w:i w:val="0"/>
        </w:rPr>
        <w:t>Errores a señalar: aplicar la regla directa y obtener 9 horas (opción 4), que contradice el sentido común.</w:t>
      </w:r>
    </w:p>
    <w:p>
      <w:pPr>
        <w:pStyle w:val="Heading2"/>
      </w:pPr>
      <w:r>
        <w:rPr>
          <w:color w:val="2E5E8A"/>
        </w:rPr>
        <w:t>E4 — Beca UdeA</w:t>
      </w:r>
    </w:p>
    <w:p>
      <w:r>
        <w:rPr>
          <w:b w:val="0"/>
          <w:i w:val="0"/>
        </w:rPr>
        <w:t>Enunciado: beca del 35% sobre matrícula de 1.800.000. ¿Cuánto paga el aspirante?</w:t>
      </w:r>
    </w:p>
    <w:p>
      <w:r>
        <w:rPr>
          <w:b/>
          <w:i w:val="0"/>
        </w:rPr>
        <w:t>Respuesta: opción 2 (1.170.000 pesos).</w:t>
      </w:r>
    </w:p>
    <w:p>
      <w:r>
        <w:rPr>
          <w:b w:val="0"/>
          <w:i w:val="0"/>
        </w:rPr>
        <w:t>Camino: (1) beca = 1.800.000 × 35 / 100 = 630.000. (2) paga = 1.800.000 − 630.000 = 1.170.000. Verificar: 65% de 1.800.000 = 1.170.000.</w:t>
      </w:r>
    </w:p>
    <w:p>
      <w:r>
        <w:rPr>
          <w:b w:val="0"/>
          <w:i w:val="0"/>
        </w:rPr>
        <w:t>Errores a señalar: complemento mal calculado (100 − 35 = 65, no 70). O confundir beca con pago.</w:t>
      </w:r>
    </w:p>
    <w:p>
      <w:pPr>
        <w:pStyle w:val="Heading2"/>
      </w:pPr>
      <w:r>
        <w:rPr>
          <w:color w:val="2E5E8A"/>
        </w:rPr>
        <w:t>E5 — Mesada mensual de Juan</w:t>
      </w:r>
    </w:p>
    <w:p>
      <w:r>
        <w:rPr>
          <w:b w:val="0"/>
          <w:i w:val="0"/>
        </w:rPr>
        <w:t>Enunciado: 90.000 son el 15% de la mesada. ¿Cuánto es la mesada completa?</w:t>
      </w:r>
    </w:p>
    <w:p>
      <w:r>
        <w:rPr>
          <w:b/>
          <w:i w:val="0"/>
        </w:rPr>
        <w:t>Respuesta: opción 3 (600.000 pesos).</w:t>
      </w:r>
    </w:p>
    <w:p>
      <w:r>
        <w:rPr>
          <w:b w:val="0"/>
          <w:i w:val="0"/>
        </w:rPr>
        <w:t>Camino: tipo 3 (falta el todo). todo = 90.000 × 100 / 15 = 9.000.000 / 15 = 600.000. Verificar: 15% de 600.000 = 90.000.</w:t>
      </w:r>
    </w:p>
    <w:p>
      <w:r>
        <w:rPr>
          <w:b w:val="0"/>
          <w:i w:val="0"/>
        </w:rPr>
        <w:t>Truco a compartir en clase: si 15% son 90.000, entonces 1% son 6.000, y 100% son 600.000.</w:t>
      </w:r>
    </w:p>
    <w:p>
      <w:pPr>
        <w:pStyle w:val="Heading1"/>
      </w:pPr>
      <w:r>
        <w:rPr>
          <w:color w:val="1F3A5F"/>
        </w:rPr>
        <w:t>7. Tarea para casa y preparación para la sesión 5</w:t>
      </w:r>
    </w:p>
    <w:p>
      <w:pPr>
        <w:pStyle w:val="Heading3"/>
      </w:pPr>
      <w:r>
        <w:rPr>
          <w:color w:val="4A4A4A"/>
        </w:rPr>
        <w:t>Tarea para casa</w:t>
      </w:r>
    </w:p>
    <w:p>
      <w:pPr>
        <w:pStyle w:val="ListBullet"/>
      </w:pPr>
      <w:r>
        <w:t>Rehacer los ejercicios E1–E5 del HTML por su cuenta, midiéndose el tiempo. Meta: completar los 5 en menos de 25 minutos con verificación.</w:t>
      </w:r>
    </w:p>
    <w:p>
      <w:pPr>
        <w:pStyle w:val="ListBullet"/>
      </w:pPr>
      <w:r>
        <w:t>Inventar 1 problema propio de regla de tres (directa o inversa) y 1 de porcentaje, tomados de su vida cotidiana. Traerlos para compartir al inicio de la sesión 5.</w:t>
      </w:r>
    </w:p>
    <w:p>
      <w:pPr>
        <w:pStyle w:val="ListBullet"/>
      </w:pPr>
      <w:r>
        <w:t>Revisar con el audio de C7 y C8 hasta memorizar las equivalencias 25%, 50%, 75%, 10%, 20% en fracción.</w:t>
      </w:r>
    </w:p>
    <w:p>
      <w:pPr>
        <w:pStyle w:val="Heading3"/>
      </w:pPr>
      <w:r>
        <w:rPr>
          <w:color w:val="4A4A4A"/>
        </w:rPr>
        <w:t>Preparación para la sesión 5</w:t>
      </w:r>
    </w:p>
    <w:p>
      <w:r>
        <w:rPr>
          <w:b w:val="0"/>
          <w:i w:val="0"/>
        </w:rPr>
        <w:t>La sesión 5 abordará la variación porcentual (aumentos y descuentos, porcentaje de porcentaje, descuentos sucesivos). Es el tema con mayor frecuencia en el examen UdeA dentro del bloque de porcentajes. Conviene que los estudiantes lleguen con las equivalencias y los tres modos de la sesión 4 bien automatizados.</w:t>
      </w:r>
    </w:p>
    <w:p/>
    <w:p>
      <w:pPr>
        <w:jc w:val="center"/>
      </w:pPr>
      <w:r>
        <w:rPr>
          <w:color w:val="888888"/>
          <w:sz w:val="18"/>
        </w:rPr>
        <w:t>UdeA Posible · Preparatorio examen de admisión UdeA</w:t>
        <w:br/>
        <w:t>Sesión 4 · 2026-04-13 · Guía del profesor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