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Selección de elementos normalizados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inicial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Reducción de velocidad  27 a 30 dientes HTD5 (Z27 y Z30)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Potencia 125W = 0.1676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relaciones de poleas -&gt; i =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Distancia entre centros: 220 mm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Velocidad nominal motor (v1):  200 RPM (nominal)(piñón motriz)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de máquina a impulsar: Brazo robótico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Velocidad de ambos engranes: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V1=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V2 =180 RPM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Factor de seguridad: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FS = 1.5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 asume un trabajo de poca demanda, pero al no existir una categoría como tal, se tomará un valor de 1.5.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Pd =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Selección de la correa: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Rodamientos 61803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