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B067" w14:textId="77777777" w:rsidR="00207379" w:rsidRPr="00BD0D00" w:rsidRDefault="00000000">
      <w:pPr>
        <w:pStyle w:val="Ttulo1"/>
        <w:rPr>
          <w:color w:val="2C3E50"/>
          <w:lang w:val="es-CO"/>
        </w:rPr>
      </w:pPr>
      <w:r w:rsidRPr="00BD0D00">
        <w:rPr>
          <w:color w:val="2C3E50"/>
          <w:lang w:val="es-CO"/>
        </w:rPr>
        <w:t>Propuesta Comercial: Ecosistema Digital Omnicanal</w:t>
      </w:r>
    </w:p>
    <w:p w14:paraId="558D47CB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Cliente:</w:t>
      </w:r>
      <w:r w:rsidRPr="00BD0D00">
        <w:rPr>
          <w:lang w:val="es-CO"/>
        </w:rPr>
        <w:t xml:space="preserve"> Dulce Agonía — Automatización de Ventas y Operaciones</w:t>
      </w:r>
    </w:p>
    <w:p w14:paraId="28081190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Agencia:</w:t>
      </w:r>
      <w:r w:rsidRPr="00BD0D00">
        <w:rPr>
          <w:lang w:val="es-CO"/>
        </w:rPr>
        <w:t xml:space="preserve"> Make it easy</w:t>
      </w:r>
    </w:p>
    <w:p w14:paraId="58967A7B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lang w:val="es-CO"/>
        </w:rPr>
      </w:pPr>
      <w:r w:rsidRPr="00BD0D00">
        <w:rPr>
          <w:b/>
          <w:bCs/>
          <w:lang w:val="es-CO"/>
        </w:rPr>
        <w:t>Validez:</w:t>
      </w:r>
      <w:r w:rsidRPr="00BD0D00">
        <w:rPr>
          <w:lang w:val="es-CO"/>
        </w:rPr>
        <w:t xml:space="preserve"> 30 días a partir de la fecha de presentación</w:t>
      </w:r>
    </w:p>
    <w:p w14:paraId="1FE5B13A" w14:textId="77777777" w:rsidR="00207379" w:rsidRPr="00BD0D00" w:rsidRDefault="00000000">
      <w:pPr>
        <w:pStyle w:val="Ttulo2"/>
        <w:spacing w:before="0"/>
        <w:rPr>
          <w:color w:val="34495E"/>
          <w:lang w:val="es-CO"/>
        </w:rPr>
      </w:pPr>
      <w:r w:rsidRPr="00BD0D00">
        <w:rPr>
          <w:color w:val="34495E"/>
          <w:lang w:val="es-CO"/>
        </w:rPr>
        <w:t>1. El Desafío de Negocio</w:t>
      </w:r>
    </w:p>
    <w:p w14:paraId="49CCD12A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Dulce Agonía se prepara para ejecutar una fuerte inversión en pauta publicitaria, lo que generará un volumen masivo de prospectos y pedidos a través de múltiples canales simultáneos (Web, WhatsApp, Amazon, Uber Eats, DoorDash).</w:t>
      </w:r>
    </w:p>
    <w:p w14:paraId="518122F4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lang w:val="es-CO"/>
        </w:rPr>
      </w:pPr>
      <w:r w:rsidRPr="00BD0D00">
        <w:rPr>
          <w:lang w:val="es-CO"/>
        </w:rPr>
        <w:t xml:space="preserve">Sin una arquitectura tecnológica centralizada, este flujo provocará un colapso operativo: chats sin respuesta, inventarios fragmentados, pedidos duplicados y pérdida de ingresos. Para resolver esto, </w:t>
      </w:r>
      <w:r w:rsidRPr="00BD0D00">
        <w:rPr>
          <w:b/>
          <w:bCs/>
          <w:lang w:val="es-CO"/>
        </w:rPr>
        <w:t>Make it easy</w:t>
      </w:r>
      <w:r w:rsidRPr="00BD0D00">
        <w:rPr>
          <w:lang w:val="es-CO"/>
        </w:rPr>
        <w:t xml:space="preserve"> construirá un ecosistema 100% propio y omnicanal. Este sistema automatizará el ciclo de vida completo del cliente, desde la visualización del anuncio hasta el despacho en Dallas y su respectiva contabilización.</w:t>
      </w:r>
    </w:p>
    <w:p w14:paraId="6226DDA7" w14:textId="77777777" w:rsidR="00207379" w:rsidRPr="00BD0D00" w:rsidRDefault="00000000">
      <w:pPr>
        <w:pStyle w:val="Ttulo2"/>
        <w:spacing w:before="0"/>
        <w:rPr>
          <w:color w:val="34495E"/>
          <w:lang w:val="es-CO"/>
        </w:rPr>
      </w:pPr>
      <w:r w:rsidRPr="00BD0D00">
        <w:rPr>
          <w:color w:val="34495E"/>
          <w:lang w:val="es-CO"/>
        </w:rPr>
        <w:t>2. Prerrequisitos de Viabilidad</w:t>
      </w:r>
    </w:p>
    <w:p w14:paraId="081248E8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Para garantizar el éxito y la legalidad de la operación, el proyecto requiere el cumplimiento de los siguientes bloqueadores:</w:t>
      </w:r>
    </w:p>
    <w:p w14:paraId="40839BB6" w14:textId="77777777" w:rsidR="002073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BD0D00">
        <w:rPr>
          <w:b/>
          <w:bCs/>
          <w:lang w:val="es-CO"/>
        </w:rPr>
        <w:t>Normativa TABC Texas (Legal):</w:t>
      </w:r>
      <w:r w:rsidRPr="00BD0D00">
        <w:rPr>
          <w:lang w:val="es-CO"/>
        </w:rPr>
        <w:t xml:space="preserve"> Dulce Agonía debe contar con la habilitación como distribuidor y permisos de venta directa al consumidor para operar legalmente. </w:t>
      </w:r>
      <w:r>
        <w:t xml:space="preserve">Sin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ingresos</w:t>
      </w:r>
      <w:proofErr w:type="spellEnd"/>
      <w:r>
        <w:t>.</w:t>
      </w:r>
    </w:p>
    <w:p w14:paraId="13F96E23" w14:textId="77777777" w:rsidR="00207379" w:rsidRPr="00BD0D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Cuentas Comerciales Aprobadas:</w:t>
      </w:r>
      <w:r w:rsidRPr="00BD0D00">
        <w:rPr>
          <w:lang w:val="es-CO"/>
        </w:rPr>
        <w:t xml:space="preserve"> Se requiere estatus de vendedor aprobado en Amazon, Uber Eats y DoorDash. La integración técnica y mantenimiento de estas APIs será gestionada integralmente por Make it easy (incluido en el fee mensual).</w:t>
      </w:r>
    </w:p>
    <w:p w14:paraId="6302E019" w14:textId="77777777" w:rsidR="00207379" w:rsidRPr="00BD0D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WhatsApp Business API:</w:t>
      </w:r>
      <w:r w:rsidRPr="00BD0D00">
        <w:rPr>
          <w:lang w:val="es-CO"/>
        </w:rPr>
        <w:t xml:space="preserve"> Es indispensable proveer una línea oficial activa y autorizar a Make it easy para la configuración del motor de inteligencia artificial.</w:t>
      </w:r>
    </w:p>
    <w:p w14:paraId="005BFF72" w14:textId="77777777" w:rsidR="00207379" w:rsidRPr="00BD0D00" w:rsidRDefault="00000000">
      <w:pPr>
        <w:pStyle w:val="Ttulo2"/>
        <w:spacing w:before="300"/>
        <w:rPr>
          <w:color w:val="34495E"/>
          <w:lang w:val="es-CO"/>
        </w:rPr>
      </w:pPr>
      <w:r w:rsidRPr="00BD0D00">
        <w:rPr>
          <w:color w:val="34495E"/>
          <w:lang w:val="es-CO"/>
        </w:rPr>
        <w:t>3. Arquitectura del Ecosistema</w:t>
      </w:r>
    </w:p>
    <w:p w14:paraId="64635C27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Somos una agencia de automatización especializada en diseñar infraestructuras robustas para operaciones a escala y de alto tráfico transaccional.</w:t>
      </w:r>
    </w:p>
    <w:tbl>
      <w:tblPr>
        <w:tblStyle w:val="a"/>
        <w:tblW w:w="9360" w:type="dxa"/>
        <w:tblInd w:w="0" w:type="dxa"/>
        <w:tblBorders>
          <w:top w:val="single" w:sz="8" w:space="0" w:color="BDC3C7"/>
          <w:left w:val="single" w:sz="8" w:space="0" w:color="BDC3C7"/>
          <w:bottom w:val="single" w:sz="8" w:space="0" w:color="BDC3C7"/>
          <w:right w:val="single" w:sz="8" w:space="0" w:color="BDC3C7"/>
          <w:insideH w:val="single" w:sz="8" w:space="0" w:color="BDC3C7"/>
          <w:insideV w:val="single" w:sz="8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07379" w14:paraId="62E293A4" w14:textId="77777777">
        <w:trPr>
          <w:tblHeader/>
        </w:trPr>
        <w:tc>
          <w:tcPr>
            <w:tcW w:w="4680" w:type="dxa"/>
            <w:shd w:val="clear" w:color="auto" w:fill="ECF0F1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52D336A9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lastRenderedPageBreak/>
              <w:t>Componente</w:t>
            </w:r>
            <w:proofErr w:type="spellEnd"/>
          </w:p>
        </w:tc>
        <w:tc>
          <w:tcPr>
            <w:tcW w:w="4680" w:type="dxa"/>
            <w:shd w:val="clear" w:color="auto" w:fill="ECF0F1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0BE4C83D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Sistema</w:t>
            </w:r>
          </w:p>
        </w:tc>
      </w:tr>
      <w:tr w:rsidR="00207379" w:rsidRPr="00BD0D00" w14:paraId="0041B7ED" w14:textId="77777777"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2946DF5C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Frontend Web</w:t>
            </w:r>
          </w:p>
        </w:tc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1EF38BAA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O"/>
              </w:rPr>
            </w:pPr>
            <w:r w:rsidRPr="00BD0D00">
              <w:rPr>
                <w:lang w:val="es-CO"/>
              </w:rPr>
              <w:t>Catálogo interactivo, carrito de compras, checkout seguro y widget de chat.</w:t>
            </w:r>
          </w:p>
        </w:tc>
      </w:tr>
      <w:tr w:rsidR="00207379" w:rsidRPr="00BD0D00" w14:paraId="6DF966DD" w14:textId="77777777"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7439B74B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65399AED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O"/>
              </w:rPr>
            </w:pPr>
            <w:r w:rsidRPr="00BD0D00">
              <w:rPr>
                <w:lang w:val="es-CO"/>
              </w:rPr>
              <w:t>Repositorio cifrado para la gestión en tiempo real de clientes, inventario y pedidos.</w:t>
            </w:r>
          </w:p>
        </w:tc>
      </w:tr>
      <w:tr w:rsidR="00207379" w:rsidRPr="00BD0D00" w14:paraId="56872955" w14:textId="77777777"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13EC144A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Orquestador</w:t>
            </w:r>
            <w:proofErr w:type="spellEnd"/>
            <w:r>
              <w:rPr>
                <w:b/>
                <w:bCs/>
              </w:rPr>
              <w:t xml:space="preserve"> Central</w:t>
            </w:r>
          </w:p>
        </w:tc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62D312DA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O"/>
              </w:rPr>
            </w:pPr>
            <w:r w:rsidRPr="00BD0D00">
              <w:rPr>
                <w:lang w:val="es-CO"/>
              </w:rPr>
              <w:t>Motor lógico que sincroniza la Web, WhatsApp, plataformas de delivery (Amazon, Uber Eats, DoorDash), CRM y contabilidad.</w:t>
            </w:r>
          </w:p>
        </w:tc>
      </w:tr>
      <w:tr w:rsidR="00207379" w:rsidRPr="00BD0D00" w14:paraId="609C85F2" w14:textId="77777777"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1A49908D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Motor de IA</w:t>
            </w:r>
          </w:p>
        </w:tc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133B2F91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O"/>
              </w:rPr>
            </w:pPr>
            <w:r w:rsidRPr="00BD0D00">
              <w:rPr>
                <w:lang w:val="es-CO"/>
              </w:rPr>
              <w:t>Agente conversacional que califica leads, resuelve consultas y procesa opciones de pago 24/7.</w:t>
            </w:r>
          </w:p>
        </w:tc>
      </w:tr>
      <w:tr w:rsidR="00207379" w:rsidRPr="00BD0D00" w14:paraId="185B466B" w14:textId="77777777"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6FCB7E8F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Pasarela</w:t>
            </w:r>
            <w:proofErr w:type="spellEnd"/>
            <w:r>
              <w:rPr>
                <w:b/>
                <w:bCs/>
              </w:rPr>
              <w:t xml:space="preserve"> de Pagos</w:t>
            </w:r>
          </w:p>
        </w:tc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6CC3387F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O"/>
              </w:rPr>
            </w:pPr>
            <w:r w:rsidRPr="00BD0D00">
              <w:rPr>
                <w:lang w:val="es-CO"/>
              </w:rPr>
              <w:t>Procesamiento en USD vía Stripe, incluyendo enlaces de pago seguros integrados al chat.</w:t>
            </w:r>
          </w:p>
        </w:tc>
      </w:tr>
      <w:tr w:rsidR="00207379" w:rsidRPr="00BD0D00" w14:paraId="28111909" w14:textId="77777777"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00A9281A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Infraestructura</w:t>
            </w:r>
            <w:proofErr w:type="spellEnd"/>
          </w:p>
        </w:tc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74742DE1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O"/>
              </w:rPr>
            </w:pPr>
            <w:r w:rsidRPr="00BD0D00">
              <w:rPr>
                <w:lang w:val="es-CO"/>
              </w:rPr>
              <w:t>Cloud privado con redundancia, monitoreo continuo, backups automáticos y certificados SSL.</w:t>
            </w:r>
          </w:p>
        </w:tc>
      </w:tr>
    </w:tbl>
    <w:p w14:paraId="32FA3CDF" w14:textId="77777777" w:rsidR="00207379" w:rsidRPr="00BD0D00" w:rsidRDefault="00207379">
      <w:pPr>
        <w:pBdr>
          <w:top w:val="nil"/>
          <w:left w:val="nil"/>
          <w:bottom w:val="nil"/>
          <w:right w:val="nil"/>
          <w:between w:val="nil"/>
        </w:pBdr>
        <w:spacing w:after="300"/>
        <w:rPr>
          <w:lang w:val="es-CO"/>
        </w:rPr>
      </w:pPr>
    </w:p>
    <w:p w14:paraId="44FDFF3E" w14:textId="77777777" w:rsidR="00207379" w:rsidRPr="00BD0D00" w:rsidRDefault="00000000">
      <w:pPr>
        <w:pStyle w:val="Ttulo2"/>
        <w:spacing w:before="300"/>
        <w:rPr>
          <w:color w:val="34495E"/>
          <w:lang w:val="es-CO"/>
        </w:rPr>
      </w:pPr>
      <w:r w:rsidRPr="00BD0D00">
        <w:rPr>
          <w:color w:val="34495E"/>
          <w:lang w:val="es-CO"/>
        </w:rPr>
        <w:t>4. Fases de Implementación e Inversión</w:t>
      </w:r>
    </w:p>
    <w:p w14:paraId="5F35CB42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CO"/>
        </w:rPr>
      </w:pPr>
      <w:r w:rsidRPr="00BD0D00">
        <w:rPr>
          <w:lang w:val="es-CO"/>
        </w:rPr>
        <w:t>El proyecto se despliega en tres fases estratégicas para asegurar una salida a producción controlada:</w:t>
      </w:r>
    </w:p>
    <w:p w14:paraId="2DC385BC" w14:textId="77777777" w:rsidR="00207379" w:rsidRPr="00BD0D00" w:rsidRDefault="00000000">
      <w:pPr>
        <w:pStyle w:val="Ttulo3"/>
        <w:spacing w:before="0"/>
        <w:rPr>
          <w:color w:val="2980B9"/>
          <w:lang w:val="es-CO"/>
        </w:rPr>
      </w:pPr>
      <w:r w:rsidRPr="00BD0D00">
        <w:rPr>
          <w:color w:val="2980B9"/>
          <w:lang w:val="es-CO"/>
        </w:rPr>
        <w:lastRenderedPageBreak/>
        <w:t>Fase 1: Piso Mínimo Operativo</w:t>
      </w:r>
    </w:p>
    <w:p w14:paraId="40EE4035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Objetivo:</w:t>
      </w:r>
      <w:r w:rsidRPr="00BD0D00">
        <w:rPr>
          <w:lang w:val="es-CO"/>
        </w:rPr>
        <w:t xml:space="preserve"> Capturar y procesar demanda antes de encender la pauta publicitaria.</w:t>
      </w:r>
    </w:p>
    <w:p w14:paraId="0F2212F7" w14:textId="77777777" w:rsidR="00207379" w:rsidRPr="00BD0D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Compra Web B2C:</w:t>
      </w:r>
      <w:r w:rsidRPr="00BD0D00">
        <w:rPr>
          <w:lang w:val="es-CO"/>
        </w:rPr>
        <w:t xml:space="preserve"> Checkout integrado con Stripe para transacciones directas en USD sin fricción.</w:t>
      </w:r>
    </w:p>
    <w:p w14:paraId="293E3BD0" w14:textId="77777777" w:rsidR="00207379" w:rsidRPr="00BD0D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Agente de IA Omnicanal:</w:t>
      </w:r>
      <w:r w:rsidRPr="00BD0D00">
        <w:rPr>
          <w:lang w:val="es-CO"/>
        </w:rPr>
        <w:t xml:space="preserve"> Motor en WhatsApp y chat web que enruta perfiles. A clientes B2C les genera enlaces de pago directos, y a clientes B2B les agenda llamadas comerciales automáticamente.</w:t>
      </w:r>
    </w:p>
    <w:p w14:paraId="5389693D" w14:textId="77777777" w:rsidR="00207379" w:rsidRPr="00BD0D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CRM Propio:</w:t>
      </w:r>
      <w:r w:rsidRPr="00BD0D00">
        <w:rPr>
          <w:lang w:val="es-CO"/>
        </w:rPr>
        <w:t xml:space="preserve"> Base de datos centralizada con visualización de pipelines (B2C/B2B) y notificaciones en tiempo real.</w:t>
      </w:r>
    </w:p>
    <w:p w14:paraId="5997185C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i/>
          <w:iCs/>
          <w:lang w:val="es-CO"/>
        </w:rPr>
      </w:pPr>
      <w:r w:rsidRPr="00BD0D00">
        <w:rPr>
          <w:b/>
          <w:bCs/>
          <w:lang w:val="es-CO"/>
        </w:rPr>
        <w:t>Inversión:</w:t>
      </w:r>
      <w:r w:rsidRPr="00BD0D00">
        <w:rPr>
          <w:lang w:val="es-CO"/>
        </w:rPr>
        <w:t xml:space="preserve"> $1,000 USD </w:t>
      </w:r>
      <w:r w:rsidRPr="00BD0D00">
        <w:rPr>
          <w:i/>
          <w:iCs/>
          <w:lang w:val="es-CO"/>
        </w:rPr>
        <w:t>(Semanas 1–2)</w:t>
      </w:r>
    </w:p>
    <w:p w14:paraId="148E5B0A" w14:textId="77777777" w:rsidR="00207379" w:rsidRPr="00BD0D00" w:rsidRDefault="00000000">
      <w:pPr>
        <w:pStyle w:val="Ttulo3"/>
        <w:spacing w:before="0"/>
        <w:rPr>
          <w:color w:val="2980B9"/>
          <w:lang w:val="es-CO"/>
        </w:rPr>
      </w:pPr>
      <w:r w:rsidRPr="00BD0D00">
        <w:rPr>
          <w:color w:val="2980B9"/>
          <w:lang w:val="es-CO"/>
        </w:rPr>
        <w:t>Fase 2: Control Operativo Omnicanal</w:t>
      </w:r>
    </w:p>
    <w:p w14:paraId="34474B67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Objetivo:</w:t>
      </w:r>
      <w:r w:rsidRPr="00BD0D00">
        <w:rPr>
          <w:lang w:val="es-CO"/>
        </w:rPr>
        <w:t xml:space="preserve"> Unificar la logística y evitar quiebres o duplicidades de stock.</w:t>
      </w:r>
    </w:p>
    <w:p w14:paraId="2E246DCF" w14:textId="77777777" w:rsidR="00207379" w:rsidRPr="00BD0D0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Integración de Canales:</w:t>
      </w:r>
      <w:r w:rsidRPr="00BD0D00">
        <w:rPr>
          <w:lang w:val="es-CO"/>
        </w:rPr>
        <w:t xml:space="preserve"> Conexión centralizada de las órdenes provenientes de Amazon, Uber Eats y DoorDash. Make it easy gestiona todo el soporte técnico de estas APIs.</w:t>
      </w:r>
    </w:p>
    <w:p w14:paraId="46956B4D" w14:textId="77777777" w:rsidR="00207379" w:rsidRPr="00BD0D0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Inventario Unificado (Dallas):</w:t>
      </w:r>
      <w:r w:rsidRPr="00BD0D00">
        <w:rPr>
          <w:lang w:val="es-CO"/>
        </w:rPr>
        <w:t xml:space="preserve"> Cada venta, sin importar el canal de origen, descuenta el stock en tiempo real del mismo repositorio central.</w:t>
      </w:r>
    </w:p>
    <w:p w14:paraId="6D423F4A" w14:textId="77777777" w:rsidR="00207379" w:rsidRPr="00BD0D0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Order Management:</w:t>
      </w:r>
      <w:r w:rsidRPr="00BD0D00">
        <w:rPr>
          <w:lang w:val="es-CO"/>
        </w:rPr>
        <w:t xml:space="preserve"> Panel de despacho unificado para el equipo de bodega y automatización de órdenes mayoristas B2B.</w:t>
      </w:r>
    </w:p>
    <w:p w14:paraId="2182DD51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i/>
          <w:iCs/>
          <w:lang w:val="es-CO"/>
        </w:rPr>
      </w:pPr>
      <w:r w:rsidRPr="00BD0D00">
        <w:rPr>
          <w:b/>
          <w:bCs/>
          <w:lang w:val="es-CO"/>
        </w:rPr>
        <w:t>Inversión:</w:t>
      </w:r>
      <w:r w:rsidRPr="00BD0D00">
        <w:rPr>
          <w:lang w:val="es-CO"/>
        </w:rPr>
        <w:t xml:space="preserve"> $1,000 USD </w:t>
      </w:r>
      <w:r w:rsidRPr="00BD0D00">
        <w:rPr>
          <w:i/>
          <w:iCs/>
          <w:lang w:val="es-CO"/>
        </w:rPr>
        <w:t>(Semanas 3–6)</w:t>
      </w:r>
    </w:p>
    <w:p w14:paraId="34712167" w14:textId="77777777" w:rsidR="00207379" w:rsidRPr="00BD0D00" w:rsidRDefault="00000000">
      <w:pPr>
        <w:pStyle w:val="Ttulo3"/>
        <w:spacing w:before="0"/>
        <w:rPr>
          <w:color w:val="2980B9"/>
          <w:lang w:val="es-CO"/>
        </w:rPr>
      </w:pPr>
      <w:r w:rsidRPr="00BD0D00">
        <w:rPr>
          <w:color w:val="2980B9"/>
          <w:lang w:val="es-CO"/>
        </w:rPr>
        <w:t>Fase 3: Inteligencia del Negocio</w:t>
      </w:r>
    </w:p>
    <w:p w14:paraId="731B3000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Objetivo:</w:t>
      </w:r>
      <w:r w:rsidRPr="00BD0D00">
        <w:rPr>
          <w:lang w:val="es-CO"/>
        </w:rPr>
        <w:t xml:space="preserve"> Medición exacta del retorno de inversión y desempeño de ventas.</w:t>
      </w:r>
    </w:p>
    <w:p w14:paraId="750D6A0E" w14:textId="77777777" w:rsidR="00207379" w:rsidRPr="00BD0D0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Módulo Contable:</w:t>
      </w:r>
      <w:r w:rsidRPr="00BD0D00">
        <w:rPr>
          <w:lang w:val="es-CO"/>
        </w:rPr>
        <w:t xml:space="preserve"> Categorización automática de ingresos para facilitar la exportación de reportes.</w:t>
      </w:r>
    </w:p>
    <w:p w14:paraId="1EAA973F" w14:textId="77777777" w:rsidR="00207379" w:rsidRPr="00BD0D0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Dashboard BI:</w:t>
      </w:r>
      <w:r w:rsidRPr="00BD0D00">
        <w:rPr>
          <w:lang w:val="es-CO"/>
        </w:rPr>
        <w:t xml:space="preserve"> Integración directa con la API de Meta Ads para visualizar en tiempo real el ROI, margen por producto, ventas segregadas por canal y valor del pipeline comercial B2B. Los costos de API y mantenimiento están cubiertos por Make it easy.</w:t>
      </w:r>
    </w:p>
    <w:p w14:paraId="1178FE9E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i/>
          <w:iCs/>
          <w:lang w:val="es-CO"/>
        </w:rPr>
      </w:pPr>
      <w:r w:rsidRPr="00BD0D00">
        <w:rPr>
          <w:b/>
          <w:bCs/>
          <w:lang w:val="es-CO"/>
        </w:rPr>
        <w:t>Inversión:</w:t>
      </w:r>
      <w:r w:rsidRPr="00BD0D00">
        <w:rPr>
          <w:lang w:val="es-CO"/>
        </w:rPr>
        <w:t xml:space="preserve"> $1,000 USD </w:t>
      </w:r>
      <w:r w:rsidRPr="00BD0D00">
        <w:rPr>
          <w:i/>
          <w:iCs/>
          <w:lang w:val="es-CO"/>
        </w:rPr>
        <w:t>(Semanas 7–9)</w:t>
      </w:r>
    </w:p>
    <w:p w14:paraId="69CCA5BF" w14:textId="77777777" w:rsidR="00207379" w:rsidRPr="00BD0D00" w:rsidRDefault="00000000">
      <w:pPr>
        <w:pStyle w:val="Ttulo3"/>
        <w:spacing w:before="0"/>
        <w:rPr>
          <w:color w:val="2980B9"/>
          <w:lang w:val="es-CO"/>
        </w:rPr>
      </w:pPr>
      <w:r w:rsidRPr="00BD0D00">
        <w:rPr>
          <w:color w:val="2980B9"/>
          <w:lang w:val="es-CO"/>
        </w:rPr>
        <w:t>Módulo Opcional: Prospección Activa B2B (Outbound)</w:t>
      </w:r>
    </w:p>
    <w:p w14:paraId="6AFF92FC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Sistema automatizado que rastrea, extrae datos de contacto y envía correos hiper-personalizados para buscar activamente distribuidores y licorerías en Texas, agendando reuniones en el calendario comercial. Se recomienda activarlo una vez el sistema core esté operativo.</w:t>
      </w:r>
    </w:p>
    <w:p w14:paraId="69B6BE63" w14:textId="77777777" w:rsidR="002073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</w:rPr>
        <w:t>Inversión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Adicional</w:t>
      </w:r>
      <w:proofErr w:type="spellEnd"/>
      <w:r>
        <w:rPr>
          <w:b/>
          <w:bCs/>
        </w:rPr>
        <w:t>:</w:t>
      </w:r>
      <w:r>
        <w:t xml:space="preserve"> $500 USD</w:t>
      </w:r>
    </w:p>
    <w:p w14:paraId="22B2CB16" w14:textId="77777777" w:rsidR="00207379" w:rsidRDefault="00207379">
      <w:pPr>
        <w:pBdr>
          <w:top w:val="nil"/>
          <w:left w:val="nil"/>
          <w:bottom w:val="nil"/>
          <w:right w:val="nil"/>
          <w:between w:val="nil"/>
        </w:pBdr>
        <w:spacing w:after="300"/>
      </w:pPr>
    </w:p>
    <w:p w14:paraId="4025CCC8" w14:textId="77777777" w:rsidR="00207379" w:rsidRDefault="00000000">
      <w:pPr>
        <w:pStyle w:val="Ttulo2"/>
        <w:spacing w:before="300"/>
        <w:rPr>
          <w:color w:val="34495E"/>
        </w:rPr>
      </w:pPr>
      <w:r>
        <w:rPr>
          <w:color w:val="34495E"/>
        </w:rPr>
        <w:lastRenderedPageBreak/>
        <w:t xml:space="preserve">5. </w:t>
      </w:r>
      <w:proofErr w:type="spellStart"/>
      <w:r>
        <w:rPr>
          <w:color w:val="34495E"/>
        </w:rPr>
        <w:t>Resumen</w:t>
      </w:r>
      <w:proofErr w:type="spellEnd"/>
      <w:r>
        <w:rPr>
          <w:color w:val="34495E"/>
        </w:rPr>
        <w:t xml:space="preserve"> </w:t>
      </w:r>
      <w:proofErr w:type="spellStart"/>
      <w:r>
        <w:rPr>
          <w:color w:val="34495E"/>
        </w:rPr>
        <w:t>Comercial</w:t>
      </w:r>
      <w:proofErr w:type="spellEnd"/>
    </w:p>
    <w:tbl>
      <w:tblPr>
        <w:tblStyle w:val="a0"/>
        <w:tblW w:w="9360" w:type="dxa"/>
        <w:tblInd w:w="0" w:type="dxa"/>
        <w:tblBorders>
          <w:top w:val="single" w:sz="8" w:space="0" w:color="BDC3C7"/>
          <w:left w:val="single" w:sz="8" w:space="0" w:color="BDC3C7"/>
          <w:bottom w:val="single" w:sz="8" w:space="0" w:color="BDC3C7"/>
          <w:right w:val="single" w:sz="8" w:space="0" w:color="BDC3C7"/>
          <w:insideH w:val="single" w:sz="8" w:space="0" w:color="BDC3C7"/>
          <w:insideV w:val="single" w:sz="8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07379" w14:paraId="268F8AAD" w14:textId="77777777">
        <w:trPr>
          <w:tblHeader/>
        </w:trPr>
        <w:tc>
          <w:tcPr>
            <w:tcW w:w="4680" w:type="dxa"/>
            <w:shd w:val="clear" w:color="auto" w:fill="ECF0F1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052DDA91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Concepto</w:t>
            </w:r>
            <w:proofErr w:type="spellEnd"/>
          </w:p>
        </w:tc>
        <w:tc>
          <w:tcPr>
            <w:tcW w:w="4680" w:type="dxa"/>
            <w:shd w:val="clear" w:color="auto" w:fill="ECF0F1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4B26B235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Inversión</w:t>
            </w:r>
            <w:proofErr w:type="spellEnd"/>
          </w:p>
        </w:tc>
      </w:tr>
      <w:tr w:rsidR="00207379" w14:paraId="03177F8B" w14:textId="77777777"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6BC7C624" w14:textId="77777777" w:rsidR="00207379" w:rsidRPr="00BD0D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O"/>
              </w:rPr>
            </w:pPr>
            <w:proofErr w:type="gramStart"/>
            <w:r w:rsidRPr="00BD0D00">
              <w:rPr>
                <w:b/>
                <w:bCs/>
                <w:lang w:val="es-CO"/>
              </w:rPr>
              <w:t>TOTAL</w:t>
            </w:r>
            <w:proofErr w:type="gramEnd"/>
            <w:r w:rsidRPr="00BD0D00">
              <w:rPr>
                <w:b/>
                <w:bCs/>
                <w:lang w:val="es-CO"/>
              </w:rPr>
              <w:t xml:space="preserve"> PROYECTO CORE (Fases 1, 2 y 3)</w:t>
            </w:r>
          </w:p>
        </w:tc>
        <w:tc>
          <w:tcPr>
            <w:tcW w:w="4680" w:type="dxa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6A09553A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$3,000 USD</w:t>
            </w:r>
          </w:p>
        </w:tc>
      </w:tr>
      <w:tr w:rsidR="00207379" w14:paraId="6F158B47" w14:textId="77777777"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3784B96F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  <w:r>
              <w:t xml:space="preserve"> B2B Outbound</w:t>
            </w:r>
          </w:p>
        </w:tc>
        <w:tc>
          <w:tcPr>
            <w:tcW w:w="4680" w:type="dxa"/>
            <w:shd w:val="clear" w:color="auto" w:fill="F9F9F9"/>
            <w:tcMar>
              <w:top w:w="270" w:type="dxa"/>
              <w:left w:w="270" w:type="dxa"/>
              <w:bottom w:w="270" w:type="dxa"/>
              <w:right w:w="270" w:type="dxa"/>
            </w:tcMar>
          </w:tcPr>
          <w:p w14:paraId="79CAAB2B" w14:textId="77777777" w:rsidR="002073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+$500 USD</w:t>
            </w:r>
          </w:p>
        </w:tc>
      </w:tr>
    </w:tbl>
    <w:p w14:paraId="288D09F9" w14:textId="77777777" w:rsidR="00207379" w:rsidRDefault="00207379">
      <w:pPr>
        <w:pBdr>
          <w:top w:val="nil"/>
          <w:left w:val="nil"/>
          <w:bottom w:val="nil"/>
          <w:right w:val="nil"/>
          <w:between w:val="nil"/>
        </w:pBdr>
        <w:spacing w:after="300"/>
      </w:pPr>
    </w:p>
    <w:p w14:paraId="45C44D94" w14:textId="77777777" w:rsidR="00207379" w:rsidRDefault="00000000">
      <w:pPr>
        <w:pStyle w:val="Ttulo3"/>
        <w:spacing w:before="300"/>
        <w:rPr>
          <w:color w:val="2980B9"/>
        </w:rPr>
      </w:pPr>
      <w:proofErr w:type="spellStart"/>
      <w:r>
        <w:rPr>
          <w:color w:val="2980B9"/>
        </w:rPr>
        <w:t>Mantenimiento</w:t>
      </w:r>
      <w:proofErr w:type="spellEnd"/>
      <w:r>
        <w:rPr>
          <w:color w:val="2980B9"/>
        </w:rPr>
        <w:t xml:space="preserve"> y </w:t>
      </w:r>
      <w:proofErr w:type="spellStart"/>
      <w:r>
        <w:rPr>
          <w:color w:val="2980B9"/>
        </w:rPr>
        <w:t>Operación</w:t>
      </w:r>
      <w:proofErr w:type="spellEnd"/>
      <w:r>
        <w:rPr>
          <w:color w:val="2980B9"/>
        </w:rPr>
        <w:t xml:space="preserve"> Continua</w:t>
      </w:r>
    </w:p>
    <w:p w14:paraId="16E1027B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Una vez en producción, Make it easy asegura el funcionamiento ininterrumpido del ecosistema.</w:t>
      </w:r>
    </w:p>
    <w:p w14:paraId="5128E8BF" w14:textId="77777777" w:rsidR="002073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 xml:space="preserve">Fee </w:t>
      </w:r>
      <w:proofErr w:type="spellStart"/>
      <w:r>
        <w:rPr>
          <w:b/>
          <w:bCs/>
        </w:rPr>
        <w:t>Mensual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$500 USD</w:t>
      </w:r>
    </w:p>
    <w:p w14:paraId="2975CCD7" w14:textId="77777777" w:rsidR="002073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</w:rPr>
      </w:pPr>
      <w:proofErr w:type="spellStart"/>
      <w:r>
        <w:rPr>
          <w:i/>
          <w:iCs/>
        </w:rPr>
        <w:t>Incluye</w:t>
      </w:r>
      <w:proofErr w:type="spellEnd"/>
      <w:r>
        <w:rPr>
          <w:i/>
          <w:iCs/>
        </w:rPr>
        <w:t>:</w:t>
      </w:r>
    </w:p>
    <w:p w14:paraId="27402BB3" w14:textId="77777777" w:rsidR="00207379" w:rsidRPr="00BD0D0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Infraestructura:</w:t>
      </w:r>
      <w:r w:rsidRPr="00BD0D00">
        <w:rPr>
          <w:lang w:val="es-CO"/>
        </w:rPr>
        <w:t xml:space="preserve"> Hosting privado, bases de datos, SSL y backups automáticos.</w:t>
      </w:r>
    </w:p>
    <w:p w14:paraId="63D93277" w14:textId="77777777" w:rsidR="00207379" w:rsidRPr="00BD0D0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Soporte Técnico:</w:t>
      </w:r>
      <w:r w:rsidRPr="00BD0D00">
        <w:rPr>
          <w:lang w:val="es-CO"/>
        </w:rPr>
        <w:t xml:space="preserve"> Hasta 10 horas mensuales para corrección de bugs, actualizaciones y ajustes menores.</w:t>
      </w:r>
    </w:p>
    <w:p w14:paraId="1E71E12A" w14:textId="77777777" w:rsidR="00207379" w:rsidRPr="00BD0D0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b/>
          <w:bCs/>
          <w:lang w:val="es-CO"/>
        </w:rPr>
        <w:t>Monitoreo y APIs:</w:t>
      </w:r>
      <w:r w:rsidRPr="00BD0D00">
        <w:rPr>
          <w:lang w:val="es-CO"/>
        </w:rPr>
        <w:t xml:space="preserve"> Alertas 24/7 y gestión completa (troubleshooting y mantención) de las conexiones con Meta Ads, Amazon, Uber Eats, DoorDash, WhatsApp y Stripe.</w:t>
      </w:r>
    </w:p>
    <w:p w14:paraId="11D7CB3F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i/>
          <w:iCs/>
          <w:lang w:val="es-CO"/>
        </w:rPr>
      </w:pPr>
      <w:r w:rsidRPr="00BD0D00">
        <w:rPr>
          <w:i/>
          <w:iCs/>
          <w:lang w:val="es-CO"/>
        </w:rPr>
        <w:t>(Nota: Picos de tráfico extraordinarios o nuevos desarrollos se cotizan por separado).</w:t>
      </w:r>
    </w:p>
    <w:p w14:paraId="1E9CF233" w14:textId="77777777" w:rsidR="00207379" w:rsidRPr="00BD0D00" w:rsidRDefault="00000000">
      <w:pPr>
        <w:pStyle w:val="Ttulo2"/>
        <w:spacing w:before="0"/>
        <w:rPr>
          <w:color w:val="34495E"/>
          <w:lang w:val="es-CO"/>
        </w:rPr>
      </w:pPr>
      <w:r w:rsidRPr="00BD0D00">
        <w:rPr>
          <w:color w:val="34495E"/>
          <w:lang w:val="es-CO"/>
        </w:rPr>
        <w:t>6. Checklist de Inicio para el Cliente</w:t>
      </w:r>
    </w:p>
    <w:p w14:paraId="06045EDB" w14:textId="77777777" w:rsidR="00207379" w:rsidRPr="00BD0D00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Pasos requeridos por parte de Dulce Agonía para activar el sistema de ingresos:</w:t>
      </w:r>
    </w:p>
    <w:p w14:paraId="70B7A03E" w14:textId="77777777" w:rsidR="002073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t>Licencia</w:t>
      </w:r>
      <w:proofErr w:type="spellEnd"/>
      <w:r>
        <w:t xml:space="preserve"> TABC Texas </w:t>
      </w:r>
      <w:proofErr w:type="spellStart"/>
      <w:r>
        <w:t>confirmada</w:t>
      </w:r>
      <w:proofErr w:type="spellEnd"/>
      <w:r>
        <w:t>.</w:t>
      </w:r>
    </w:p>
    <w:p w14:paraId="4F8B5C90" w14:textId="77777777" w:rsidR="00207379" w:rsidRPr="00BD0D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Permisos de venta al consumidor en Texas.</w:t>
      </w:r>
    </w:p>
    <w:p w14:paraId="306AEBD6" w14:textId="77777777" w:rsidR="00207379" w:rsidRPr="00BD0D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Sitio web desarrollado y listo para integración.</w:t>
      </w:r>
    </w:p>
    <w:p w14:paraId="10E63D52" w14:textId="77777777" w:rsidR="002073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Línea </w:t>
      </w:r>
      <w:proofErr w:type="spellStart"/>
      <w:r>
        <w:t>oficial</w:t>
      </w:r>
      <w:proofErr w:type="spellEnd"/>
      <w:r>
        <w:t xml:space="preserve"> de WhatsApp Business </w:t>
      </w:r>
      <w:proofErr w:type="spellStart"/>
      <w:r>
        <w:t>lista</w:t>
      </w:r>
      <w:proofErr w:type="spellEnd"/>
      <w:r>
        <w:t>.</w:t>
      </w:r>
    </w:p>
    <w:p w14:paraId="6BCB3EB0" w14:textId="77777777" w:rsidR="00207379" w:rsidRPr="00BD0D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CO"/>
        </w:rPr>
      </w:pPr>
      <w:r w:rsidRPr="00BD0D00">
        <w:rPr>
          <w:lang w:val="es-CO"/>
        </w:rPr>
        <w:t>Cuentas de vendedor aprobadas (Amazon, Uber Eats, DoorDash).</w:t>
      </w:r>
    </w:p>
    <w:p w14:paraId="6F30E636" w14:textId="77777777" w:rsidR="002073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Business Account de Meta Ads </w:t>
      </w:r>
      <w:proofErr w:type="spellStart"/>
      <w:r>
        <w:t>activa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a Make it easy.</w:t>
      </w:r>
    </w:p>
    <w:sectPr w:rsidR="002073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68C40E4-17E7-41B8-8D7D-7C406D9903D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6E43934-4BA9-4C1D-A306-4D0540044E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7C33BD-7EA0-4065-BD95-3D42755CFD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7B33"/>
    <w:multiLevelType w:val="multilevel"/>
    <w:tmpl w:val="6A0E35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C2C1E2C"/>
    <w:multiLevelType w:val="multilevel"/>
    <w:tmpl w:val="87124D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9900293"/>
    <w:multiLevelType w:val="multilevel"/>
    <w:tmpl w:val="BAFA8E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3FF5A7F"/>
    <w:multiLevelType w:val="multilevel"/>
    <w:tmpl w:val="27F0AA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A4574C"/>
    <w:multiLevelType w:val="multilevel"/>
    <w:tmpl w:val="72F81B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E2D583D"/>
    <w:multiLevelType w:val="multilevel"/>
    <w:tmpl w:val="EB1E68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48571035">
    <w:abstractNumId w:val="1"/>
  </w:num>
  <w:num w:numId="2" w16cid:durableId="2064519465">
    <w:abstractNumId w:val="2"/>
  </w:num>
  <w:num w:numId="3" w16cid:durableId="135492833">
    <w:abstractNumId w:val="3"/>
  </w:num>
  <w:num w:numId="4" w16cid:durableId="2115712765">
    <w:abstractNumId w:val="0"/>
  </w:num>
  <w:num w:numId="5" w16cid:durableId="1142187541">
    <w:abstractNumId w:val="5"/>
  </w:num>
  <w:num w:numId="6" w16cid:durableId="1231115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79"/>
    <w:rsid w:val="00207379"/>
    <w:rsid w:val="007C34D5"/>
    <w:rsid w:val="00BD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FEF59"/>
  <w15:docId w15:val="{585B4D4A-18C0-49AD-BCD0-09BA47F1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ramirez</dc:creator>
  <cp:lastModifiedBy>luis ramirez</cp:lastModifiedBy>
  <cp:revision>2</cp:revision>
  <dcterms:created xsi:type="dcterms:W3CDTF">2026-06-04T03:36:00Z</dcterms:created>
  <dcterms:modified xsi:type="dcterms:W3CDTF">2026-06-04T03:36:00Z</dcterms:modified>
</cp:coreProperties>
</file>