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3474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 w:after="8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Manual de Identidad Corporativa</w:t>
            </w:r>
          </w:p>
          <w:p>
            <w:pPr>
              <w:jc w:val="center"/>
            </w:pPr>
            <w:r>
              <w:rPr>
                <w:rFonts w:ascii="Arial" w:hAnsi="Arial"/>
                <w:color w:val="DCE3E7"/>
                <w:sz w:val="25"/>
              </w:rPr>
              <w:t>Loss control petrolero, expediting y control documental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b/>
                <w:color w:val="C88C3A"/>
                <w:sz w:val="21"/>
              </w:rPr>
              <w:t>Chile | Ecuador | Colombia</w:t>
            </w:r>
          </w:p>
        </w:tc>
      </w:tr>
    </w:tbl>
    <w:p>
      <w:pPr>
        <w:spacing w:after="2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70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l-tanker-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Indice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1. Esencia de marca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2. Mision, vision y proposito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3. Valores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4. Personalidad y tono de voz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5. Mensajes comerciales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6. Oferta de servicios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7. Audiencias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8. Identidad visual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9. Arquitectura de marca</w:t>
      </w:r>
    </w:p>
    <w:p>
      <w:pPr>
        <w:spacing w:before="0" w:after="4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10. Aplicaciones iniciales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1. Esencia de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Nombre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ACI Loss Control Experts.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Categoria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Empresa especializada en loss control petrolero, expediting, reconciliacion de cantidades, control documental e inspeccion operacional de mercancias petroleras.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Idea central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ACI protege los intereses del cliente en operaciones petroleras criticas, entregando presencia tecnica, evidencia verificable y reportabilidad clara desde la programacion hasta el informe final.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Posicionamiento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Firma regional de loss control petrolero para operaciones de alto estandar en Chile, Ecuador y Colombia, con cobertura nacional, metodologia documentada y foco en trazabilidad.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29A"/>
          <w:left w:val="single" w:sz="8" w:space="0" w:color="D9C29A"/>
          <w:bottom w:val="single" w:sz="8" w:space="0" w:color="D9C29A"/>
          <w:right w:val="single" w:sz="8" w:space="0" w:color="D9C29A"/>
          <w:insideH w:val="single" w:sz="8" w:space="0" w:color="D9C29A"/>
          <w:insideV w:val="single" w:sz="8" w:space="0" w:color="D9C29A"/>
        </w:tblBorders>
      </w:tblPr>
      <w:tblGrid>
        <w:gridCol w:w="9360"/>
      </w:tblGrid>
      <w:tr>
        <w:tc>
          <w:tcPr>
            <w:tcW w:type="dxa" w:w="9792"/>
            <w:shd w:fill="FFF7E8"/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B0F12"/>
                <w:sz w:val="21"/>
              </w:rPr>
              <w:t>Promesa de marca</w:t>
            </w:r>
          </w:p>
          <w:p>
            <w:pPr>
              <w:spacing w:after="0"/>
            </w:pPr>
            <w:r>
              <w:rPr>
                <w:rFonts w:ascii="Arial" w:hAnsi="Arial"/>
                <w:color w:val="303A40"/>
                <w:sz w:val="20"/>
              </w:rPr>
              <w:t>Donde existen diferencias de cantidad, calidad, tiempo o documentacion, ACI entrega control tecnico independiente para reducir perdidas, controversias y decisiones tomadas sin evidencia.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2. Mision, vision y proposito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01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Mision</w:t>
            </w:r>
          </w:p>
        </w:tc>
        <w:tc>
          <w:tcPr>
            <w:tcW w:type="dxa" w:w="734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Proteger los intereses operacionales y economicos de nuestros clientes mediante servicios independientes de loss control, expediting, inspeccion y control documental de mercancias petroleras, asegurando trazabilidad, oportunidad y rigor tecnico.</w:t>
            </w:r>
          </w:p>
        </w:tc>
      </w:tr>
      <w:tr>
        <w:tc>
          <w:tcPr>
            <w:tcW w:type="dxa" w:w="201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Vision</w:t>
            </w:r>
          </w:p>
        </w:tc>
        <w:tc>
          <w:tcPr>
            <w:tcW w:type="dxa" w:w="734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Ser la empresa latinoamericana de referencia en loss control petrolero para operaciones de alto requisito, reconocida por cobertura regional, confiabilidad tecnica y cultura de mejora continua.</w:t>
            </w:r>
          </w:p>
        </w:tc>
      </w:tr>
      <w:tr>
        <w:tc>
          <w:tcPr>
            <w:tcW w:type="dxa" w:w="201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Proposito</w:t>
            </w:r>
          </w:p>
        </w:tc>
        <w:tc>
          <w:tcPr>
            <w:tcW w:type="dxa" w:w="734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Dar certeza a operaciones criticas, reduciendo perdidas, disputas y riesgos mediante presencia experta, evidencia verificable y decisiones informadas en tiempo real.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3. Valores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232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7128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Definicion operacional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Independencia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Actuamos con criterio tecnico, imparcialidad y transparencia. Nuestra credibilidad depende de informar lo observado, no lo conveniente.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Trazabilidad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Todo hallazgo relevante debe tener respaldo: documento, medicion, fotografia, comunicacion, bitacora o calculo verificable.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Oportunidad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En loss control, llegar tarde puede ser equivalente a no llegar. Priorizamos alertas tempranas y reportes preliminares.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Rigor tecnico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Trabajamos con procedimientos, checklists, criterios de revision y control de evidencias.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Confidencialidad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Protegemos informacion comercial, operacional y documental de cada cliente, operacion y contraparte involucrada.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Mejora continua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Cada operacion debe dejar aprendizaje: desviaciones, oportunidades, registros y ajustes al sistema de trabajo.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4. Personalidad y tono de voz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ACI debe sentirse tecnica, seria, directa, regional, experta y operacional. Habla como un supervisor senior que conoce terreno, entiende el negocio y sabe documentar lo importante.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Como hablamos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Con frases claras y concretas.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Con vocabulario tecnico cuando aporta precision.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Con foco en evidencia, tiempos, cantidades, calidad y 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Con seguridad, sin prometer resultados imposibles.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Como no hablamos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No usamos lenguaje grandilocuente sin respaldo.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No declaramos certificaciones o acreditaciones no obtenidas.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No prometemos eliminar todas las perdidas.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No usamos claims genericos como lideres absolutos sin prueba.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No nombramos clientes especificos sin autorizacion.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5. Mensajes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29A"/>
          <w:left w:val="single" w:sz="8" w:space="0" w:color="D9C29A"/>
          <w:bottom w:val="single" w:sz="8" w:space="0" w:color="D9C29A"/>
          <w:right w:val="single" w:sz="8" w:space="0" w:color="D9C29A"/>
          <w:insideH w:val="single" w:sz="8" w:space="0" w:color="D9C29A"/>
          <w:insideV w:val="single" w:sz="8" w:space="0" w:color="D9C29A"/>
        </w:tblBorders>
      </w:tblPr>
      <w:tblGrid>
        <w:gridCol w:w="9360"/>
      </w:tblGrid>
      <w:tr>
        <w:tc>
          <w:tcPr>
            <w:tcW w:type="dxa" w:w="9792"/>
            <w:shd w:fill="FFF7E8"/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B0F12"/>
                <w:sz w:val="21"/>
              </w:rPr>
              <w:t>Claim recomendado</w:t>
            </w:r>
          </w:p>
          <w:p>
            <w:pPr>
              <w:spacing w:after="0"/>
            </w:pPr>
            <w:r>
              <w:rPr>
                <w:rFonts w:ascii="Arial" w:hAnsi="Arial"/>
                <w:color w:val="303A40"/>
                <w:sz w:val="20"/>
              </w:rPr>
              <w:t>Control tecnico donde cada barril importa.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Descripcion de una linea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Loss control petrolero, expediting y control documental para operaciones criticas en Chile, Ecuador y Colombia.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Descripcion corta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ACI protege los intereses del cliente durante operaciones petroleras criticas mediante presencia tecnica en terreno, reconciliacion de cantidades, control de calidad, control documental y reportabilidad trazable.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Elevator pitch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Somos una empresa de loss control petrolero con cobertura en Chile, Ecuador y Colombia. Representamos tecnicamente los intereses del cliente durante operaciones de combustibles, controlando cantidad, calidad, tiempos, documentos y eventos relevantes.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Beneficios para el cliente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Menor exposicion a diferencias no explicadas.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Mayor trazabilidad documental.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Alertas tempranas durante la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Evidencia tecnica para reclamos o cierres.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Control externo sobre puntos criticos.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Informacion clara para decidir.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6. Oferta de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3096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6264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Loss control y expediting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Asistencia en carga, descarga y transferencia, control de tiempos, seguimiento de eventos y alertas tempranas.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Reconciliacion nave/terminal/planta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Comparacion de cantidades, documentos, mediciones y diferencias operacionales entre las partes involucradas.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Control de cantidad y calidad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Supervision de mediciones, muestreo, temperatura, aforo, certificados y documentacion de laboratorio.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Asistencia en carga y descarga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Presencia tecnica durante la operacion para documentar eventos, desviaciones y condiciones relevantes.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Soporte a reclamos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Consolidacion de evidencias, lineas de tiempo, documentos criticos, fotografias, calculos de diferencia y respaldo tecnico.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Informes y trazabilidad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Reportes preliminares, bitacoras, resumen de operacion, dossier documental e informe final.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7. Audiencias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Clientes principales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Terminales maritimos y terrestres.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Traders.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Navieras.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Refinerias.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Operadores logisticos de combustibles.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Distribuidores.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Aseguradoras y liquidadores.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Clientes industriales con operaciones de combustibles.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Necesidades que resolvemos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Entender por que existe una diferencia de cantidad.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Documentar eventos durante la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Reducir demoras evitables.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Respaldar reclamos o defensas tecnicas.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Controlar calidad y trazabilidad documental.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Tener ojos tecnicos independientes en terreno.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8. Identidad visual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Logo e isotipo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El logo principal combina isotipo y wordmark ACI Loss Control Experts. Debe utilizarse en versiones de alto contraste, preferentemente sobre fondos negros, blancos o fotograficos con capa oscura.</w:t>
      </w:r>
    </w:p>
    <w:p>
      <w:pPr>
        <w:spacing w:before="0" w:after="120" w:line="276" w:lineRule="auto"/>
      </w:pPr>
      <w:r>
        <w:rPr>
          <w:rFonts w:ascii="Arial" w:hAnsi="Arial"/>
          <w:b w:val="0"/>
          <w:i w:val="0"/>
          <w:color w:val="1F2933"/>
          <w:sz w:val="21"/>
        </w:rPr>
        <w:t>El isotipo circular de ACI puede usarse como favicon, sello, marca de agua o elemento de apoyo. No reemplaza el logo completo en piezas comerciales principales salvo espacios reducidos.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Paleta cromatica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3024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744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592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Negro operacional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Fondo principal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#0B0F12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Blanco tecnico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Texto y contraste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#FFFFFF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Gris acero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Apoyo tecnico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#5D788A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Ambar operacional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Acentos y llamados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#C88C3A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Verde industrial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Bloques secundarios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#546E57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Azul maritimo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Detalles y servicios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#1F5867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Estilo fotografico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Buques petroleros.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Terminales maritimos.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Plantas y tanques.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Operaciones de carga y descarga.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Instrumentacion, medicion, muestras y 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F2933"/>
          <w:sz w:val="21"/>
        </w:rPr>
        <w:t>Escenas amplias, sobrias y profesionales.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9. Arquitectura de marca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880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Linea</w:t>
            </w:r>
          </w:p>
        </w:tc>
        <w:tc>
          <w:tcPr>
            <w:tcW w:type="dxa" w:w="6480"/>
            <w:shd w:fill="0B0F1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ACI Loss Control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Presencia tecnica, control de eventos, seguimiento de operaciones y alertas tempranas.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ACI Expediting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Seguimiento activo de tiempos, coordinaciones, hitos operacionales y demoras.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ACI Reconciliation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Reconciliacion de cantidades, documentos, mediciones y diferencias.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ACI Claims Support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Soporte tecnico-documental para reclamos, defensas, controversias y cierres comerciales.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303A40"/>
                <w:sz w:val="18"/>
              </w:rPr>
              <w:t>ACI Reporting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03A40"/>
                <w:sz w:val="18"/>
              </w:rPr>
              <w:t>Reportes preliminares, bitacoras, dossier documental e informes finales.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Regla de crecimiento</w:t>
      </w:r>
    </w:p>
    <w:p>
      <w:pPr>
        <w:pStyle w:val="ListNumber"/>
        <w:spacing w:after="80" w:line="276" w:lineRule="auto"/>
      </w:pPr>
      <w:r>
        <w:rPr>
          <w:rFonts w:ascii="Arial" w:hAnsi="Arial"/>
          <w:color w:val="1F2933"/>
          <w:sz w:val="21"/>
        </w:rPr>
        <w:t>Tener procedimiento documentado.</w:t>
      </w:r>
    </w:p>
    <w:p>
      <w:pPr>
        <w:pStyle w:val="ListNumber"/>
        <w:spacing w:after="80" w:line="276" w:lineRule="auto"/>
      </w:pPr>
      <w:r>
        <w:rPr>
          <w:rFonts w:ascii="Arial" w:hAnsi="Arial"/>
          <w:color w:val="1F2933"/>
          <w:sz w:val="21"/>
        </w:rPr>
        <w:t>Tener personal competente o proveedor homologado.</w:t>
      </w:r>
    </w:p>
    <w:p>
      <w:pPr>
        <w:pStyle w:val="ListNumber"/>
        <w:spacing w:after="80" w:line="276" w:lineRule="auto"/>
      </w:pPr>
      <w:r>
        <w:rPr>
          <w:rFonts w:ascii="Arial" w:hAnsi="Arial"/>
          <w:color w:val="1F2933"/>
          <w:sz w:val="21"/>
        </w:rPr>
        <w:t>Tener formato de reporte y control de calidad interno.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10. Aplicaciones iniciales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Web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Quienes somos, problema que resolvemos, servicios, cobertura, manuales internos y contacto.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Presentacion comercial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Portada, problema del cliente, propuesta ACI, servicios, cobertura, metodologia, reportabilidad y contacto.</w:t>
            </w:r>
          </w:p>
        </w:tc>
      </w:tr>
      <w:tr>
        <w:tc>
          <w:tcPr>
            <w:tcW w:type="dxa" w:w="2664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  <w:shd w:fill="F6F7F4"/>
          </w:tcPr>
          <w:p>
            <w:pPr>
              <w:spacing w:after="0"/>
            </w:pPr>
            <w:r>
              <w:rPr>
                <w:rFonts w:ascii="Arial" w:hAnsi="Arial"/>
                <w:b/>
                <w:color w:val="0B0F12"/>
                <w:sz w:val="19"/>
              </w:rPr>
              <w:t>Informes</w:t>
            </w:r>
          </w:p>
        </w:tc>
        <w:tc>
          <w:tcPr>
            <w:tcW w:type="dxa" w:w="6696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03A40"/>
                <w:sz w:val="19"/>
              </w:rPr>
              <w:t>Resumen ejecutivo, datos de operacion, cronologia, hallazgos, diferencias, evidencias, conclusiones tecnicas y anexos.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29A"/>
          <w:left w:val="single" w:sz="8" w:space="0" w:color="D9C29A"/>
          <w:bottom w:val="single" w:sz="8" w:space="0" w:color="D9C29A"/>
          <w:right w:val="single" w:sz="8" w:space="0" w:color="D9C29A"/>
          <w:insideH w:val="single" w:sz="8" w:space="0" w:color="D9C29A"/>
          <w:insideV w:val="single" w:sz="8" w:space="0" w:color="D9C29A"/>
        </w:tblBorders>
      </w:tblPr>
      <w:tblGrid>
        <w:gridCol w:w="9360"/>
      </w:tblGrid>
      <w:tr>
        <w:tc>
          <w:tcPr>
            <w:tcW w:type="dxa" w:w="9792"/>
            <w:shd w:fill="FFF7E8"/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B0F12"/>
                <w:sz w:val="21"/>
              </w:rPr>
              <w:t>Principio rector</w:t>
            </w:r>
          </w:p>
          <w:p>
            <w:pPr>
              <w:spacing w:after="0"/>
            </w:pPr>
            <w:r>
              <w:rPr>
                <w:rFonts w:ascii="Arial" w:hAnsi="Arial"/>
                <w:color w:val="303A40"/>
                <w:sz w:val="20"/>
              </w:rPr>
              <w:t>ACI debe verse, hablar y operar como una empresa que llega a terreno, entiende la operacion, documenta con precision y entrega al cliente informacion defendible.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A82"/>
        <w:sz w:val="16"/>
      </w:rPr>
      <w:t>ACI Loss Control Experts | Manual de Identidad Corporativa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