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DE OPERACIONES LOSS CONTROL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Objetivo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Definir el metodo estandar para planificar, ejecutar, reportar y cerrar servicios de loss control y expediting de mercancias petroleras.</w:t>
      </w:r>
    </w:p>
    <w:p>
      <w:pPr>
        <w:pStyle w:val="Heading2"/>
      </w:pPr>
      <w:r>
        <w:t>Alcance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Aplica a operaciones de carga, descarga, transferencia, almacenamiento, transporte y control documental en Chile, Ecuador, Colombia, Peru, Caribe y Estados Unidos, sujeto a requisitos contractuales y legales aplicables.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 xml:space="preserve">La metodologia operacional detallada y los criterios de implementacion se encuentran en </w:t>
      </w:r>
      <w:r>
        <w:rPr>
          <w:rFonts w:ascii="Consolas" w:hAnsi="Consolas"/>
          <w:b w:val="0"/>
          <w:i w:val="0"/>
          <w:color w:val="1F5867"/>
          <w:sz w:val="19"/>
        </w:rPr>
        <w:t>../operaciones/ACI-MO-001-Manual-Operacional-Loss-Control-Expediting.docx</w:t>
      </w:r>
      <w:r>
        <w:rPr>
          <w:rFonts w:ascii="Arial" w:hAnsi="Arial"/>
          <w:b w:val="0"/>
          <w:i w:val="0"/>
          <w:color w:val="25313A"/>
          <w:sz w:val="21"/>
        </w:rPr>
        <w:t>.</w:t>
      </w:r>
    </w:p>
    <w:p>
      <w:pPr>
        <w:pStyle w:val="Heading2"/>
      </w:pPr>
      <w:r>
        <w:t>Etapas</w:t>
      </w:r>
    </w:p>
    <w:p>
      <w:pPr>
        <w:pStyle w:val="Heading3"/>
      </w:pPr>
      <w:r>
        <w:t>1. Recepcion del requerimiento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Identificar cliente, producto, volumen, ubicacion, fechas, terminal, buque o unidad de transporte.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Revisar requisitos contractuales, reportabilidad, confidencialidad y criterios tecnicos.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Confirmar alcance, horarios y responsables de comunicacion.</w:t>
      </w:r>
    </w:p>
    <w:p>
      <w:pPr>
        <w:pStyle w:val="Heading3"/>
      </w:pPr>
      <w:r>
        <w:t>2. Planificacion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Asignar personal competente.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Revisar riesgos de la operacion.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Preparar formatos, equipos, contactos y requisitos de acceso.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Confirmar instrucciones del cliente.</w:t>
      </w:r>
    </w:p>
    <w:p>
      <w:pPr>
        <w:pStyle w:val="Heading3"/>
      </w:pPr>
      <w:r>
        <w:t>3. Ejecucion en terreno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Registrar llegada, permisos, inducciones y condiciones iniciales.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Verificar sellos, mediciones, muestreo, documentos, tiempos y eventos relevantes.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Coordinar alertas tempranas ante desviaciones.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Mantener bitacora cronologica de la operacion.</w:t>
      </w:r>
    </w:p>
    <w:p>
      <w:pPr>
        <w:pStyle w:val="Heading3"/>
      </w:pPr>
      <w:r>
        <w:t>4. Control documental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Respaldar fotografias, certificados, tickets, hojas de medicion, comunicaciones y documentos criticos.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Identificar discrepancias entre nave, terminal, transporte, laboratorio o documentos del cliente.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Solicitar aclaraciones cuando existan diferencias relevantes.</w:t>
      </w:r>
    </w:p>
    <w:p>
      <w:pPr>
        <w:pStyle w:val="Heading3"/>
      </w:pPr>
      <w:r>
        <w:t>5. Reportabilidad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Emitir reporte preliminar dentro del plazo acordado.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Preparar informe final con resumen, antecedentes, cronologia, hallazgos, desviaciones, evidencias y conclusiones.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Someter informe a revision tecnica antes de envio.</w:t>
      </w:r>
    </w:p>
    <w:p>
      <w:pPr>
        <w:pStyle w:val="Heading3"/>
      </w:pPr>
      <w:r>
        <w:t>6. Cierre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Confirmar recepcion del informe por el cliente.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Registrar satisfaccion, reclamos o comentarios.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Abrir no conformidad o accion correctiva si corresponde.</w:t>
      </w:r>
    </w:p>
    <w:p>
      <w:pPr>
        <w:pStyle w:val="Heading2"/>
      </w:pPr>
      <w:r>
        <w:t>Registros asociados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Orden de servicio.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Checklist operacional.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Bitacora de eventos.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Registro fotografico.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Reporte preliminar.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Informe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