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677"/>
      </w:tblGrid>
      <w:tr>
        <w:tc>
          <w:tcPr>
            <w:tcW w:type="dxa" w:w="9878"/>
            <w:shd w:fill="0B0F12"/>
            <w:tcMar>
              <w:top w:w="330" w:type="dxa"/>
              <w:start w:w="280" w:type="dxa"/>
              <w:bottom w:w="330" w:type="dxa"/>
              <w:end w:w="2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PROCEDIMIENTO TECNICO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3"/>
              </w:rPr>
              <w:t>Investigacion de Diferencias y Soporte a Reclamos</w:t>
            </w:r>
          </w:p>
          <w:p>
            <w:pPr>
              <w:spacing w:before="32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2"/>
              </w:rPr>
              <w:t>ACI-PT-005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Aprobacion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aprobacion e implementacion piloto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Pendiente</w:t>
            </w:r>
          </w:p>
        </w:tc>
      </w:tr>
    </w:tbl>
    <w:p>
      <w:pPr>
        <w:spacing w:after="40"/>
      </w:pPr>
    </w:p>
    <w:p>
      <w:pPr>
        <w:spacing w:after="100" w:line="264" w:lineRule="auto"/>
      </w:pPr>
      <w:r>
        <w:rPr>
          <w:rFonts w:ascii="Arial" w:hAnsi="Arial"/>
          <w:b w:val="0"/>
          <w:i/>
          <w:color w:val="5D788A"/>
          <w:sz w:val="20"/>
        </w:rPr>
        <w:t>Debe aplicarse junto con ACI-MO-001, la orden de servicio y las instrucciones contractuales vigentes. No reemplaza normas, metodos ni requisitos legales aplicables.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Cambio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Emision inicial para aprobacion y prueba piloto.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Operaciones / Calidad</w:t>
            </w:r>
          </w:p>
        </w:tc>
      </w:tr>
    </w:tbl>
    <w:p>
      <w:pPr>
        <w:spacing w:after="40"/>
      </w:pPr>
    </w:p>
    <w:p>
      <w:pPr>
        <w:pStyle w:val="Heading1"/>
      </w:pPr>
      <w:r>
        <w:t>1. Objeto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Definir el proceso para preservar evidencia, analizar diferencias, construir una cronologia y emitir soporte tecnico para decisiones o reclamos, sin asumir funciones legales ni atribuir responsabilidad fuera de la evidencia.</w:t>
      </w:r>
    </w:p>
    <w:p>
      <w:pPr>
        <w:pStyle w:val="Heading1"/>
      </w:pPr>
      <w:r>
        <w:t>2. Alcance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Aplica a diferencias de cantidad, calidad, tiempo, documentos, sellos, muestras y eventos operacionales relacionados con servicios ACI.</w:t>
      </w:r>
    </w:p>
    <w:p>
      <w:pPr>
        <w:pStyle w:val="Heading1"/>
      </w:pPr>
      <w:r>
        <w:t>3. Documentos relacionados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ACI-MO-001 Manual Operacional de Loss Control y Expediting.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ACI-F-001 Orden de Servicio.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ACI-F-002 Checklist Operacional.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ACI-F-003 Bitacora de Eventos.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ACI-F-004 Registro Fotografico.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ACI-F-005 Reporte Preliminar.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ACI-F-006 Informe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Jerarquia: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La orden de servicio y la instruccion escrita del cliente definen el alcance. Si existe conflicto con seguridad, ley o integridad tecnica, se debe detener la actividad propia y escalar.</w:t>
            </w:r>
          </w:p>
        </w:tc>
      </w:tr>
    </w:tbl>
    <w:p>
      <w:pPr>
        <w:spacing w:after="40"/>
      </w:pPr>
    </w:p>
    <w:p>
      <w:pPr>
        <w:pStyle w:val="Heading1"/>
      </w:pPr>
      <w:r>
        <w:t>4. Limites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Limite: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ACI entrega analisis tecnico. No emite opinion legal, no determina responsabilidad contractual y no representa al cliente ante terceros salvo autorizacion expresa.</w:t>
            </w:r>
          </w:p>
        </w:tc>
      </w:tr>
    </w:tbl>
    <w:p>
      <w:pPr>
        <w:spacing w:after="40"/>
      </w:pPr>
    </w:p>
    <w:p>
      <w:pPr>
        <w:pStyle w:val="Heading1"/>
      </w:pPr>
      <w:r>
        <w:t>5. Activacion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Diferencia superior al criterio contractual o interno aprobado.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Resultado de calidad fuera de especificacion o muestra comprometida.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Demora relevante o cronologia controvertida.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Documento, sello o medicion inconsistente.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Solicitud formal del cliente para preservar o analizar evidencia.</w:t>
      </w:r>
    </w:p>
    <w:p>
      <w:pPr>
        <w:pStyle w:val="Heading1"/>
      </w:pPr>
      <w:r>
        <w:t>6. Preservacion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Congelar: </w:t>
      </w:r>
      <w:r>
        <w:rPr>
          <w:rFonts w:ascii="Arial" w:hAnsi="Arial"/>
          <w:b w:val="0"/>
          <w:i w:val="0"/>
          <w:color w:val="25313A"/>
          <w:sz w:val="20"/>
        </w:rPr>
        <w:t>Conservar originales, versiones, correos, fotografias, calculos y registros sin sobreescritura.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Identificar: </w:t>
      </w:r>
      <w:r>
        <w:rPr>
          <w:rFonts w:ascii="Arial" w:hAnsi="Arial"/>
          <w:b w:val="0"/>
          <w:i w:val="0"/>
          <w:color w:val="25313A"/>
          <w:sz w:val="20"/>
        </w:rPr>
        <w:t>Registrar fuente, fecha/hora, custodio y relación con la operación.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Respaldar: </w:t>
      </w:r>
      <w:r>
        <w:rPr>
          <w:rFonts w:ascii="Arial" w:hAnsi="Arial"/>
          <w:b w:val="0"/>
          <w:i w:val="0"/>
          <w:color w:val="25313A"/>
          <w:sz w:val="20"/>
        </w:rPr>
        <w:t>Copiar al repositorio restringido y controlar acceso.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Solicitar: </w:t>
      </w:r>
      <w:r>
        <w:rPr>
          <w:rFonts w:ascii="Arial" w:hAnsi="Arial"/>
          <w:b w:val="0"/>
          <w:i w:val="0"/>
          <w:color w:val="25313A"/>
          <w:sz w:val="20"/>
        </w:rPr>
        <w:t>Identificar documentos faltantes y pedirlos por canal trazable.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Registrar: </w:t>
      </w:r>
      <w:r>
        <w:rPr>
          <w:rFonts w:ascii="Arial" w:hAnsi="Arial"/>
          <w:b w:val="0"/>
          <w:i w:val="0"/>
          <w:color w:val="25313A"/>
          <w:sz w:val="20"/>
        </w:rPr>
        <w:t>Documentar cualquier perdida, alteracion, demora o limitacion de evidencia.</w:t>
      </w:r>
    </w:p>
    <w:p>
      <w:pPr>
        <w:pStyle w:val="Heading1"/>
      </w:pPr>
      <w:r>
        <w:t>7. Plan de investigacion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Pregunta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Que ocurrió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Definir la diferencia o controversia con unidad, periodo y alcance.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Cuando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Construir cronologia con zona horaria y fuentes.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Donde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Aislar tanque, compartimiento, linea, punto o etapa.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Con qué datos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Separar observados, calculados, recibidos y declarativos.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Que falta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Crear lista de evidencia pendiente y responsable.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Que hipótesis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Registrar explicaciones posibles sin convertirlas en hechos.</w:t>
            </w:r>
          </w:p>
        </w:tc>
      </w:tr>
    </w:tbl>
    <w:p>
      <w:pPr>
        <w:spacing w:after="40"/>
      </w:pPr>
    </w:p>
    <w:p>
      <w:pPr>
        <w:pStyle w:val="Heading1"/>
      </w:pPr>
      <w:r>
        <w:t>8. Analisis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Recalcular con formulas visibles y segundo revisor.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Comparar documentos independientes y buscar contradicciones.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Aislar el momento en que aparece la diferencia.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Evaluar causas alternativas y evidencia que las contradice.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Distinguir correlacion temporal de causa demostrada.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Cuantificar incertidumbre y limitaciones cuando sea posible.</w:t>
      </w:r>
    </w:p>
    <w:p>
      <w:pPr>
        <w:pStyle w:val="Heading1"/>
      </w:pPr>
      <w:r>
        <w:t>9. Comunicaciones y protestas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No firmar admision de responsabilidad.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No alterar documentos de terceros.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documentos firmados con reserva, rechazados o recibidos.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Utilizar lenguaje factual y solicitar instrucciones para comunicaciones externas.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Escalar inmediatamente amenazas legales, regulatorias, ambientales o reputacionales.</w:t>
      </w:r>
    </w:p>
    <w:p>
      <w:pPr>
        <w:pStyle w:val="Heading1"/>
      </w:pPr>
      <w:r>
        <w:t>10. Informe tecnico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Seccion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Mandato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Solicitud, alcance, preguntas y limitaciones.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Evidencia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Inventario, fuentes, integridad y datos faltantes.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Cronologia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Eventos verificados y fuente de cada uno.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Calculos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Datos, formulas, resultados y revisión.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Hallazgos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Hechos sustentados y observaciones.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Hipotesis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Explicaciones posibles y nivel de soporte.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Conclusiones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Respuesta técnica prudente a las preguntas.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Anexos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Documentos, tablas, fotos y referencias.</w:t>
            </w:r>
          </w:p>
        </w:tc>
      </w:tr>
    </w:tbl>
    <w:p>
      <w:pPr>
        <w:spacing w:after="40"/>
      </w:pPr>
    </w:p>
    <w:p>
      <w:pPr>
        <w:pStyle w:val="Heading1"/>
      </w:pPr>
      <w:r>
        <w:t>Registros asociados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ACI-F-003 Bitacora.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ACI-F-004 Registro Fotografico.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ACI-F-006 Informe Final.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Inventario de evidencia.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Calculos revisados.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Registro de comunicaciones.</w:t>
      </w:r>
    </w:p>
    <w:p>
      <w:pPr>
        <w:pStyle w:val="Heading1"/>
      </w:pPr>
      <w:r>
        <w:t>Implementacion piloto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Simular una diferencia con dos fuentes contradictorias, un documento faltante y una hipótesis plausible no demostrada. Verificar que el informe mantenga la distinción entre hecho, cálculo e hipótesis.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Capacitar al personal involucrado.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Ejecutar un caso simulado con datos controlados.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hallazgos y ajustes requeridos.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Aprobar la version vigente antes del uso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Version 1.0 | Para aprobacion e implementacion piloto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ACI-PT-005 | Diferencias y Reclamos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