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Uvod</w:t>
      </w:r>
    </w:p>
    <w:p>
      <w:r>
        <w:t>Ovo je odlomak glavnog teksta rada izvezen iz LibreOfficea, dovoljno dug za pouzdanu analizu fonta, veličine, proreda i poravnanja.</w:t>
      </w:r>
    </w:p>
    <w:p>
      <w:r>
        <w:t>Drugi odlomak teksta koji nastavlja tijelo rada istim (pogrešnim) zadanim oblikovanjem naslijeđenim iz stila Standard.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Standard">
    <w:name w:val="Standard"/>
    <w:pPr>
      <w:spacing w:line="240" w:lineRule="auto"/>
      <w:jc w:val="left"/>
    </w:pPr>
    <w:rPr>
      <w:rFonts w:ascii="Calibri" w:hAnsi="Calibri"/>
      <w:sz w:val="22"/>
    </w:rPr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