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E9D" w:rsidRPr="00BB2675" w:rsidRDefault="00BB2675" w:rsidP="00BB2675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SVJEDOK NAMJERNIH PREKRSAJA</w:t>
      </w:r>
    </w:p>
    <w:p w:rsidR="00BB2675" w:rsidRPr="00BB2675" w:rsidRDefault="00BB2675" w:rsidP="00BB2675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Profil: apuri-zavrsni</w:t>
      </w:r>
    </w:p>
    <w:p w:rsidR="00BB2675" w:rsidRPr="00BB2675" w:rsidRDefault="00BB2675" w:rsidP="00BB2675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rad za mjerenje popravka oblika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br w:type="page"/>
      </w:r>
    </w:p>
    <w:p w:rsidR="00BB2675" w:rsidRPr="00BB2675" w:rsidRDefault="00BB2675" w:rsidP="00BB2675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lastRenderedPageBreak/>
        <w:t>Uvod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BB2675" w:rsidRPr="00BB2675" w:rsidRDefault="00BB2675" w:rsidP="00BB2675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Teorijski okvir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BB2675" w:rsidRPr="00BB2675" w:rsidRDefault="00BB2675" w:rsidP="00BB2675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Metodologija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BB2675" w:rsidRPr="00BB2675" w:rsidRDefault="00BB2675" w:rsidP="00BB2675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lastRenderedPageBreak/>
        <w:t>Rasprava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BB2675" w:rsidRPr="00BB2675" w:rsidRDefault="00BB2675" w:rsidP="00BB2675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Zakljucak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r w:rsidRPr="00BB2675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BB2675" w:rsidRPr="00BB2675" w:rsidRDefault="00BB2675" w:rsidP="00BB2675">
      <w:pPr>
        <w:spacing w:line="240" w:lineRule="auto"/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BB2675" w:rsidRPr="00BB2675" w:rsidSect="00BB2675">
      <w:pgSz w:w="12240" w:h="15840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675"/>
    <w:rsid w:val="00BB2675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Provenance Test Generator</dc:creator>
  <cp:keywords/>
  <dc:description/>
  <cp:lastModifiedBy>Provenance Test Generator</cp:lastModifiedBy>
  <cp:revision>1</cp:revision>
  <dcterms:created xsi:type="dcterms:W3CDTF">2026-10-04T17:26:00Z</dcterms:created>
  <dcterms:modified xsi:type="dcterms:W3CDTF">2026-10-04T17:27:00Z</dcterms:modified>
</cp:coreProperties>
</file>