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Nosiva čelična konstrukcija hale</w:t>
      </w:r>
    </w:p>
    <w:p>
      <w:r>
        <w:t>Glavni okvir sastoji se od stupova IPE 300 i greda HEA 220 u rasteru od 6 m. Stup je sidren u temelj sidrenim vijcima M20. Čelik je kvalitete S235 JR. Krovni panel debljine 100 mm nosi se na podrožnice. Površina krovišta iznosi 1 240 m. Premaz je u tonu RAL 9006, a dizalica nosivosti 5 t opslužuje halu. Stijenka profila provjerena je na lokalno izbočavanje, a ploča ležaja na proboj. Armatura temeljne stope računata je za beton C25/30.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