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para crear usuarios con la siguiente información sobre el usuario: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datos (Nombre, correo electrónico, dirección, método/s de pago)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usuario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Iniciar sesión en la cuenta de usuario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método/s de pago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Como funciones: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información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información de la cuenta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(historial de compras &gt;=10)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historial de búsqueda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compras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compra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de la orden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orden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artículo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búsqueda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artículo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posición de búsqueda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artículo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Clases necesarias en el diseño del sistema de gestión: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artículo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compras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búsqueda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