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88D71" w14:textId="77777777" w:rsidR="007F6E1D" w:rsidRDefault="007F6E1D">
      <w:pPr>
        <w:spacing w:after="80"/>
      </w:pPr>
    </w:p>
    <w:p w14:paraId="1BE6F3BB" w14:textId="77777777" w:rsidR="007F6E1D" w:rsidRDefault="007F6E1D">
      <w:pPr>
        <w:spacing w:after="80"/>
      </w:pPr>
    </w:p>
    <w:p w14:paraId="062111F2" w14:textId="77777777" w:rsidR="007F6E1D" w:rsidRDefault="007F6E1D">
      <w:pPr>
        <w:spacing w:after="80"/>
      </w:pPr>
    </w:p>
    <w:p w14:paraId="3DBA2F8E" w14:textId="77777777" w:rsidR="007F6E1D" w:rsidRDefault="00000000">
      <w:pPr>
        <w:spacing w:after="240"/>
        <w:jc w:val="center"/>
      </w:pPr>
      <w:r>
        <w:rPr>
          <w:i/>
          <w:iCs/>
          <w:color w:val="595959"/>
          <w:sz w:val="24"/>
          <w:szCs w:val="24"/>
        </w:rPr>
        <w:t>PhD Research Project</w:t>
      </w:r>
    </w:p>
    <w:p w14:paraId="2ABF2EBB" w14:textId="77777777" w:rsidR="007F6E1D" w:rsidRDefault="00000000">
      <w:pPr>
        <w:pBdr>
          <w:bottom w:val="single" w:sz="8" w:space="12" w:color="2E75B6"/>
        </w:pBdr>
        <w:spacing w:after="320"/>
        <w:jc w:val="center"/>
      </w:pPr>
      <w:r>
        <w:rPr>
          <w:b/>
          <w:bCs/>
          <w:color w:val="1F4E79"/>
          <w:sz w:val="48"/>
          <w:szCs w:val="48"/>
        </w:rPr>
        <w:t>Plan of Execution</w:t>
      </w:r>
    </w:p>
    <w:p w14:paraId="0370951A" w14:textId="77777777" w:rsidR="007F6E1D" w:rsidRDefault="00000000">
      <w:pPr>
        <w:spacing w:after="160"/>
        <w:jc w:val="center"/>
      </w:pPr>
      <w:r>
        <w:rPr>
          <w:b/>
          <w:bCs/>
          <w:color w:val="1F4E79"/>
          <w:sz w:val="36"/>
          <w:szCs w:val="36"/>
        </w:rPr>
        <w:t>Births in Portugal:</w:t>
      </w:r>
    </w:p>
    <w:p w14:paraId="1114BFC5" w14:textId="77777777" w:rsidR="007F6E1D" w:rsidRDefault="00000000">
      <w:pPr>
        <w:spacing w:after="480"/>
        <w:jc w:val="center"/>
      </w:pPr>
      <w:r>
        <w:rPr>
          <w:i/>
          <w:iCs/>
          <w:color w:val="2E75B6"/>
          <w:sz w:val="30"/>
          <w:szCs w:val="30"/>
        </w:rPr>
        <w:t>Regional Analysis, Hospital Cross-Referencing, and the Case for Health Data Portability</w:t>
      </w:r>
    </w:p>
    <w:p w14:paraId="640D9A51" w14:textId="77777777" w:rsidR="007F6E1D" w:rsidRDefault="007F6E1D">
      <w:pPr>
        <w:spacing w:after="80"/>
      </w:pPr>
    </w:p>
    <w:p w14:paraId="78E606A4" w14:textId="77777777" w:rsidR="007F6E1D" w:rsidRDefault="007F6E1D">
      <w:pPr>
        <w:spacing w:after="80"/>
      </w:pPr>
    </w:p>
    <w:p w14:paraId="4C4CD614" w14:textId="77777777" w:rsidR="007F6E1D" w:rsidRDefault="00000000">
      <w:r>
        <w:br w:type="page"/>
      </w:r>
    </w:p>
    <w:p w14:paraId="3ABD89FE" w14:textId="77777777" w:rsidR="007F6E1D" w:rsidRDefault="007F6E1D">
      <w:pPr>
        <w:sectPr w:rsidR="007F6E1D">
          <w:pgSz w:w="11906" w:h="16838"/>
          <w:pgMar w:top="1440" w:right="1440" w:bottom="1440" w:left="1440" w:header="708" w:footer="708" w:gutter="0"/>
          <w:cols w:space="720"/>
          <w:docGrid w:linePitch="360"/>
        </w:sectPr>
      </w:pPr>
    </w:p>
    <w:p w14:paraId="1463AF1E" w14:textId="77777777" w:rsidR="007F6E1D" w:rsidRDefault="00000000">
      <w:pPr>
        <w:pStyle w:val="Heading1"/>
        <w:pBdr>
          <w:bottom w:val="single" w:sz="6" w:space="6" w:color="2E75B6"/>
        </w:pBdr>
      </w:pPr>
      <w:bookmarkStart w:id="0" w:name="_Toc226122547"/>
      <w:r>
        <w:lastRenderedPageBreak/>
        <w:t>Abstract</w:t>
      </w:r>
      <w:bookmarkEnd w:id="0"/>
    </w:p>
    <w:p w14:paraId="4F41BD35" w14:textId="77777777" w:rsidR="007F6E1D" w:rsidRDefault="00000000">
      <w:pPr>
        <w:spacing w:after="120" w:line="276" w:lineRule="auto"/>
        <w:jc w:val="both"/>
      </w:pPr>
      <w:r>
        <w:rPr>
          <w:color w:val="000000"/>
        </w:rPr>
        <w:t>This document outlines the plan of execution for a data analysis and visualisation project developed as part of a PhD discipline assignment. The project investigates birth patterns across Portugal by integrating two complementary public datasets: PORDATA, which provides official birth statistics disaggregated by region (NUTS II/III) and year, and the Partos e Cesarianas dataset, which contains birth counts and delivery type breakdowns for individual hospitals. By cross-referencing hospital-level birth volumes against the demographic realities of their designated service regions, the study aims to demonstrate that a substantial proportion of births recorded at each hospital originate from populations outside that hospital’s primary catchment area. This finding supports the policy case for health data portability: clinical records related to pregnancy should either travel with the patient or be universally accessible across all institutions. All analyses are performed in R. The final deliverables are a peer-review-style academic paper and an interactive Shiny application that allows users to explore birth data by year, hospital, and region of origin.</w:t>
      </w:r>
    </w:p>
    <w:p w14:paraId="280473A5" w14:textId="77777777" w:rsidR="007F6E1D" w:rsidRDefault="007F6E1D">
      <w:pPr>
        <w:spacing w:after="80"/>
      </w:pPr>
    </w:p>
    <w:sdt>
      <w:sdtPr>
        <w:alias w:val="Table of Contents"/>
        <w:id w:val="729889703"/>
      </w:sdtPr>
      <w:sdtContent>
        <w:p w14:paraId="4DD54F2B" w14:textId="77777777" w:rsidR="00B87ECB" w:rsidRDefault="00000000">
          <w:pPr>
            <w:pStyle w:val="TOC1"/>
            <w:tabs>
              <w:tab w:val="right" w:leader="dot" w:pos="9016"/>
            </w:tabs>
            <w:rPr>
              <w:noProof/>
            </w:rPr>
          </w:pPr>
          <w:r>
            <w:fldChar w:fldCharType="begin"/>
          </w:r>
          <w:r>
            <w:instrText>TOC \h \o "1-3"</w:instrText>
          </w:r>
          <w:r>
            <w:fldChar w:fldCharType="separate"/>
          </w:r>
          <w:hyperlink w:anchor="_Toc226122547" w:history="1">
            <w:r w:rsidR="00B87ECB" w:rsidRPr="006D6A1B">
              <w:rPr>
                <w:rStyle w:val="Hyperlink"/>
                <w:noProof/>
              </w:rPr>
              <w:t>Abstract</w:t>
            </w:r>
            <w:r w:rsidR="00B87ECB">
              <w:rPr>
                <w:noProof/>
              </w:rPr>
              <w:tab/>
            </w:r>
            <w:r w:rsidR="00B87ECB">
              <w:rPr>
                <w:noProof/>
              </w:rPr>
              <w:fldChar w:fldCharType="begin"/>
            </w:r>
            <w:r w:rsidR="00B87ECB">
              <w:rPr>
                <w:noProof/>
              </w:rPr>
              <w:instrText xml:space="preserve"> PAGEREF _Toc226122547 \h </w:instrText>
            </w:r>
            <w:r w:rsidR="00B87ECB">
              <w:rPr>
                <w:noProof/>
              </w:rPr>
            </w:r>
            <w:r w:rsidR="00B87ECB">
              <w:rPr>
                <w:noProof/>
              </w:rPr>
              <w:fldChar w:fldCharType="separate"/>
            </w:r>
            <w:r w:rsidR="00B87ECB">
              <w:rPr>
                <w:noProof/>
              </w:rPr>
              <w:t>2</w:t>
            </w:r>
            <w:r w:rsidR="00B87ECB">
              <w:rPr>
                <w:noProof/>
              </w:rPr>
              <w:fldChar w:fldCharType="end"/>
            </w:r>
          </w:hyperlink>
        </w:p>
        <w:p w14:paraId="0B4AF061" w14:textId="77777777" w:rsidR="00B87ECB" w:rsidRDefault="00B87ECB">
          <w:pPr>
            <w:pStyle w:val="TOC1"/>
            <w:tabs>
              <w:tab w:val="right" w:leader="dot" w:pos="9016"/>
            </w:tabs>
            <w:rPr>
              <w:noProof/>
            </w:rPr>
          </w:pPr>
          <w:hyperlink w:anchor="_Toc226122548" w:history="1">
            <w:r w:rsidRPr="006D6A1B">
              <w:rPr>
                <w:rStyle w:val="Hyperlink"/>
                <w:noProof/>
              </w:rPr>
              <w:t>1. Introduction and Background</w:t>
            </w:r>
            <w:r>
              <w:rPr>
                <w:noProof/>
              </w:rPr>
              <w:tab/>
            </w:r>
            <w:r>
              <w:rPr>
                <w:noProof/>
              </w:rPr>
              <w:fldChar w:fldCharType="begin"/>
            </w:r>
            <w:r>
              <w:rPr>
                <w:noProof/>
              </w:rPr>
              <w:instrText xml:space="preserve"> PAGEREF _Toc226122548 \h </w:instrText>
            </w:r>
            <w:r>
              <w:rPr>
                <w:noProof/>
              </w:rPr>
            </w:r>
            <w:r>
              <w:rPr>
                <w:noProof/>
              </w:rPr>
              <w:fldChar w:fldCharType="separate"/>
            </w:r>
            <w:r>
              <w:rPr>
                <w:noProof/>
              </w:rPr>
              <w:t>4</w:t>
            </w:r>
            <w:r>
              <w:rPr>
                <w:noProof/>
              </w:rPr>
              <w:fldChar w:fldCharType="end"/>
            </w:r>
          </w:hyperlink>
        </w:p>
        <w:p w14:paraId="54F45EDA" w14:textId="77777777" w:rsidR="00B87ECB" w:rsidRDefault="00B87ECB">
          <w:pPr>
            <w:pStyle w:val="TOC1"/>
            <w:tabs>
              <w:tab w:val="right" w:leader="dot" w:pos="9016"/>
            </w:tabs>
            <w:rPr>
              <w:noProof/>
            </w:rPr>
          </w:pPr>
          <w:hyperlink w:anchor="_Toc226122549" w:history="1">
            <w:r w:rsidRPr="006D6A1B">
              <w:rPr>
                <w:rStyle w:val="Hyperlink"/>
                <w:noProof/>
              </w:rPr>
              <w:t>2. Objectives</w:t>
            </w:r>
            <w:r>
              <w:rPr>
                <w:noProof/>
              </w:rPr>
              <w:tab/>
            </w:r>
            <w:r>
              <w:rPr>
                <w:noProof/>
              </w:rPr>
              <w:fldChar w:fldCharType="begin"/>
            </w:r>
            <w:r>
              <w:rPr>
                <w:noProof/>
              </w:rPr>
              <w:instrText xml:space="preserve"> PAGEREF _Toc226122549 \h </w:instrText>
            </w:r>
            <w:r>
              <w:rPr>
                <w:noProof/>
              </w:rPr>
            </w:r>
            <w:r>
              <w:rPr>
                <w:noProof/>
              </w:rPr>
              <w:fldChar w:fldCharType="separate"/>
            </w:r>
            <w:r>
              <w:rPr>
                <w:noProof/>
              </w:rPr>
              <w:t>4</w:t>
            </w:r>
            <w:r>
              <w:rPr>
                <w:noProof/>
              </w:rPr>
              <w:fldChar w:fldCharType="end"/>
            </w:r>
          </w:hyperlink>
        </w:p>
        <w:p w14:paraId="3DE7B214" w14:textId="77777777" w:rsidR="00B87ECB" w:rsidRDefault="00B87ECB">
          <w:pPr>
            <w:pStyle w:val="TOC2"/>
            <w:tabs>
              <w:tab w:val="right" w:leader="dot" w:pos="9016"/>
            </w:tabs>
            <w:rPr>
              <w:noProof/>
            </w:rPr>
          </w:pPr>
          <w:hyperlink w:anchor="_Toc226122550" w:history="1">
            <w:r w:rsidRPr="006D6A1B">
              <w:rPr>
                <w:rStyle w:val="Hyperlink"/>
                <w:noProof/>
              </w:rPr>
              <w:t>2.1 Primary Objectives</w:t>
            </w:r>
            <w:r>
              <w:rPr>
                <w:noProof/>
              </w:rPr>
              <w:tab/>
            </w:r>
            <w:r>
              <w:rPr>
                <w:noProof/>
              </w:rPr>
              <w:fldChar w:fldCharType="begin"/>
            </w:r>
            <w:r>
              <w:rPr>
                <w:noProof/>
              </w:rPr>
              <w:instrText xml:space="preserve"> PAGEREF _Toc226122550 \h </w:instrText>
            </w:r>
            <w:r>
              <w:rPr>
                <w:noProof/>
              </w:rPr>
            </w:r>
            <w:r>
              <w:rPr>
                <w:noProof/>
              </w:rPr>
              <w:fldChar w:fldCharType="separate"/>
            </w:r>
            <w:r>
              <w:rPr>
                <w:noProof/>
              </w:rPr>
              <w:t>4</w:t>
            </w:r>
            <w:r>
              <w:rPr>
                <w:noProof/>
              </w:rPr>
              <w:fldChar w:fldCharType="end"/>
            </w:r>
          </w:hyperlink>
        </w:p>
        <w:p w14:paraId="7CA77DC8" w14:textId="77777777" w:rsidR="00B87ECB" w:rsidRDefault="00B87ECB">
          <w:pPr>
            <w:pStyle w:val="TOC2"/>
            <w:tabs>
              <w:tab w:val="right" w:leader="dot" w:pos="9016"/>
            </w:tabs>
            <w:rPr>
              <w:noProof/>
            </w:rPr>
          </w:pPr>
          <w:hyperlink w:anchor="_Toc226122551" w:history="1">
            <w:r w:rsidRPr="006D6A1B">
              <w:rPr>
                <w:rStyle w:val="Hyperlink"/>
                <w:noProof/>
              </w:rPr>
              <w:t>2.2 Secondary Objectives</w:t>
            </w:r>
            <w:r>
              <w:rPr>
                <w:noProof/>
              </w:rPr>
              <w:tab/>
            </w:r>
            <w:r>
              <w:rPr>
                <w:noProof/>
              </w:rPr>
              <w:fldChar w:fldCharType="begin"/>
            </w:r>
            <w:r>
              <w:rPr>
                <w:noProof/>
              </w:rPr>
              <w:instrText xml:space="preserve"> PAGEREF _Toc226122551 \h </w:instrText>
            </w:r>
            <w:r>
              <w:rPr>
                <w:noProof/>
              </w:rPr>
            </w:r>
            <w:r>
              <w:rPr>
                <w:noProof/>
              </w:rPr>
              <w:fldChar w:fldCharType="separate"/>
            </w:r>
            <w:r>
              <w:rPr>
                <w:noProof/>
              </w:rPr>
              <w:t>4</w:t>
            </w:r>
            <w:r>
              <w:rPr>
                <w:noProof/>
              </w:rPr>
              <w:fldChar w:fldCharType="end"/>
            </w:r>
          </w:hyperlink>
        </w:p>
        <w:p w14:paraId="40915DAA" w14:textId="77777777" w:rsidR="00B87ECB" w:rsidRDefault="00B87ECB">
          <w:pPr>
            <w:pStyle w:val="TOC1"/>
            <w:tabs>
              <w:tab w:val="right" w:leader="dot" w:pos="9016"/>
            </w:tabs>
            <w:rPr>
              <w:noProof/>
            </w:rPr>
          </w:pPr>
          <w:hyperlink w:anchor="_Toc226122552" w:history="1">
            <w:r w:rsidRPr="006D6A1B">
              <w:rPr>
                <w:rStyle w:val="Hyperlink"/>
                <w:noProof/>
              </w:rPr>
              <w:t>3. Data Sources</w:t>
            </w:r>
            <w:r>
              <w:rPr>
                <w:noProof/>
              </w:rPr>
              <w:tab/>
            </w:r>
            <w:r>
              <w:rPr>
                <w:noProof/>
              </w:rPr>
              <w:fldChar w:fldCharType="begin"/>
            </w:r>
            <w:r>
              <w:rPr>
                <w:noProof/>
              </w:rPr>
              <w:instrText xml:space="preserve"> PAGEREF _Toc226122552 \h </w:instrText>
            </w:r>
            <w:r>
              <w:rPr>
                <w:noProof/>
              </w:rPr>
            </w:r>
            <w:r>
              <w:rPr>
                <w:noProof/>
              </w:rPr>
              <w:fldChar w:fldCharType="separate"/>
            </w:r>
            <w:r>
              <w:rPr>
                <w:noProof/>
              </w:rPr>
              <w:t>5</w:t>
            </w:r>
            <w:r>
              <w:rPr>
                <w:noProof/>
              </w:rPr>
              <w:fldChar w:fldCharType="end"/>
            </w:r>
          </w:hyperlink>
        </w:p>
        <w:p w14:paraId="23C30DEA" w14:textId="77777777" w:rsidR="00B87ECB" w:rsidRDefault="00B87ECB">
          <w:pPr>
            <w:pStyle w:val="TOC2"/>
            <w:tabs>
              <w:tab w:val="right" w:leader="dot" w:pos="9016"/>
            </w:tabs>
            <w:rPr>
              <w:noProof/>
            </w:rPr>
          </w:pPr>
          <w:hyperlink w:anchor="_Toc226122553" w:history="1">
            <w:r w:rsidRPr="006D6A1B">
              <w:rPr>
                <w:rStyle w:val="Hyperlink"/>
                <w:noProof/>
              </w:rPr>
              <w:t>3.1 PORDATA — Births by Region and Year</w:t>
            </w:r>
            <w:r>
              <w:rPr>
                <w:noProof/>
              </w:rPr>
              <w:tab/>
            </w:r>
            <w:r>
              <w:rPr>
                <w:noProof/>
              </w:rPr>
              <w:fldChar w:fldCharType="begin"/>
            </w:r>
            <w:r>
              <w:rPr>
                <w:noProof/>
              </w:rPr>
              <w:instrText xml:space="preserve"> PAGEREF _Toc226122553 \h </w:instrText>
            </w:r>
            <w:r>
              <w:rPr>
                <w:noProof/>
              </w:rPr>
            </w:r>
            <w:r>
              <w:rPr>
                <w:noProof/>
              </w:rPr>
              <w:fldChar w:fldCharType="separate"/>
            </w:r>
            <w:r>
              <w:rPr>
                <w:noProof/>
              </w:rPr>
              <w:t>5</w:t>
            </w:r>
            <w:r>
              <w:rPr>
                <w:noProof/>
              </w:rPr>
              <w:fldChar w:fldCharType="end"/>
            </w:r>
          </w:hyperlink>
        </w:p>
        <w:p w14:paraId="0CF9849B" w14:textId="77777777" w:rsidR="00B87ECB" w:rsidRDefault="00B87ECB">
          <w:pPr>
            <w:pStyle w:val="TOC2"/>
            <w:tabs>
              <w:tab w:val="right" w:leader="dot" w:pos="9016"/>
            </w:tabs>
            <w:rPr>
              <w:noProof/>
            </w:rPr>
          </w:pPr>
          <w:hyperlink w:anchor="_Toc226122554" w:history="1">
            <w:r w:rsidRPr="006D6A1B">
              <w:rPr>
                <w:rStyle w:val="Hyperlink"/>
                <w:noProof/>
              </w:rPr>
              <w:t>3.2 Partos e Cesarianas — Hospital-Level Birth Data</w:t>
            </w:r>
            <w:r>
              <w:rPr>
                <w:noProof/>
              </w:rPr>
              <w:tab/>
            </w:r>
            <w:r>
              <w:rPr>
                <w:noProof/>
              </w:rPr>
              <w:fldChar w:fldCharType="begin"/>
            </w:r>
            <w:r>
              <w:rPr>
                <w:noProof/>
              </w:rPr>
              <w:instrText xml:space="preserve"> PAGEREF _Toc226122554 \h </w:instrText>
            </w:r>
            <w:r>
              <w:rPr>
                <w:noProof/>
              </w:rPr>
            </w:r>
            <w:r>
              <w:rPr>
                <w:noProof/>
              </w:rPr>
              <w:fldChar w:fldCharType="separate"/>
            </w:r>
            <w:r>
              <w:rPr>
                <w:noProof/>
              </w:rPr>
              <w:t>5</w:t>
            </w:r>
            <w:r>
              <w:rPr>
                <w:noProof/>
              </w:rPr>
              <w:fldChar w:fldCharType="end"/>
            </w:r>
          </w:hyperlink>
        </w:p>
        <w:p w14:paraId="5B60E36E" w14:textId="77777777" w:rsidR="00B87ECB" w:rsidRDefault="00B87ECB">
          <w:pPr>
            <w:pStyle w:val="TOC2"/>
            <w:tabs>
              <w:tab w:val="right" w:leader="dot" w:pos="9016"/>
            </w:tabs>
            <w:rPr>
              <w:noProof/>
            </w:rPr>
          </w:pPr>
          <w:hyperlink w:anchor="_Toc226122555" w:history="1">
            <w:r w:rsidRPr="006D6A1B">
              <w:rPr>
                <w:rStyle w:val="Hyperlink"/>
                <w:noProof/>
              </w:rPr>
              <w:t>3.3 Spatial and Administrative Reference Data</w:t>
            </w:r>
            <w:r>
              <w:rPr>
                <w:noProof/>
              </w:rPr>
              <w:tab/>
            </w:r>
            <w:r>
              <w:rPr>
                <w:noProof/>
              </w:rPr>
              <w:fldChar w:fldCharType="begin"/>
            </w:r>
            <w:r>
              <w:rPr>
                <w:noProof/>
              </w:rPr>
              <w:instrText xml:space="preserve"> PAGEREF _Toc226122555 \h </w:instrText>
            </w:r>
            <w:r>
              <w:rPr>
                <w:noProof/>
              </w:rPr>
            </w:r>
            <w:r>
              <w:rPr>
                <w:noProof/>
              </w:rPr>
              <w:fldChar w:fldCharType="separate"/>
            </w:r>
            <w:r>
              <w:rPr>
                <w:noProof/>
              </w:rPr>
              <w:t>5</w:t>
            </w:r>
            <w:r>
              <w:rPr>
                <w:noProof/>
              </w:rPr>
              <w:fldChar w:fldCharType="end"/>
            </w:r>
          </w:hyperlink>
        </w:p>
        <w:p w14:paraId="2F01EAD9" w14:textId="77777777" w:rsidR="00B87ECB" w:rsidRDefault="00B87ECB">
          <w:pPr>
            <w:pStyle w:val="TOC1"/>
            <w:tabs>
              <w:tab w:val="right" w:leader="dot" w:pos="9016"/>
            </w:tabs>
            <w:rPr>
              <w:noProof/>
            </w:rPr>
          </w:pPr>
          <w:hyperlink w:anchor="_Toc226122556" w:history="1">
            <w:r w:rsidRPr="006D6A1B">
              <w:rPr>
                <w:rStyle w:val="Hyperlink"/>
                <w:noProof/>
              </w:rPr>
              <w:t>4. Methodology</w:t>
            </w:r>
            <w:r>
              <w:rPr>
                <w:noProof/>
              </w:rPr>
              <w:tab/>
            </w:r>
            <w:r>
              <w:rPr>
                <w:noProof/>
              </w:rPr>
              <w:fldChar w:fldCharType="begin"/>
            </w:r>
            <w:r>
              <w:rPr>
                <w:noProof/>
              </w:rPr>
              <w:instrText xml:space="preserve"> PAGEREF _Toc226122556 \h </w:instrText>
            </w:r>
            <w:r>
              <w:rPr>
                <w:noProof/>
              </w:rPr>
            </w:r>
            <w:r>
              <w:rPr>
                <w:noProof/>
              </w:rPr>
              <w:fldChar w:fldCharType="separate"/>
            </w:r>
            <w:r>
              <w:rPr>
                <w:noProof/>
              </w:rPr>
              <w:t>5</w:t>
            </w:r>
            <w:r>
              <w:rPr>
                <w:noProof/>
              </w:rPr>
              <w:fldChar w:fldCharType="end"/>
            </w:r>
          </w:hyperlink>
        </w:p>
        <w:p w14:paraId="779B5248" w14:textId="77777777" w:rsidR="00B87ECB" w:rsidRDefault="00B87ECB">
          <w:pPr>
            <w:pStyle w:val="TOC2"/>
            <w:tabs>
              <w:tab w:val="right" w:leader="dot" w:pos="9016"/>
            </w:tabs>
            <w:rPr>
              <w:noProof/>
            </w:rPr>
          </w:pPr>
          <w:hyperlink w:anchor="_Toc226122557" w:history="1">
            <w:r w:rsidRPr="006D6A1B">
              <w:rPr>
                <w:rStyle w:val="Hyperlink"/>
                <w:noProof/>
              </w:rPr>
              <w:t>4.1 Data Acquisition and Preprocessing</w:t>
            </w:r>
            <w:r>
              <w:rPr>
                <w:noProof/>
              </w:rPr>
              <w:tab/>
            </w:r>
            <w:r>
              <w:rPr>
                <w:noProof/>
              </w:rPr>
              <w:fldChar w:fldCharType="begin"/>
            </w:r>
            <w:r>
              <w:rPr>
                <w:noProof/>
              </w:rPr>
              <w:instrText xml:space="preserve"> PAGEREF _Toc226122557 \h </w:instrText>
            </w:r>
            <w:r>
              <w:rPr>
                <w:noProof/>
              </w:rPr>
            </w:r>
            <w:r>
              <w:rPr>
                <w:noProof/>
              </w:rPr>
              <w:fldChar w:fldCharType="separate"/>
            </w:r>
            <w:r>
              <w:rPr>
                <w:noProof/>
              </w:rPr>
              <w:t>5</w:t>
            </w:r>
            <w:r>
              <w:rPr>
                <w:noProof/>
              </w:rPr>
              <w:fldChar w:fldCharType="end"/>
            </w:r>
          </w:hyperlink>
        </w:p>
        <w:p w14:paraId="1CB090FD" w14:textId="77777777" w:rsidR="00B87ECB" w:rsidRDefault="00B87ECB">
          <w:pPr>
            <w:pStyle w:val="TOC2"/>
            <w:tabs>
              <w:tab w:val="right" w:leader="dot" w:pos="9016"/>
            </w:tabs>
            <w:rPr>
              <w:noProof/>
            </w:rPr>
          </w:pPr>
          <w:hyperlink w:anchor="_Toc226122558" w:history="1">
            <w:r w:rsidRPr="006D6A1B">
              <w:rPr>
                <w:rStyle w:val="Hyperlink"/>
                <w:noProof/>
              </w:rPr>
              <w:t>4.2 Exploratory Data Analysis</w:t>
            </w:r>
            <w:r>
              <w:rPr>
                <w:noProof/>
              </w:rPr>
              <w:tab/>
            </w:r>
            <w:r>
              <w:rPr>
                <w:noProof/>
              </w:rPr>
              <w:fldChar w:fldCharType="begin"/>
            </w:r>
            <w:r>
              <w:rPr>
                <w:noProof/>
              </w:rPr>
              <w:instrText xml:space="preserve"> PAGEREF _Toc226122558 \h </w:instrText>
            </w:r>
            <w:r>
              <w:rPr>
                <w:noProof/>
              </w:rPr>
            </w:r>
            <w:r>
              <w:rPr>
                <w:noProof/>
              </w:rPr>
              <w:fldChar w:fldCharType="separate"/>
            </w:r>
            <w:r>
              <w:rPr>
                <w:noProof/>
              </w:rPr>
              <w:t>6</w:t>
            </w:r>
            <w:r>
              <w:rPr>
                <w:noProof/>
              </w:rPr>
              <w:fldChar w:fldCharType="end"/>
            </w:r>
          </w:hyperlink>
        </w:p>
        <w:p w14:paraId="3CB704EA" w14:textId="77777777" w:rsidR="00B87ECB" w:rsidRDefault="00B87ECB">
          <w:pPr>
            <w:pStyle w:val="TOC2"/>
            <w:tabs>
              <w:tab w:val="right" w:leader="dot" w:pos="9016"/>
            </w:tabs>
            <w:rPr>
              <w:noProof/>
            </w:rPr>
          </w:pPr>
          <w:hyperlink w:anchor="_Toc226122559" w:history="1">
            <w:r w:rsidRPr="006D6A1B">
              <w:rPr>
                <w:rStyle w:val="Hyperlink"/>
                <w:noProof/>
              </w:rPr>
              <w:t>4.3 Cross-Referencing: Catchment Analysis</w:t>
            </w:r>
            <w:r>
              <w:rPr>
                <w:noProof/>
              </w:rPr>
              <w:tab/>
            </w:r>
            <w:r>
              <w:rPr>
                <w:noProof/>
              </w:rPr>
              <w:fldChar w:fldCharType="begin"/>
            </w:r>
            <w:r>
              <w:rPr>
                <w:noProof/>
              </w:rPr>
              <w:instrText xml:space="preserve"> PAGEREF _Toc226122559 \h </w:instrText>
            </w:r>
            <w:r>
              <w:rPr>
                <w:noProof/>
              </w:rPr>
            </w:r>
            <w:r>
              <w:rPr>
                <w:noProof/>
              </w:rPr>
              <w:fldChar w:fldCharType="separate"/>
            </w:r>
            <w:r>
              <w:rPr>
                <w:noProof/>
              </w:rPr>
              <w:t>6</w:t>
            </w:r>
            <w:r>
              <w:rPr>
                <w:noProof/>
              </w:rPr>
              <w:fldChar w:fldCharType="end"/>
            </w:r>
          </w:hyperlink>
        </w:p>
        <w:p w14:paraId="54445807" w14:textId="77777777" w:rsidR="00B87ECB" w:rsidRDefault="00B87ECB">
          <w:pPr>
            <w:pStyle w:val="TOC2"/>
            <w:tabs>
              <w:tab w:val="right" w:leader="dot" w:pos="9016"/>
            </w:tabs>
            <w:rPr>
              <w:noProof/>
            </w:rPr>
          </w:pPr>
          <w:hyperlink w:anchor="_Toc226122560" w:history="1">
            <w:r w:rsidRPr="006D6A1B">
              <w:rPr>
                <w:rStyle w:val="Hyperlink"/>
                <w:noProof/>
              </w:rPr>
              <w:t>4.4 Statistical Approach and Hypothesis</w:t>
            </w:r>
            <w:r>
              <w:rPr>
                <w:noProof/>
              </w:rPr>
              <w:tab/>
            </w:r>
            <w:r>
              <w:rPr>
                <w:noProof/>
              </w:rPr>
              <w:fldChar w:fldCharType="begin"/>
            </w:r>
            <w:r>
              <w:rPr>
                <w:noProof/>
              </w:rPr>
              <w:instrText xml:space="preserve"> PAGEREF _Toc226122560 \h </w:instrText>
            </w:r>
            <w:r>
              <w:rPr>
                <w:noProof/>
              </w:rPr>
            </w:r>
            <w:r>
              <w:rPr>
                <w:noProof/>
              </w:rPr>
              <w:fldChar w:fldCharType="separate"/>
            </w:r>
            <w:r>
              <w:rPr>
                <w:noProof/>
              </w:rPr>
              <w:t>6</w:t>
            </w:r>
            <w:r>
              <w:rPr>
                <w:noProof/>
              </w:rPr>
              <w:fldChar w:fldCharType="end"/>
            </w:r>
          </w:hyperlink>
        </w:p>
        <w:p w14:paraId="5CF1E845" w14:textId="77777777" w:rsidR="00B87ECB" w:rsidRDefault="00B87ECB">
          <w:pPr>
            <w:pStyle w:val="TOC1"/>
            <w:tabs>
              <w:tab w:val="right" w:leader="dot" w:pos="9016"/>
            </w:tabs>
            <w:rPr>
              <w:noProof/>
            </w:rPr>
          </w:pPr>
          <w:hyperlink w:anchor="_Toc226122561" w:history="1">
            <w:r w:rsidRPr="006D6A1B">
              <w:rPr>
                <w:rStyle w:val="Hyperlink"/>
                <w:noProof/>
              </w:rPr>
              <w:t>5. Technical Implementation in R</w:t>
            </w:r>
            <w:r>
              <w:rPr>
                <w:noProof/>
              </w:rPr>
              <w:tab/>
            </w:r>
            <w:r>
              <w:rPr>
                <w:noProof/>
              </w:rPr>
              <w:fldChar w:fldCharType="begin"/>
            </w:r>
            <w:r>
              <w:rPr>
                <w:noProof/>
              </w:rPr>
              <w:instrText xml:space="preserve"> PAGEREF _Toc226122561 \h </w:instrText>
            </w:r>
            <w:r>
              <w:rPr>
                <w:noProof/>
              </w:rPr>
            </w:r>
            <w:r>
              <w:rPr>
                <w:noProof/>
              </w:rPr>
              <w:fldChar w:fldCharType="separate"/>
            </w:r>
            <w:r>
              <w:rPr>
                <w:noProof/>
              </w:rPr>
              <w:t>6</w:t>
            </w:r>
            <w:r>
              <w:rPr>
                <w:noProof/>
              </w:rPr>
              <w:fldChar w:fldCharType="end"/>
            </w:r>
          </w:hyperlink>
        </w:p>
        <w:p w14:paraId="47689634" w14:textId="77777777" w:rsidR="00B87ECB" w:rsidRDefault="00B87ECB">
          <w:pPr>
            <w:pStyle w:val="TOC2"/>
            <w:tabs>
              <w:tab w:val="right" w:leader="dot" w:pos="9016"/>
            </w:tabs>
            <w:rPr>
              <w:noProof/>
            </w:rPr>
          </w:pPr>
          <w:hyperlink w:anchor="_Toc226122562" w:history="1">
            <w:r w:rsidRPr="006D6A1B">
              <w:rPr>
                <w:rStyle w:val="Hyperlink"/>
                <w:noProof/>
              </w:rPr>
              <w:t>5.1 R Package Ecosystem</w:t>
            </w:r>
            <w:r>
              <w:rPr>
                <w:noProof/>
              </w:rPr>
              <w:tab/>
            </w:r>
            <w:r>
              <w:rPr>
                <w:noProof/>
              </w:rPr>
              <w:fldChar w:fldCharType="begin"/>
            </w:r>
            <w:r>
              <w:rPr>
                <w:noProof/>
              </w:rPr>
              <w:instrText xml:space="preserve"> PAGEREF _Toc226122562 \h </w:instrText>
            </w:r>
            <w:r>
              <w:rPr>
                <w:noProof/>
              </w:rPr>
            </w:r>
            <w:r>
              <w:rPr>
                <w:noProof/>
              </w:rPr>
              <w:fldChar w:fldCharType="separate"/>
            </w:r>
            <w:r>
              <w:rPr>
                <w:noProof/>
              </w:rPr>
              <w:t>7</w:t>
            </w:r>
            <w:r>
              <w:rPr>
                <w:noProof/>
              </w:rPr>
              <w:fldChar w:fldCharType="end"/>
            </w:r>
          </w:hyperlink>
        </w:p>
        <w:p w14:paraId="12571B64" w14:textId="77777777" w:rsidR="00B87ECB" w:rsidRDefault="00B87ECB">
          <w:pPr>
            <w:pStyle w:val="TOC2"/>
            <w:tabs>
              <w:tab w:val="right" w:leader="dot" w:pos="9016"/>
            </w:tabs>
            <w:rPr>
              <w:noProof/>
            </w:rPr>
          </w:pPr>
          <w:hyperlink w:anchor="_Toc226122563" w:history="1">
            <w:r w:rsidRPr="006D6A1B">
              <w:rPr>
                <w:rStyle w:val="Hyperlink"/>
                <w:noProof/>
              </w:rPr>
              <w:t>5.2 Data Pipeline Architecture</w:t>
            </w:r>
            <w:r>
              <w:rPr>
                <w:noProof/>
              </w:rPr>
              <w:tab/>
            </w:r>
            <w:r>
              <w:rPr>
                <w:noProof/>
              </w:rPr>
              <w:fldChar w:fldCharType="begin"/>
            </w:r>
            <w:r>
              <w:rPr>
                <w:noProof/>
              </w:rPr>
              <w:instrText xml:space="preserve"> PAGEREF _Toc226122563 \h </w:instrText>
            </w:r>
            <w:r>
              <w:rPr>
                <w:noProof/>
              </w:rPr>
            </w:r>
            <w:r>
              <w:rPr>
                <w:noProof/>
              </w:rPr>
              <w:fldChar w:fldCharType="separate"/>
            </w:r>
            <w:r>
              <w:rPr>
                <w:noProof/>
              </w:rPr>
              <w:t>7</w:t>
            </w:r>
            <w:r>
              <w:rPr>
                <w:noProof/>
              </w:rPr>
              <w:fldChar w:fldCharType="end"/>
            </w:r>
          </w:hyperlink>
        </w:p>
        <w:p w14:paraId="32C27E48" w14:textId="77777777" w:rsidR="00B87ECB" w:rsidRDefault="00B87ECB">
          <w:pPr>
            <w:pStyle w:val="TOC2"/>
            <w:tabs>
              <w:tab w:val="right" w:leader="dot" w:pos="9016"/>
            </w:tabs>
            <w:rPr>
              <w:noProof/>
            </w:rPr>
          </w:pPr>
          <w:hyperlink w:anchor="_Toc226122564" w:history="1">
            <w:r w:rsidRPr="006D6A1B">
              <w:rPr>
                <w:rStyle w:val="Hyperlink"/>
                <w:noProof/>
              </w:rPr>
              <w:t>5.3 Shiny Application Architecture</w:t>
            </w:r>
            <w:r>
              <w:rPr>
                <w:noProof/>
              </w:rPr>
              <w:tab/>
            </w:r>
            <w:r>
              <w:rPr>
                <w:noProof/>
              </w:rPr>
              <w:fldChar w:fldCharType="begin"/>
            </w:r>
            <w:r>
              <w:rPr>
                <w:noProof/>
              </w:rPr>
              <w:instrText xml:space="preserve"> PAGEREF _Toc226122564 \h </w:instrText>
            </w:r>
            <w:r>
              <w:rPr>
                <w:noProof/>
              </w:rPr>
            </w:r>
            <w:r>
              <w:rPr>
                <w:noProof/>
              </w:rPr>
              <w:fldChar w:fldCharType="separate"/>
            </w:r>
            <w:r>
              <w:rPr>
                <w:noProof/>
              </w:rPr>
              <w:t>7</w:t>
            </w:r>
            <w:r>
              <w:rPr>
                <w:noProof/>
              </w:rPr>
              <w:fldChar w:fldCharType="end"/>
            </w:r>
          </w:hyperlink>
        </w:p>
        <w:p w14:paraId="6A735769" w14:textId="77777777" w:rsidR="00B87ECB" w:rsidRDefault="00B87ECB">
          <w:pPr>
            <w:pStyle w:val="TOC1"/>
            <w:tabs>
              <w:tab w:val="right" w:leader="dot" w:pos="9016"/>
            </w:tabs>
            <w:rPr>
              <w:noProof/>
            </w:rPr>
          </w:pPr>
          <w:hyperlink w:anchor="_Toc226122565" w:history="1">
            <w:r w:rsidRPr="006D6A1B">
              <w:rPr>
                <w:rStyle w:val="Hyperlink"/>
                <w:noProof/>
              </w:rPr>
              <w:t>6. Expected Outputs</w:t>
            </w:r>
            <w:r>
              <w:rPr>
                <w:noProof/>
              </w:rPr>
              <w:tab/>
            </w:r>
            <w:r>
              <w:rPr>
                <w:noProof/>
              </w:rPr>
              <w:fldChar w:fldCharType="begin"/>
            </w:r>
            <w:r>
              <w:rPr>
                <w:noProof/>
              </w:rPr>
              <w:instrText xml:space="preserve"> PAGEREF _Toc226122565 \h </w:instrText>
            </w:r>
            <w:r>
              <w:rPr>
                <w:noProof/>
              </w:rPr>
            </w:r>
            <w:r>
              <w:rPr>
                <w:noProof/>
              </w:rPr>
              <w:fldChar w:fldCharType="separate"/>
            </w:r>
            <w:r>
              <w:rPr>
                <w:noProof/>
              </w:rPr>
              <w:t>8</w:t>
            </w:r>
            <w:r>
              <w:rPr>
                <w:noProof/>
              </w:rPr>
              <w:fldChar w:fldCharType="end"/>
            </w:r>
          </w:hyperlink>
        </w:p>
        <w:p w14:paraId="65ED4D61" w14:textId="77777777" w:rsidR="00B87ECB" w:rsidRDefault="00B87ECB">
          <w:pPr>
            <w:pStyle w:val="TOC2"/>
            <w:tabs>
              <w:tab w:val="right" w:leader="dot" w:pos="9016"/>
            </w:tabs>
            <w:rPr>
              <w:noProof/>
            </w:rPr>
          </w:pPr>
          <w:hyperlink w:anchor="_Toc226122566" w:history="1">
            <w:r w:rsidRPr="006D6A1B">
              <w:rPr>
                <w:rStyle w:val="Hyperlink"/>
                <w:noProof/>
              </w:rPr>
              <w:t>6.1 Academic Paper</w:t>
            </w:r>
            <w:r>
              <w:rPr>
                <w:noProof/>
              </w:rPr>
              <w:tab/>
            </w:r>
            <w:r>
              <w:rPr>
                <w:noProof/>
              </w:rPr>
              <w:fldChar w:fldCharType="begin"/>
            </w:r>
            <w:r>
              <w:rPr>
                <w:noProof/>
              </w:rPr>
              <w:instrText xml:space="preserve"> PAGEREF _Toc226122566 \h </w:instrText>
            </w:r>
            <w:r>
              <w:rPr>
                <w:noProof/>
              </w:rPr>
            </w:r>
            <w:r>
              <w:rPr>
                <w:noProof/>
              </w:rPr>
              <w:fldChar w:fldCharType="separate"/>
            </w:r>
            <w:r>
              <w:rPr>
                <w:noProof/>
              </w:rPr>
              <w:t>8</w:t>
            </w:r>
            <w:r>
              <w:rPr>
                <w:noProof/>
              </w:rPr>
              <w:fldChar w:fldCharType="end"/>
            </w:r>
          </w:hyperlink>
        </w:p>
        <w:p w14:paraId="5BBE7434" w14:textId="77777777" w:rsidR="00B87ECB" w:rsidRDefault="00B87ECB">
          <w:pPr>
            <w:pStyle w:val="TOC2"/>
            <w:tabs>
              <w:tab w:val="right" w:leader="dot" w:pos="9016"/>
            </w:tabs>
            <w:rPr>
              <w:noProof/>
            </w:rPr>
          </w:pPr>
          <w:hyperlink w:anchor="_Toc226122567" w:history="1">
            <w:r w:rsidRPr="006D6A1B">
              <w:rPr>
                <w:rStyle w:val="Hyperlink"/>
                <w:noProof/>
              </w:rPr>
              <w:t>6.2 Shiny Application</w:t>
            </w:r>
            <w:r>
              <w:rPr>
                <w:noProof/>
              </w:rPr>
              <w:tab/>
            </w:r>
            <w:r>
              <w:rPr>
                <w:noProof/>
              </w:rPr>
              <w:fldChar w:fldCharType="begin"/>
            </w:r>
            <w:r>
              <w:rPr>
                <w:noProof/>
              </w:rPr>
              <w:instrText xml:space="preserve"> PAGEREF _Toc226122567 \h </w:instrText>
            </w:r>
            <w:r>
              <w:rPr>
                <w:noProof/>
              </w:rPr>
            </w:r>
            <w:r>
              <w:rPr>
                <w:noProof/>
              </w:rPr>
              <w:fldChar w:fldCharType="separate"/>
            </w:r>
            <w:r>
              <w:rPr>
                <w:noProof/>
              </w:rPr>
              <w:t>8</w:t>
            </w:r>
            <w:r>
              <w:rPr>
                <w:noProof/>
              </w:rPr>
              <w:fldChar w:fldCharType="end"/>
            </w:r>
          </w:hyperlink>
        </w:p>
        <w:p w14:paraId="347CD34C" w14:textId="77777777" w:rsidR="00B87ECB" w:rsidRDefault="00B87ECB">
          <w:pPr>
            <w:pStyle w:val="TOC2"/>
            <w:tabs>
              <w:tab w:val="right" w:leader="dot" w:pos="9016"/>
            </w:tabs>
            <w:rPr>
              <w:noProof/>
            </w:rPr>
          </w:pPr>
          <w:hyperlink w:anchor="_Toc226122568" w:history="1">
            <w:r w:rsidRPr="006D6A1B">
              <w:rPr>
                <w:rStyle w:val="Hyperlink"/>
                <w:noProof/>
              </w:rPr>
              <w:t>6.3 Reproducible Code Repository</w:t>
            </w:r>
            <w:r>
              <w:rPr>
                <w:noProof/>
              </w:rPr>
              <w:tab/>
            </w:r>
            <w:r>
              <w:rPr>
                <w:noProof/>
              </w:rPr>
              <w:fldChar w:fldCharType="begin"/>
            </w:r>
            <w:r>
              <w:rPr>
                <w:noProof/>
              </w:rPr>
              <w:instrText xml:space="preserve"> PAGEREF _Toc226122568 \h </w:instrText>
            </w:r>
            <w:r>
              <w:rPr>
                <w:noProof/>
              </w:rPr>
            </w:r>
            <w:r>
              <w:rPr>
                <w:noProof/>
              </w:rPr>
              <w:fldChar w:fldCharType="separate"/>
            </w:r>
            <w:r>
              <w:rPr>
                <w:noProof/>
              </w:rPr>
              <w:t>8</w:t>
            </w:r>
            <w:r>
              <w:rPr>
                <w:noProof/>
              </w:rPr>
              <w:fldChar w:fldCharType="end"/>
            </w:r>
          </w:hyperlink>
        </w:p>
        <w:p w14:paraId="33C2CD5F" w14:textId="77777777" w:rsidR="00B87ECB" w:rsidRDefault="00B87ECB">
          <w:pPr>
            <w:pStyle w:val="TOC1"/>
            <w:tabs>
              <w:tab w:val="right" w:leader="dot" w:pos="9016"/>
            </w:tabs>
            <w:rPr>
              <w:noProof/>
            </w:rPr>
          </w:pPr>
          <w:hyperlink w:anchor="_Toc226122569" w:history="1">
            <w:r w:rsidRPr="006D6A1B">
              <w:rPr>
                <w:rStyle w:val="Hyperlink"/>
                <w:noProof/>
              </w:rPr>
              <w:t>7. Project Timeline</w:t>
            </w:r>
            <w:r>
              <w:rPr>
                <w:noProof/>
              </w:rPr>
              <w:tab/>
            </w:r>
            <w:r>
              <w:rPr>
                <w:noProof/>
              </w:rPr>
              <w:fldChar w:fldCharType="begin"/>
            </w:r>
            <w:r>
              <w:rPr>
                <w:noProof/>
              </w:rPr>
              <w:instrText xml:space="preserve"> PAGEREF _Toc226122569 \h </w:instrText>
            </w:r>
            <w:r>
              <w:rPr>
                <w:noProof/>
              </w:rPr>
            </w:r>
            <w:r>
              <w:rPr>
                <w:noProof/>
              </w:rPr>
              <w:fldChar w:fldCharType="separate"/>
            </w:r>
            <w:r>
              <w:rPr>
                <w:noProof/>
              </w:rPr>
              <w:t>8</w:t>
            </w:r>
            <w:r>
              <w:rPr>
                <w:noProof/>
              </w:rPr>
              <w:fldChar w:fldCharType="end"/>
            </w:r>
          </w:hyperlink>
        </w:p>
        <w:p w14:paraId="534D8948" w14:textId="77777777" w:rsidR="00B87ECB" w:rsidRDefault="00B87ECB">
          <w:pPr>
            <w:pStyle w:val="TOC1"/>
            <w:tabs>
              <w:tab w:val="right" w:leader="dot" w:pos="9016"/>
            </w:tabs>
            <w:rPr>
              <w:noProof/>
            </w:rPr>
          </w:pPr>
          <w:hyperlink w:anchor="_Toc226122570" w:history="1">
            <w:r w:rsidRPr="006D6A1B">
              <w:rPr>
                <w:rStyle w:val="Hyperlink"/>
                <w:noProof/>
              </w:rPr>
              <w:t>8. References</w:t>
            </w:r>
            <w:r>
              <w:rPr>
                <w:noProof/>
              </w:rPr>
              <w:tab/>
            </w:r>
            <w:r>
              <w:rPr>
                <w:noProof/>
              </w:rPr>
              <w:fldChar w:fldCharType="begin"/>
            </w:r>
            <w:r>
              <w:rPr>
                <w:noProof/>
              </w:rPr>
              <w:instrText xml:space="preserve"> PAGEREF _Toc226122570 \h </w:instrText>
            </w:r>
            <w:r>
              <w:rPr>
                <w:noProof/>
              </w:rPr>
            </w:r>
            <w:r>
              <w:rPr>
                <w:noProof/>
              </w:rPr>
              <w:fldChar w:fldCharType="separate"/>
            </w:r>
            <w:r>
              <w:rPr>
                <w:noProof/>
              </w:rPr>
              <w:t>9</w:t>
            </w:r>
            <w:r>
              <w:rPr>
                <w:noProof/>
              </w:rPr>
              <w:fldChar w:fldCharType="end"/>
            </w:r>
          </w:hyperlink>
        </w:p>
        <w:p w14:paraId="60986BD7" w14:textId="77777777" w:rsidR="007F6E1D" w:rsidRDefault="00000000">
          <w:r>
            <w:fldChar w:fldCharType="end"/>
          </w:r>
        </w:p>
      </w:sdtContent>
    </w:sdt>
    <w:p w14:paraId="526E0B65" w14:textId="77777777" w:rsidR="007F6E1D" w:rsidRDefault="00000000">
      <w:r>
        <w:lastRenderedPageBreak/>
        <w:br w:type="page"/>
      </w:r>
    </w:p>
    <w:p w14:paraId="62B7F7EF" w14:textId="77777777" w:rsidR="007F6E1D" w:rsidRDefault="00000000">
      <w:pPr>
        <w:pStyle w:val="Heading1"/>
        <w:pBdr>
          <w:bottom w:val="single" w:sz="6" w:space="6" w:color="2E75B6"/>
        </w:pBdr>
      </w:pPr>
      <w:bookmarkStart w:id="1" w:name="_Toc226122548"/>
      <w:r>
        <w:lastRenderedPageBreak/>
        <w:t>1. Introduction and Background</w:t>
      </w:r>
      <w:bookmarkEnd w:id="1"/>
    </w:p>
    <w:p w14:paraId="46AF6849" w14:textId="77777777" w:rsidR="007F6E1D" w:rsidRDefault="00000000">
      <w:pPr>
        <w:spacing w:after="120" w:line="276" w:lineRule="auto"/>
        <w:jc w:val="both"/>
      </w:pPr>
      <w:r>
        <w:rPr>
          <w:color w:val="000000"/>
        </w:rPr>
        <w:t>Portugal, like many European countries, maintains a geographically distributed network of maternity units that serve populations defined by administrative and health service boundaries. In theory, pregnant women are expected to access obstetric care within their designated health service region (Administração Regional de Saúde, ARS). In practice, however, factors such as proximity, perceived quality of care, referral patterns, high-risk pregnancy protocols, and personal preference mean that births routinely occur in hospitals well outside the mother’s region of residence.</w:t>
      </w:r>
    </w:p>
    <w:p w14:paraId="524097E7" w14:textId="77777777" w:rsidR="007F6E1D" w:rsidRDefault="00000000">
      <w:pPr>
        <w:spacing w:after="120" w:line="276" w:lineRule="auto"/>
        <w:jc w:val="both"/>
      </w:pPr>
      <w:r>
        <w:rPr>
          <w:color w:val="000000"/>
        </w:rPr>
        <w:t>This misalignment between region of residence and region of delivery has direct implications for the continuity of clinical care. Prenatal records, obstetric history, and maternal risk assessments are typically held by the care team closest to the patient’s home. When delivery takes place at a distant institution, the receiving team may not have immediate access to this information, increasing the risk of adverse outcomes and duplicating diagnostic effort.</w:t>
      </w:r>
    </w:p>
    <w:p w14:paraId="13105B87" w14:textId="77777777" w:rsidR="007F6E1D" w:rsidRDefault="00000000">
      <w:pPr>
        <w:spacing w:after="120" w:line="276" w:lineRule="auto"/>
        <w:jc w:val="both"/>
      </w:pPr>
      <w:r>
        <w:rPr>
          <w:color w:val="000000"/>
        </w:rPr>
        <w:t>This project uses publicly available data to quantify the extent of inter-regional birth flows in Portugal and to visualise them in a way that makes the policy case legible to both clinical and administrative audiences. The work combines demographic analysis (regional birth rates and trends) with institutional analysis (hospital-level delivery volumes) and spatial reasoning to identify where cross-regional flows are most pronounced.</w:t>
      </w:r>
    </w:p>
    <w:p w14:paraId="7593FF04" w14:textId="77777777" w:rsidR="007F6E1D" w:rsidRDefault="007F6E1D">
      <w:pPr>
        <w:spacing w:after="80"/>
      </w:pPr>
    </w:p>
    <w:p w14:paraId="49AB2667" w14:textId="77777777" w:rsidR="007F6E1D" w:rsidRDefault="00000000">
      <w:pPr>
        <w:pStyle w:val="Heading1"/>
        <w:pBdr>
          <w:bottom w:val="single" w:sz="6" w:space="6" w:color="2E75B6"/>
        </w:pBdr>
      </w:pPr>
      <w:bookmarkStart w:id="2" w:name="_Toc226122549"/>
      <w:r>
        <w:t>2. Objectives</w:t>
      </w:r>
      <w:bookmarkEnd w:id="2"/>
    </w:p>
    <w:p w14:paraId="45ED111D" w14:textId="77777777" w:rsidR="007F6E1D" w:rsidRDefault="00000000">
      <w:pPr>
        <w:pStyle w:val="Heading2"/>
      </w:pPr>
      <w:bookmarkStart w:id="3" w:name="_Toc226122550"/>
      <w:r>
        <w:t>2.1 Primary Objectives</w:t>
      </w:r>
      <w:bookmarkEnd w:id="3"/>
    </w:p>
    <w:p w14:paraId="32B65B41" w14:textId="77777777" w:rsidR="007F6E1D" w:rsidRDefault="00000000">
      <w:pPr>
        <w:pStyle w:val="ListParagraph"/>
        <w:numPr>
          <w:ilvl w:val="0"/>
          <w:numId w:val="2"/>
        </w:numPr>
        <w:spacing w:after="80"/>
      </w:pPr>
      <w:r>
        <w:t>Characterise birth trends in Portugal at the regional level (NUTS II and NUTS III) over multiple years using PORDATA data.</w:t>
      </w:r>
    </w:p>
    <w:p w14:paraId="18D79EAA" w14:textId="77777777" w:rsidR="007F6E1D" w:rsidRDefault="00000000">
      <w:pPr>
        <w:pStyle w:val="ListParagraph"/>
        <w:numPr>
          <w:ilvl w:val="0"/>
          <w:numId w:val="2"/>
        </w:numPr>
        <w:spacing w:after="80"/>
      </w:pPr>
      <w:r>
        <w:t>Analyse hospital-level delivery volumes and trends using the Partos e Cesarianas dataset.</w:t>
      </w:r>
    </w:p>
    <w:p w14:paraId="22EE8F44" w14:textId="77777777" w:rsidR="007F6E1D" w:rsidRDefault="00000000">
      <w:pPr>
        <w:pStyle w:val="ListParagraph"/>
        <w:numPr>
          <w:ilvl w:val="0"/>
          <w:numId w:val="2"/>
        </w:numPr>
        <w:spacing w:after="80"/>
      </w:pPr>
      <w:r>
        <w:t>Cross-reference hospital delivery volumes with the expected birth capacity of their service region to identify discrepancies consistent with inter-regional patient flow.</w:t>
      </w:r>
    </w:p>
    <w:p w14:paraId="34FADD53" w14:textId="77777777" w:rsidR="007F6E1D" w:rsidRDefault="00000000">
      <w:pPr>
        <w:pStyle w:val="ListParagraph"/>
        <w:numPr>
          <w:ilvl w:val="0"/>
          <w:numId w:val="2"/>
        </w:numPr>
        <w:spacing w:after="80"/>
      </w:pPr>
      <w:r>
        <w:t>Demonstrate that hospitals across Portugal are systematically serving obstetric patients from outside their primary catchment area.</w:t>
      </w:r>
    </w:p>
    <w:p w14:paraId="170986C8" w14:textId="77777777" w:rsidR="007F6E1D" w:rsidRDefault="007F6E1D">
      <w:pPr>
        <w:spacing w:after="80"/>
      </w:pPr>
    </w:p>
    <w:p w14:paraId="63846106" w14:textId="77777777" w:rsidR="007F6E1D" w:rsidRDefault="00000000">
      <w:pPr>
        <w:pStyle w:val="Heading2"/>
      </w:pPr>
      <w:bookmarkStart w:id="4" w:name="_Toc226122551"/>
      <w:r>
        <w:t>2.2 Secondary Objectives</w:t>
      </w:r>
      <w:bookmarkEnd w:id="4"/>
    </w:p>
    <w:p w14:paraId="688B1020" w14:textId="77777777" w:rsidR="007F6E1D" w:rsidRDefault="00000000">
      <w:pPr>
        <w:pStyle w:val="ListParagraph"/>
        <w:numPr>
          <w:ilvl w:val="0"/>
          <w:numId w:val="2"/>
        </w:numPr>
        <w:spacing w:after="80"/>
      </w:pPr>
      <w:r>
        <w:t>Build a reproducible R-based analytical pipeline for processing and linking the two datasets.</w:t>
      </w:r>
    </w:p>
    <w:p w14:paraId="39F67983" w14:textId="77777777" w:rsidR="007F6E1D" w:rsidRDefault="00000000">
      <w:pPr>
        <w:pStyle w:val="ListParagraph"/>
        <w:numPr>
          <w:ilvl w:val="0"/>
          <w:numId w:val="2"/>
        </w:numPr>
        <w:spacing w:after="80"/>
      </w:pPr>
      <w:r>
        <w:t>Produce publication-quality visualisations (maps, time series, bar charts) suitable for inclusion in an academic paper.</w:t>
      </w:r>
    </w:p>
    <w:p w14:paraId="3FA060EB" w14:textId="77777777" w:rsidR="007F6E1D" w:rsidRDefault="00000000">
      <w:pPr>
        <w:pStyle w:val="ListParagraph"/>
        <w:numPr>
          <w:ilvl w:val="0"/>
          <w:numId w:val="2"/>
        </w:numPr>
        <w:spacing w:after="80"/>
      </w:pPr>
      <w:r>
        <w:t>Develop an interactive Shiny application enabling non-technical users to explore births by year, hospital, and region.</w:t>
      </w:r>
    </w:p>
    <w:p w14:paraId="06B2F868" w14:textId="77777777" w:rsidR="007F6E1D" w:rsidRDefault="00000000">
      <w:pPr>
        <w:pStyle w:val="ListParagraph"/>
        <w:numPr>
          <w:ilvl w:val="0"/>
          <w:numId w:val="2"/>
        </w:numPr>
        <w:spacing w:after="80"/>
      </w:pPr>
      <w:r>
        <w:t>Articulate the policy implication: the need for health data portability in the Portuguese national health system (SNS).</w:t>
      </w:r>
    </w:p>
    <w:p w14:paraId="1AF069E0" w14:textId="77777777" w:rsidR="007F6E1D" w:rsidRDefault="007F6E1D">
      <w:pPr>
        <w:spacing w:after="80"/>
      </w:pPr>
    </w:p>
    <w:p w14:paraId="141A83C7" w14:textId="77777777" w:rsidR="007F6E1D" w:rsidRDefault="00000000">
      <w:pPr>
        <w:pStyle w:val="Heading1"/>
        <w:pBdr>
          <w:bottom w:val="single" w:sz="6" w:space="6" w:color="2E75B6"/>
        </w:pBdr>
      </w:pPr>
      <w:bookmarkStart w:id="5" w:name="_Toc226122552"/>
      <w:r>
        <w:lastRenderedPageBreak/>
        <w:t>3. Data Sources</w:t>
      </w:r>
      <w:bookmarkEnd w:id="5"/>
    </w:p>
    <w:p w14:paraId="583E351F" w14:textId="77777777" w:rsidR="007F6E1D" w:rsidRDefault="00000000">
      <w:pPr>
        <w:pStyle w:val="Heading2"/>
      </w:pPr>
      <w:bookmarkStart w:id="6" w:name="_Toc226122553"/>
      <w:r>
        <w:t>3.1 PORDATA — Births by Region and Year</w:t>
      </w:r>
      <w:bookmarkEnd w:id="6"/>
    </w:p>
    <w:p w14:paraId="6588B935" w14:textId="77777777" w:rsidR="007F6E1D" w:rsidRDefault="00000000">
      <w:pPr>
        <w:spacing w:after="120" w:line="276" w:lineRule="auto"/>
        <w:jc w:val="both"/>
      </w:pPr>
      <w:r>
        <w:rPr>
          <w:color w:val="000000"/>
        </w:rPr>
        <w:t>PORDATA (Base de Dados Portugal Contemporâneo) is a publicly accessible statistical database maintained by the Fundação Francisco Manuel dos Santos. It aggregates data from official Portuguese and European statistical bodies, including Statistics Portugal (INE) and Eurostat. For this project, the relevant PORDATA series are: (1) live births by NUTS II region and year, (2) live births by NUTS III region and year, and (3) general fertility rates and crude birth rates by region, to normalise birth counts by population size and enable fair inter-regional comparisons.</w:t>
      </w:r>
    </w:p>
    <w:p w14:paraId="49360304" w14:textId="77777777" w:rsidR="007F6E1D" w:rsidRDefault="00000000">
      <w:pPr>
        <w:spacing w:after="120" w:line="276" w:lineRule="auto"/>
        <w:jc w:val="both"/>
      </w:pPr>
      <w:r>
        <w:rPr>
          <w:color w:val="000000"/>
        </w:rPr>
        <w:t>Data are downloadable in Excel or CSV format and cover a continuous time series spanning several decades. The analysis will focus on the period from 2010 onwards, allowing alignment with the temporal coverage of the Partos e Cesarianas dataset. The PORDATA data will serve as the ground-truth demographic baseline: how many births ‘should’ each region produce, given its resident population.</w:t>
      </w:r>
    </w:p>
    <w:p w14:paraId="381E8559" w14:textId="77777777" w:rsidR="007F6E1D" w:rsidRDefault="007F6E1D">
      <w:pPr>
        <w:spacing w:after="80"/>
      </w:pPr>
    </w:p>
    <w:p w14:paraId="05EE7975" w14:textId="77777777" w:rsidR="007F6E1D" w:rsidRDefault="00000000">
      <w:pPr>
        <w:pStyle w:val="Heading2"/>
      </w:pPr>
      <w:bookmarkStart w:id="7" w:name="_Toc226122554"/>
      <w:r>
        <w:t>3.2 Partos e Cesarianas — Hospital-Level Birth Data</w:t>
      </w:r>
      <w:bookmarkEnd w:id="7"/>
    </w:p>
    <w:p w14:paraId="28B633FB" w14:textId="77777777" w:rsidR="007F6E1D" w:rsidRDefault="00000000">
      <w:pPr>
        <w:spacing w:after="120" w:line="276" w:lineRule="auto"/>
        <w:jc w:val="both"/>
      </w:pPr>
      <w:r>
        <w:rPr>
          <w:color w:val="000000"/>
        </w:rPr>
        <w:t>The Partos e Cesarianas dataset is published by the Serviços Partilhados do Ministério da Saúde (SPMS) and/or the Direção-Geral da Saúde (DGS) as part of the Transparência SNS initiative. It provides annual counts of deliveries per hospital, disaggregated by delivery type (vaginal vs. caesarean section) and, where available, by maternal or neonatal characteristics. Each record identifies the institution, the year, and the associated health region.</w:t>
      </w:r>
    </w:p>
    <w:p w14:paraId="70F4D9AE" w14:textId="77777777" w:rsidR="007F6E1D" w:rsidRDefault="00000000">
      <w:pPr>
        <w:spacing w:after="120" w:line="276" w:lineRule="auto"/>
        <w:jc w:val="both"/>
      </w:pPr>
      <w:r>
        <w:rPr>
          <w:color w:val="000000"/>
        </w:rPr>
        <w:t>This dataset provides the empirical basis for asking: given the births that actually occurred at each hospital, and given the total births that the surrounding region generates, is there a systematic surplus at certain institutions that can only be explained by patients travelling from other regions? Hospitals with volumes substantially exceeding what their local catchment would predict are treated as evidence of cross-regional patient flow.</w:t>
      </w:r>
    </w:p>
    <w:p w14:paraId="7C4FDC92" w14:textId="77777777" w:rsidR="007F6E1D" w:rsidRDefault="007F6E1D">
      <w:pPr>
        <w:spacing w:after="80"/>
      </w:pPr>
    </w:p>
    <w:p w14:paraId="1ECDD0B1" w14:textId="77777777" w:rsidR="007F6E1D" w:rsidRDefault="00000000">
      <w:pPr>
        <w:pStyle w:val="Heading2"/>
      </w:pPr>
      <w:bookmarkStart w:id="8" w:name="_Toc226122555"/>
      <w:r>
        <w:t>3.3 Spatial and Administrative Reference Data</w:t>
      </w:r>
      <w:bookmarkEnd w:id="8"/>
    </w:p>
    <w:p w14:paraId="58CBCF52" w14:textId="77777777" w:rsidR="007F6E1D" w:rsidRDefault="00000000">
      <w:pPr>
        <w:spacing w:after="120" w:line="276" w:lineRule="auto"/>
        <w:jc w:val="both"/>
      </w:pPr>
      <w:r>
        <w:rPr>
          <w:color w:val="000000"/>
        </w:rPr>
        <w:t>NUTS II and NUTS III regional boundaries will be obtained as shapefiles from Eurostat’s GISCO service or from the Portuguese Dirección-General do Território (DGT). Hospital geocoordinates will be derived from publicly available SNS institutional registers or cross-referenced with OpenStreetMap data using the R package osmdata. These spatial layers will underpin the map-based visualisations in both the paper and the Shiny application.</w:t>
      </w:r>
    </w:p>
    <w:p w14:paraId="1DDD5F66" w14:textId="77777777" w:rsidR="007F6E1D" w:rsidRDefault="007F6E1D">
      <w:pPr>
        <w:spacing w:after="80"/>
      </w:pPr>
    </w:p>
    <w:p w14:paraId="50A18107" w14:textId="77777777" w:rsidR="007F6E1D" w:rsidRDefault="00000000">
      <w:pPr>
        <w:pStyle w:val="Heading1"/>
        <w:pBdr>
          <w:bottom w:val="single" w:sz="6" w:space="6" w:color="2E75B6"/>
        </w:pBdr>
      </w:pPr>
      <w:bookmarkStart w:id="9" w:name="_Toc226122556"/>
      <w:r>
        <w:t>4. Methodology</w:t>
      </w:r>
      <w:bookmarkEnd w:id="9"/>
    </w:p>
    <w:p w14:paraId="5EDFD37D" w14:textId="77777777" w:rsidR="007F6E1D" w:rsidRDefault="00000000">
      <w:pPr>
        <w:pStyle w:val="Heading2"/>
      </w:pPr>
      <w:bookmarkStart w:id="10" w:name="_Toc226122557"/>
      <w:r>
        <w:t>4.1 Data Acquisition and Preprocessing</w:t>
      </w:r>
      <w:bookmarkEnd w:id="10"/>
    </w:p>
    <w:p w14:paraId="4BC15C78" w14:textId="77777777" w:rsidR="007F6E1D" w:rsidRDefault="00000000">
      <w:pPr>
        <w:spacing w:after="120" w:line="276" w:lineRule="auto"/>
        <w:jc w:val="both"/>
      </w:pPr>
      <w:r>
        <w:rPr>
          <w:color w:val="000000"/>
        </w:rPr>
        <w:t xml:space="preserve">Both datasets will be downloaded in their published formats (Excel or CSV) and imported into R using the readxl and readr packages respectively. An initial data audit will be performed to </w:t>
      </w:r>
      <w:r>
        <w:rPr>
          <w:color w:val="000000"/>
        </w:rPr>
        <w:lastRenderedPageBreak/>
        <w:t>assess: (a) completeness — missing values across hospitals and years; (b) consistency — whether hospital names and codes remain stable across annual releases; and (c) comparability — whether PORDATA regional codes can be deterministically mapped to the health service regions recorded in Partos e Cesarianas. The janitor package will be used to standardise column names and remove duplicate records. All raw data files will be preserved unmodified; processed datasets will be saved as ‘.rds’ objects to ensure reproducibility.</w:t>
      </w:r>
    </w:p>
    <w:p w14:paraId="54053D50" w14:textId="77777777" w:rsidR="007F6E1D" w:rsidRDefault="007F6E1D">
      <w:pPr>
        <w:spacing w:after="80"/>
      </w:pPr>
    </w:p>
    <w:p w14:paraId="680DF81B" w14:textId="77777777" w:rsidR="007F6E1D" w:rsidRDefault="00000000">
      <w:pPr>
        <w:pStyle w:val="Heading2"/>
      </w:pPr>
      <w:bookmarkStart w:id="11" w:name="_Toc226122558"/>
      <w:r>
        <w:t>4.2 Exploratory Data Analysis</w:t>
      </w:r>
      <w:bookmarkEnd w:id="11"/>
    </w:p>
    <w:p w14:paraId="7AF42009" w14:textId="77777777" w:rsidR="007F6E1D" w:rsidRDefault="00000000">
      <w:pPr>
        <w:spacing w:after="120" w:line="276" w:lineRule="auto"/>
        <w:jc w:val="both"/>
      </w:pPr>
      <w:r>
        <w:rPr>
          <w:color w:val="000000"/>
        </w:rPr>
        <w:t>The exploratory phase will characterise each dataset independently before any cross-referencing is attempted. For PORDATA: time series of birth counts and rates per region will be plotted to identify trends, regional heterogeneity, and anomalous years. For Partos e Cesarianas: distribution of deliveries per hospital, trends in caesarean section rates, and identification of hospitals with incomplete time series coverage. Summary statistics (mean, median, coefficient of variation across years and institutions) will be calculated for both datasets.</w:t>
      </w:r>
    </w:p>
    <w:p w14:paraId="027DFF9F" w14:textId="77777777" w:rsidR="007F6E1D" w:rsidRDefault="007F6E1D">
      <w:pPr>
        <w:spacing w:after="80"/>
      </w:pPr>
    </w:p>
    <w:p w14:paraId="36C41E1A" w14:textId="77777777" w:rsidR="007F6E1D" w:rsidRDefault="00000000">
      <w:pPr>
        <w:pStyle w:val="Heading2"/>
      </w:pPr>
      <w:bookmarkStart w:id="12" w:name="_Toc226122559"/>
      <w:r>
        <w:t>4.3 Cross-Referencing: Catchment Analysis</w:t>
      </w:r>
      <w:bookmarkEnd w:id="12"/>
    </w:p>
    <w:p w14:paraId="1CC38CCA" w14:textId="77777777" w:rsidR="007F6E1D" w:rsidRDefault="00000000">
      <w:pPr>
        <w:spacing w:after="120" w:line="276" w:lineRule="auto"/>
        <w:jc w:val="both"/>
      </w:pPr>
      <w:r>
        <w:rPr>
          <w:color w:val="000000"/>
        </w:rPr>
        <w:t>The core analytical step involves constructing a ‘catchment birth expectation’ for each hospital. This is defined as the number of births that the hospital would be expected to record if it served exclusively the resident population of its designated health service region, proportional to its institutional capacity relative to other hospitals in the same region. Formally, for hospital h in region r in year t:</w:t>
      </w:r>
    </w:p>
    <w:p w14:paraId="14FCD47D" w14:textId="77777777" w:rsidR="007F6E1D" w:rsidRDefault="00000000">
      <w:pPr>
        <w:spacing w:before="120" w:after="120"/>
        <w:jc w:val="center"/>
      </w:pPr>
      <w:r>
        <w:rPr>
          <w:rFonts w:ascii="Courier New" w:eastAsia="Courier New" w:hAnsi="Courier New" w:cs="Courier New"/>
          <w:b/>
          <w:bCs/>
          <w:color w:val="1F4E79"/>
          <w:sz w:val="20"/>
          <w:szCs w:val="20"/>
        </w:rPr>
        <w:t>Expected(h, r, t) = TotalBirths(r, t) × [Capacity(h, t) / Σ Capacity(r, t)]</w:t>
      </w:r>
    </w:p>
    <w:p w14:paraId="42706E3E" w14:textId="77777777" w:rsidR="007F6E1D" w:rsidRDefault="00000000">
      <w:pPr>
        <w:spacing w:after="120" w:line="276" w:lineRule="auto"/>
        <w:jc w:val="both"/>
      </w:pPr>
      <w:r>
        <w:rPr>
          <w:color w:val="000000"/>
        </w:rPr>
        <w:t>Where Capacity can be proxied by the hospital’s average historical delivery volume during a baseline period. The difference between observed deliveries and expected deliveries — the ‘cross-regional flow index’ — is the primary dependent variable of interest. Positive values indicate that a hospital is absorbing patients from outside its region; negative values indicate that the region’s residents are giving birth elsewhere.</w:t>
      </w:r>
    </w:p>
    <w:p w14:paraId="6E420827" w14:textId="77777777" w:rsidR="007F6E1D" w:rsidRDefault="007F6E1D">
      <w:pPr>
        <w:spacing w:after="80"/>
      </w:pPr>
    </w:p>
    <w:p w14:paraId="763FB2E1" w14:textId="77777777" w:rsidR="007F6E1D" w:rsidRDefault="00000000">
      <w:pPr>
        <w:pStyle w:val="Heading2"/>
      </w:pPr>
      <w:bookmarkStart w:id="13" w:name="_Toc226122560"/>
      <w:r>
        <w:t>4.4 Statistical Approach and Hypothesis</w:t>
      </w:r>
      <w:bookmarkEnd w:id="13"/>
    </w:p>
    <w:p w14:paraId="04BE658B" w14:textId="77777777" w:rsidR="007F6E1D" w:rsidRDefault="00000000">
      <w:pPr>
        <w:spacing w:after="120" w:line="276" w:lineRule="auto"/>
        <w:jc w:val="both"/>
      </w:pPr>
      <w:r>
        <w:rPr>
          <w:color w:val="000000"/>
        </w:rPr>
        <w:t>The study tests a directional hypothesis: that the cross-regional flow index is systematically positive across a majority of Portuguese maternity hospitals, particularly in larger urban centres (Lisboa, Porto, Coimbra). A one-sample t-test against a null of zero will be applied to the distribution of cross-regional flow indices pooled across years. Linear mixed models (lme4 package), with hospital as a random effect and year as a fixed effect, will be used to assess whether cross-regional flow has changed over time. Spatial autocorrelation (Moran’s I) will test whether hospitals with positive indices cluster geographically.</w:t>
      </w:r>
    </w:p>
    <w:p w14:paraId="174A2618" w14:textId="77777777" w:rsidR="007F6E1D" w:rsidRDefault="007F6E1D">
      <w:pPr>
        <w:spacing w:after="80"/>
      </w:pPr>
    </w:p>
    <w:p w14:paraId="12A41AB9" w14:textId="77777777" w:rsidR="007F6E1D" w:rsidRDefault="00000000">
      <w:pPr>
        <w:pStyle w:val="Heading1"/>
        <w:pBdr>
          <w:bottom w:val="single" w:sz="6" w:space="6" w:color="2E75B6"/>
        </w:pBdr>
      </w:pPr>
      <w:bookmarkStart w:id="14" w:name="_Toc226122561"/>
      <w:r>
        <w:t>5. Technical Implementation in R</w:t>
      </w:r>
      <w:bookmarkEnd w:id="14"/>
    </w:p>
    <w:p w14:paraId="3CA1E0EE" w14:textId="77777777" w:rsidR="007F6E1D" w:rsidRDefault="00000000">
      <w:pPr>
        <w:pStyle w:val="Heading2"/>
      </w:pPr>
      <w:bookmarkStart w:id="15" w:name="_Toc226122562"/>
      <w:r>
        <w:lastRenderedPageBreak/>
        <w:t>5.1 R Package Ecosystem</w:t>
      </w:r>
      <w:bookmarkEnd w:id="15"/>
    </w:p>
    <w:p w14:paraId="293EED5E" w14:textId="77777777" w:rsidR="007F6E1D" w:rsidRDefault="00000000">
      <w:pPr>
        <w:spacing w:after="120" w:line="276" w:lineRule="auto"/>
        <w:jc w:val="both"/>
      </w:pPr>
      <w:r>
        <w:rPr>
          <w:color w:val="000000"/>
        </w:rPr>
        <w:t>The following R packages form the analytical and visualisation infrastructure for this project:</w:t>
      </w:r>
    </w:p>
    <w:p w14:paraId="6E24FFFE" w14:textId="77777777" w:rsidR="007F6E1D" w:rsidRDefault="007F6E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F6E1D" w14:paraId="24AD7836"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C7DB31B" w14:textId="77777777" w:rsidR="007F6E1D" w:rsidRDefault="00000000">
            <w:pPr>
              <w:jc w:val="center"/>
            </w:pPr>
            <w:r>
              <w:rPr>
                <w:b/>
                <w:bCs/>
                <w:color w:val="FFFFFF"/>
                <w:sz w:val="20"/>
                <w:szCs w:val="20"/>
              </w:rPr>
              <w:t>Package</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D4CC1A4" w14:textId="77777777" w:rsidR="007F6E1D" w:rsidRDefault="00000000">
            <w:pPr>
              <w:jc w:val="center"/>
            </w:pPr>
            <w:r>
              <w:rPr>
                <w:b/>
                <w:bCs/>
                <w:color w:val="FFFFFF"/>
                <w:sz w:val="20"/>
                <w:szCs w:val="20"/>
              </w:rPr>
              <w:t>Purpose</w:t>
            </w:r>
          </w:p>
        </w:tc>
      </w:tr>
      <w:tr w:rsidR="007F6E1D" w14:paraId="1A7566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2DE97BF8" w14:textId="77777777" w:rsidR="007F6E1D" w:rsidRDefault="00000000">
            <w:r>
              <w:rPr>
                <w:rFonts w:ascii="Courier New" w:eastAsia="Courier New" w:hAnsi="Courier New" w:cs="Courier New"/>
                <w:b/>
                <w:bCs/>
                <w:color w:val="1F4E79"/>
                <w:sz w:val="20"/>
                <w:szCs w:val="20"/>
              </w:rPr>
              <w:t>tidyverse</w:t>
            </w:r>
          </w:p>
        </w:tc>
        <w:tc>
          <w:tcPr>
            <w:tcW w:w="624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7145B674" w14:textId="77777777" w:rsidR="007F6E1D" w:rsidRDefault="00000000">
            <w:r>
              <w:rPr>
                <w:sz w:val="20"/>
                <w:szCs w:val="20"/>
              </w:rPr>
              <w:t>Core data manipulation and visualisation (dplyr, ggplot2, tidyr, readr, purrr)</w:t>
            </w:r>
          </w:p>
        </w:tc>
      </w:tr>
      <w:tr w:rsidR="007F6E1D" w14:paraId="086781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E6EE77" w14:textId="77777777" w:rsidR="007F6E1D" w:rsidRDefault="00000000">
            <w:r>
              <w:rPr>
                <w:rFonts w:ascii="Courier New" w:eastAsia="Courier New" w:hAnsi="Courier New" w:cs="Courier New"/>
                <w:b/>
                <w:bCs/>
                <w:color w:val="1F4E79"/>
                <w:sz w:val="20"/>
                <w:szCs w:val="20"/>
              </w:rPr>
              <w:t>sf</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570BAB" w14:textId="77777777" w:rsidR="007F6E1D" w:rsidRDefault="00000000">
            <w:r>
              <w:rPr>
                <w:sz w:val="20"/>
                <w:szCs w:val="20"/>
              </w:rPr>
              <w:t>Spatial data handling for Portuguese NUTS regions and hospital locations</w:t>
            </w:r>
          </w:p>
        </w:tc>
      </w:tr>
      <w:tr w:rsidR="007F6E1D" w14:paraId="75A69E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05CEB913" w14:textId="77777777" w:rsidR="007F6E1D" w:rsidRDefault="00000000">
            <w:r>
              <w:rPr>
                <w:rFonts w:ascii="Courier New" w:eastAsia="Courier New" w:hAnsi="Courier New" w:cs="Courier New"/>
                <w:b/>
                <w:bCs/>
                <w:color w:val="1F4E79"/>
                <w:sz w:val="20"/>
                <w:szCs w:val="20"/>
              </w:rPr>
              <w:t>leaflet / tmap</w:t>
            </w:r>
          </w:p>
        </w:tc>
        <w:tc>
          <w:tcPr>
            <w:tcW w:w="624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69ED036" w14:textId="77777777" w:rsidR="007F6E1D" w:rsidRDefault="00000000">
            <w:r>
              <w:rPr>
                <w:sz w:val="20"/>
                <w:szCs w:val="20"/>
              </w:rPr>
              <w:t>Interactive and static map rendering</w:t>
            </w:r>
          </w:p>
        </w:tc>
      </w:tr>
      <w:tr w:rsidR="007F6E1D" w14:paraId="5CC7A8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13E563" w14:textId="77777777" w:rsidR="007F6E1D" w:rsidRDefault="00000000">
            <w:r>
              <w:rPr>
                <w:rFonts w:ascii="Courier New" w:eastAsia="Courier New" w:hAnsi="Courier New" w:cs="Courier New"/>
                <w:b/>
                <w:bCs/>
                <w:color w:val="1F4E79"/>
                <w:sz w:val="20"/>
                <w:szCs w:val="20"/>
              </w:rPr>
              <w:t>shiny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53D2B7" w14:textId="77777777" w:rsidR="007F6E1D" w:rsidRDefault="00000000">
            <w:r>
              <w:rPr>
                <w:sz w:val="20"/>
                <w:szCs w:val="20"/>
              </w:rPr>
              <w:t>Interactive web application framework</w:t>
            </w:r>
          </w:p>
        </w:tc>
      </w:tr>
      <w:tr w:rsidR="007F6E1D" w14:paraId="10E38F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72A4612B" w14:textId="77777777" w:rsidR="007F6E1D" w:rsidRDefault="00000000">
            <w:r>
              <w:rPr>
                <w:rFonts w:ascii="Courier New" w:eastAsia="Courier New" w:hAnsi="Courier New" w:cs="Courier New"/>
                <w:b/>
                <w:bCs/>
                <w:color w:val="1F4E79"/>
                <w:sz w:val="20"/>
                <w:szCs w:val="20"/>
              </w:rPr>
              <w:t>shinydashboard / bslib</w:t>
            </w:r>
          </w:p>
        </w:tc>
        <w:tc>
          <w:tcPr>
            <w:tcW w:w="624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2730A981" w14:textId="77777777" w:rsidR="007F6E1D" w:rsidRDefault="00000000">
            <w:r>
              <w:rPr>
                <w:sz w:val="20"/>
                <w:szCs w:val="20"/>
              </w:rPr>
              <w:t>Shiny UI layout and theming</w:t>
            </w:r>
          </w:p>
        </w:tc>
      </w:tr>
      <w:tr w:rsidR="007F6E1D" w14:paraId="6AAE32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05394F" w14:textId="77777777" w:rsidR="007F6E1D" w:rsidRDefault="00000000">
            <w:r>
              <w:rPr>
                <w:rFonts w:ascii="Courier New" w:eastAsia="Courier New" w:hAnsi="Courier New" w:cs="Courier New"/>
                <w:b/>
                <w:bCs/>
                <w:color w:val="1F4E79"/>
                <w:sz w:val="20"/>
                <w:szCs w:val="20"/>
              </w:rPr>
              <w:t>plotly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743F53" w14:textId="77777777" w:rsidR="007F6E1D" w:rsidRDefault="00000000">
            <w:r>
              <w:rPr>
                <w:sz w:val="20"/>
                <w:szCs w:val="20"/>
              </w:rPr>
              <w:t>Interactive charts embedded in the Shiny app</w:t>
            </w:r>
          </w:p>
        </w:tc>
      </w:tr>
      <w:tr w:rsidR="007F6E1D" w14:paraId="7A08AC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37DE33FD" w14:textId="77777777" w:rsidR="007F6E1D" w:rsidRDefault="00000000">
            <w:r>
              <w:rPr>
                <w:rFonts w:ascii="Courier New" w:eastAsia="Courier New" w:hAnsi="Courier New" w:cs="Courier New"/>
                <w:b/>
                <w:bCs/>
                <w:color w:val="1F4E79"/>
                <w:sz w:val="20"/>
                <w:szCs w:val="20"/>
              </w:rPr>
              <w:t>DT</w:t>
            </w:r>
          </w:p>
        </w:tc>
        <w:tc>
          <w:tcPr>
            <w:tcW w:w="624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27D3FE2" w14:textId="77777777" w:rsidR="007F6E1D" w:rsidRDefault="00000000">
            <w:r>
              <w:rPr>
                <w:sz w:val="20"/>
                <w:szCs w:val="20"/>
              </w:rPr>
              <w:t>Interactive data tables in Shiny</w:t>
            </w:r>
          </w:p>
        </w:tc>
      </w:tr>
      <w:tr w:rsidR="007F6E1D" w14:paraId="689798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C2037A" w14:textId="77777777" w:rsidR="007F6E1D" w:rsidRDefault="00000000">
            <w:r>
              <w:rPr>
                <w:rFonts w:ascii="Courier New" w:eastAsia="Courier New" w:hAnsi="Courier New" w:cs="Courier New"/>
                <w:b/>
                <w:bCs/>
                <w:color w:val="1F4E79"/>
                <w:sz w:val="20"/>
                <w:szCs w:val="20"/>
              </w:rPr>
              <w:t>readxl / openxlsx</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0C43F2" w14:textId="77777777" w:rsidR="007F6E1D" w:rsidRDefault="00000000">
            <w:r>
              <w:rPr>
                <w:sz w:val="20"/>
                <w:szCs w:val="20"/>
              </w:rPr>
              <w:t>Reading Excel-format source files from official datasets</w:t>
            </w:r>
          </w:p>
        </w:tc>
      </w:tr>
      <w:tr w:rsidR="007F6E1D" w14:paraId="34679D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1AD34353" w14:textId="77777777" w:rsidR="007F6E1D" w:rsidRDefault="00000000">
            <w:r>
              <w:rPr>
                <w:rFonts w:ascii="Courier New" w:eastAsia="Courier New" w:hAnsi="Courier New" w:cs="Courier New"/>
                <w:b/>
                <w:bCs/>
                <w:color w:val="1F4E79"/>
                <w:sz w:val="20"/>
                <w:szCs w:val="20"/>
              </w:rPr>
              <w:t>janitor</w:t>
            </w:r>
          </w:p>
        </w:tc>
        <w:tc>
          <w:tcPr>
            <w:tcW w:w="624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35CA7E9A" w14:textId="77777777" w:rsidR="007F6E1D" w:rsidRDefault="00000000">
            <w:r>
              <w:rPr>
                <w:sz w:val="20"/>
                <w:szCs w:val="20"/>
              </w:rPr>
              <w:t>Data cleaning utilities (column name standardisation, deduplication)</w:t>
            </w:r>
          </w:p>
        </w:tc>
      </w:tr>
      <w:tr w:rsidR="007F6E1D" w14:paraId="1DE5C9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0A9E7E" w14:textId="77777777" w:rsidR="007F6E1D" w:rsidRDefault="00000000">
            <w:r>
              <w:rPr>
                <w:rFonts w:ascii="Courier New" w:eastAsia="Courier New" w:hAnsi="Courier New" w:cs="Courier New"/>
                <w:b/>
                <w:bCs/>
                <w:color w:val="1F4E79"/>
                <w:sz w:val="20"/>
                <w:szCs w:val="20"/>
              </w:rPr>
              <w:t>lubridate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6F037D" w14:textId="77777777" w:rsidR="007F6E1D" w:rsidRDefault="00000000">
            <w:r>
              <w:rPr>
                <w:sz w:val="20"/>
                <w:szCs w:val="20"/>
              </w:rPr>
              <w:t>Date-time manipulation for multi-year panel data</w:t>
            </w:r>
          </w:p>
        </w:tc>
      </w:tr>
      <w:tr w:rsidR="007F6E1D" w14:paraId="6322B8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1377921A" w14:textId="77777777" w:rsidR="007F6E1D" w:rsidRDefault="00000000">
            <w:r>
              <w:rPr>
                <w:rFonts w:ascii="Courier New" w:eastAsia="Courier New" w:hAnsi="Courier New" w:cs="Courier New"/>
                <w:b/>
                <w:bCs/>
                <w:color w:val="1F4E79"/>
                <w:sz w:val="20"/>
                <w:szCs w:val="20"/>
              </w:rPr>
              <w:t>knitr / rmarkdown</w:t>
            </w:r>
          </w:p>
        </w:tc>
        <w:tc>
          <w:tcPr>
            <w:tcW w:w="624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D2C9A27" w14:textId="77777777" w:rsidR="007F6E1D" w:rsidRDefault="00000000">
            <w:r>
              <w:rPr>
                <w:sz w:val="20"/>
                <w:szCs w:val="20"/>
              </w:rPr>
              <w:t>Reproducible report generation and paper drafting</w:t>
            </w:r>
          </w:p>
        </w:tc>
      </w:tr>
      <w:tr w:rsidR="007F6E1D" w14:paraId="119641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0E4F0A" w14:textId="77777777" w:rsidR="007F6E1D" w:rsidRDefault="00000000">
            <w:r>
              <w:rPr>
                <w:rFonts w:ascii="Courier New" w:eastAsia="Courier New" w:hAnsi="Courier New" w:cs="Courier New"/>
                <w:b/>
                <w:bCs/>
                <w:color w:val="1F4E79"/>
                <w:sz w:val="20"/>
                <w:szCs w:val="20"/>
              </w:rPr>
              <w:t>here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FB025C" w14:textId="77777777" w:rsidR="007F6E1D" w:rsidRDefault="00000000">
            <w:r>
              <w:rPr>
                <w:sz w:val="20"/>
                <w:szCs w:val="20"/>
              </w:rPr>
              <w:t>Reproducible project-relative file paths</w:t>
            </w:r>
          </w:p>
        </w:tc>
      </w:tr>
    </w:tbl>
    <w:p w14:paraId="4C4BD5A3" w14:textId="77777777" w:rsidR="007F6E1D" w:rsidRDefault="007F6E1D">
      <w:pPr>
        <w:spacing w:after="80"/>
      </w:pPr>
    </w:p>
    <w:p w14:paraId="144FB698" w14:textId="77777777" w:rsidR="007F6E1D" w:rsidRDefault="00000000">
      <w:pPr>
        <w:pStyle w:val="Heading2"/>
      </w:pPr>
      <w:bookmarkStart w:id="16" w:name="_Toc226122563"/>
      <w:r>
        <w:t>5.2 Data Pipeline Architecture</w:t>
      </w:r>
      <w:bookmarkEnd w:id="16"/>
    </w:p>
    <w:p w14:paraId="511C99AB" w14:textId="77777777" w:rsidR="007F6E1D" w:rsidRDefault="00000000">
      <w:pPr>
        <w:spacing w:after="120" w:line="276" w:lineRule="auto"/>
        <w:jc w:val="both"/>
      </w:pPr>
      <w:r>
        <w:rPr>
          <w:color w:val="000000"/>
        </w:rPr>
        <w:t>The project follows a standardised analytical pipeline structure consistent with best practices in reproducible research. The directory is organised as an R project, with separate folders for raw data, processed data, R scripts, outputs, and the Shiny application. The pipeline is divided into numbered scripts that execute sequentially: 01_import.R handles data acquisition and initial loading; 02_clean.R applies all preprocessing transformations; 03_analyse.R computes the catchment expectation and cross-regional flow indices; 04_visualise.R generates all static figures; and 05_shiny/ contains the application code. A single ‘run_all.R’ master script calls each step in order, ensuring full reproducibility from raw data to final outputs.</w:t>
      </w:r>
    </w:p>
    <w:p w14:paraId="514014A7" w14:textId="77777777" w:rsidR="007F6E1D" w:rsidRDefault="007F6E1D">
      <w:pPr>
        <w:spacing w:after="80"/>
      </w:pPr>
    </w:p>
    <w:p w14:paraId="22653B36" w14:textId="77777777" w:rsidR="007F6E1D" w:rsidRDefault="00000000">
      <w:pPr>
        <w:pStyle w:val="Heading2"/>
      </w:pPr>
      <w:bookmarkStart w:id="17" w:name="_Toc226122564"/>
      <w:r>
        <w:t>5.3 Shiny Application Architecture</w:t>
      </w:r>
      <w:bookmarkEnd w:id="17"/>
    </w:p>
    <w:p w14:paraId="209D59B7" w14:textId="77777777" w:rsidR="007F6E1D" w:rsidRDefault="00000000">
      <w:pPr>
        <w:spacing w:after="120" w:line="276" w:lineRule="auto"/>
        <w:jc w:val="both"/>
      </w:pPr>
      <w:r>
        <w:rPr>
          <w:color w:val="000000"/>
        </w:rPr>
        <w:t>The interactive Shiny application is the primary public-facing output of this project. Its user interface will be built with the bslib package for modern, responsive theming. The application will offer three main panels:</w:t>
      </w:r>
    </w:p>
    <w:p w14:paraId="4F8785D0" w14:textId="77777777" w:rsidR="007F6E1D" w:rsidRDefault="00000000">
      <w:pPr>
        <w:pStyle w:val="ListParagraph"/>
        <w:numPr>
          <w:ilvl w:val="0"/>
          <w:numId w:val="2"/>
        </w:numPr>
        <w:spacing w:after="80"/>
      </w:pPr>
      <w:r>
        <w:t>Regional Overview Panel: An interactive choropleth map of Portugal showing birth counts or rates by NUTS III region, with a year slider allowing navigation across the full study period. Hovering over a region displays a tooltip with key statistics.</w:t>
      </w:r>
    </w:p>
    <w:p w14:paraId="1D256F94" w14:textId="77777777" w:rsidR="007F6E1D" w:rsidRDefault="00000000">
      <w:pPr>
        <w:pStyle w:val="ListParagraph"/>
        <w:numPr>
          <w:ilvl w:val="0"/>
          <w:numId w:val="2"/>
        </w:numPr>
        <w:spacing w:after="80"/>
      </w:pPr>
      <w:r>
        <w:t>Hospital Explorer Panel: A filterable table and bar chart showing delivery volumes per hospital for a selected year. Users can filter by health region and delivery type (vaginal/caesarean). A plotly scatter plot overlays observed vs. expected deliveries to visualise the cross-regional flow index.</w:t>
      </w:r>
    </w:p>
    <w:p w14:paraId="403653A3" w14:textId="77777777" w:rsidR="007F6E1D" w:rsidRDefault="00000000">
      <w:pPr>
        <w:pStyle w:val="ListParagraph"/>
        <w:numPr>
          <w:ilvl w:val="0"/>
          <w:numId w:val="2"/>
        </w:numPr>
        <w:spacing w:after="80"/>
      </w:pPr>
      <w:r>
        <w:lastRenderedPageBreak/>
        <w:t>Cross-Regional Flow Panel: A heat map or Sankey-style diagram showing estimated patient flows between regions and hospitals, with interactive controls for year and magnitude threshold.</w:t>
      </w:r>
    </w:p>
    <w:p w14:paraId="7F336A01" w14:textId="77777777" w:rsidR="007F6E1D" w:rsidRDefault="00000000">
      <w:pPr>
        <w:spacing w:after="120" w:line="276" w:lineRule="auto"/>
        <w:jc w:val="both"/>
      </w:pPr>
      <w:r>
        <w:rPr>
          <w:color w:val="000000"/>
        </w:rPr>
        <w:t>The application will be deployed to shinyapps.io for public access and linked from the academic paper. Reactive data objects will be pre-computed where possible (using reactive() and eventReactive()) to minimise load times. The application will include a ‘Data’ tab with downloadable filtered datasets, supporting transparency and reuse.</w:t>
      </w:r>
    </w:p>
    <w:p w14:paraId="7276A7BD" w14:textId="77777777" w:rsidR="007F6E1D" w:rsidRDefault="007F6E1D">
      <w:pPr>
        <w:spacing w:after="80"/>
      </w:pPr>
    </w:p>
    <w:p w14:paraId="4D0DF5C5" w14:textId="77777777" w:rsidR="007F6E1D" w:rsidRDefault="00000000">
      <w:pPr>
        <w:pStyle w:val="Heading1"/>
        <w:pBdr>
          <w:bottom w:val="single" w:sz="6" w:space="6" w:color="2E75B6"/>
        </w:pBdr>
      </w:pPr>
      <w:bookmarkStart w:id="18" w:name="_Toc226122565"/>
      <w:r>
        <w:t>6. Expected Outputs</w:t>
      </w:r>
      <w:bookmarkEnd w:id="18"/>
    </w:p>
    <w:p w14:paraId="2B9A6700" w14:textId="77777777" w:rsidR="007F6E1D" w:rsidRDefault="00000000">
      <w:pPr>
        <w:pStyle w:val="Heading2"/>
      </w:pPr>
      <w:bookmarkStart w:id="19" w:name="_Toc226122566"/>
      <w:r>
        <w:t>6.1 Academic Paper</w:t>
      </w:r>
      <w:bookmarkEnd w:id="19"/>
    </w:p>
    <w:p w14:paraId="5D6E3C12" w14:textId="77777777" w:rsidR="007F6E1D" w:rsidRDefault="00000000">
      <w:pPr>
        <w:spacing w:after="120" w:line="276" w:lineRule="auto"/>
        <w:jc w:val="both"/>
      </w:pPr>
      <w:r>
        <w:rPr>
          <w:color w:val="000000"/>
        </w:rPr>
        <w:t>The primary written output is an academic paper structured according to the IMRaD convention (Introduction, Methods, Results, and Discussion). The paper will present the cross-referencing methodology, the distribution of cross-regional flow indices across Portuguese maternity hospitals, and the temporal evolution of these flows. The Discussion section will explicitly connect the empirical findings to the policy argument: the extent of cross-regional obstetric care in Portugal makes health data portability not merely convenient but clinically necessary. The paper will be formatted in accordance with a relevant health informatics or public health journal’s submission guidelines (target: JAMIA, IJMI, or Acta Médica Portuguesa).</w:t>
      </w:r>
    </w:p>
    <w:p w14:paraId="69036CE8" w14:textId="77777777" w:rsidR="007F6E1D" w:rsidRDefault="007F6E1D">
      <w:pPr>
        <w:spacing w:after="80"/>
      </w:pPr>
    </w:p>
    <w:p w14:paraId="4375EF7A" w14:textId="77777777" w:rsidR="007F6E1D" w:rsidRDefault="00000000">
      <w:pPr>
        <w:pStyle w:val="Heading2"/>
      </w:pPr>
      <w:bookmarkStart w:id="20" w:name="_Toc226122567"/>
      <w:r>
        <w:t>6.2 Shiny Application</w:t>
      </w:r>
      <w:bookmarkEnd w:id="20"/>
    </w:p>
    <w:p w14:paraId="1E70E414" w14:textId="77777777" w:rsidR="007F6E1D" w:rsidRDefault="00000000">
      <w:pPr>
        <w:spacing w:after="120" w:line="276" w:lineRule="auto"/>
        <w:jc w:val="both"/>
      </w:pPr>
      <w:r>
        <w:rPr>
          <w:color w:val="000000"/>
        </w:rPr>
        <w:t>The interactive Shiny application translates the paper’s findings into an accessible, exploratory tool. It is intended for an audience of health policy analysts, hospital administrators, and public health researchers who may not be proficient in R or statistical methods. The application will be accompanied by a brief user guide embedded in the interface and will include proper attribution of data sources (PORDATA, Transparência SNS).</w:t>
      </w:r>
    </w:p>
    <w:p w14:paraId="6BEA950D" w14:textId="77777777" w:rsidR="007F6E1D" w:rsidRDefault="007F6E1D">
      <w:pPr>
        <w:spacing w:after="80"/>
      </w:pPr>
    </w:p>
    <w:p w14:paraId="2164FFFF" w14:textId="77777777" w:rsidR="007F6E1D" w:rsidRDefault="00000000">
      <w:pPr>
        <w:pStyle w:val="Heading2"/>
      </w:pPr>
      <w:bookmarkStart w:id="21" w:name="_Toc226122568"/>
      <w:r>
        <w:t>6.3 Reproducible Code Repository</w:t>
      </w:r>
      <w:bookmarkEnd w:id="21"/>
    </w:p>
    <w:p w14:paraId="3ABD9F3F" w14:textId="77777777" w:rsidR="007F6E1D" w:rsidRDefault="00000000">
      <w:pPr>
        <w:spacing w:after="120" w:line="276" w:lineRule="auto"/>
        <w:jc w:val="both"/>
      </w:pPr>
      <w:r>
        <w:rPr>
          <w:color w:val="000000"/>
        </w:rPr>
        <w:t>All R scripts, processed data (where licensing permits), and the Shiny application source code will be published to a public GitHub repository under an open-source licence. The repository will include a README with setup instructions and a CITATION file. This ensures that the analytical pipeline can be inspected, reproduced, and extended by other researchers.</w:t>
      </w:r>
    </w:p>
    <w:p w14:paraId="179303EA" w14:textId="77777777" w:rsidR="007F6E1D" w:rsidRDefault="007F6E1D">
      <w:pPr>
        <w:spacing w:after="80"/>
      </w:pPr>
    </w:p>
    <w:p w14:paraId="7E09DB2E" w14:textId="77777777" w:rsidR="007F6E1D" w:rsidRDefault="00000000">
      <w:pPr>
        <w:pStyle w:val="Heading1"/>
        <w:pBdr>
          <w:bottom w:val="single" w:sz="6" w:space="6" w:color="2E75B6"/>
        </w:pBdr>
      </w:pPr>
      <w:bookmarkStart w:id="22" w:name="_Toc226122569"/>
      <w:r>
        <w:t>7. Project Timeline</w:t>
      </w:r>
      <w:bookmarkEnd w:id="22"/>
    </w:p>
    <w:p w14:paraId="5B2A763C" w14:textId="77777777" w:rsidR="007F6E1D" w:rsidRDefault="00000000">
      <w:pPr>
        <w:spacing w:after="120" w:line="276" w:lineRule="auto"/>
        <w:jc w:val="both"/>
      </w:pPr>
      <w:r>
        <w:rPr>
          <w:color w:val="000000"/>
        </w:rPr>
        <w:t>The project is planned to span approximately 12 weeks (one academic semester). The timeline below presents the eight phases of work, each mapped to specific weeks. Phases are designed to overlap where dependent tasks allow parallel progress.</w:t>
      </w:r>
    </w:p>
    <w:p w14:paraId="0706C5AD" w14:textId="77777777" w:rsidR="007F6E1D" w:rsidRDefault="007F6E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5"/>
        <w:gridCol w:w="2008"/>
        <w:gridCol w:w="430"/>
        <w:gridCol w:w="430"/>
        <w:gridCol w:w="430"/>
        <w:gridCol w:w="431"/>
        <w:gridCol w:w="431"/>
        <w:gridCol w:w="431"/>
        <w:gridCol w:w="431"/>
        <w:gridCol w:w="431"/>
        <w:gridCol w:w="431"/>
        <w:gridCol w:w="467"/>
        <w:gridCol w:w="467"/>
        <w:gridCol w:w="467"/>
      </w:tblGrid>
      <w:tr w:rsidR="007F6E1D" w14:paraId="75933F38"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29DA2436" w14:textId="77777777" w:rsidR="007F6E1D" w:rsidRDefault="00000000">
            <w:pPr>
              <w:jc w:val="center"/>
            </w:pPr>
            <w:r>
              <w:rPr>
                <w:b/>
                <w:bCs/>
                <w:color w:val="FFFFFF"/>
                <w:sz w:val="20"/>
                <w:szCs w:val="20"/>
              </w:rPr>
              <w:lastRenderedPageBreak/>
              <w:t>Phase</w:t>
            </w:r>
          </w:p>
        </w:tc>
        <w:tc>
          <w:tcPr>
            <w:tcW w:w="24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30AC0575" w14:textId="77777777" w:rsidR="007F6E1D" w:rsidRDefault="00000000">
            <w:pPr>
              <w:jc w:val="center"/>
            </w:pPr>
            <w:r>
              <w:rPr>
                <w:b/>
                <w:bCs/>
                <w:color w:val="FFFFFF"/>
                <w:sz w:val="20"/>
                <w:szCs w:val="20"/>
              </w:rPr>
              <w:t>Key Deliverables</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525A2B2D" w14:textId="77777777" w:rsidR="007F6E1D" w:rsidRDefault="00000000">
            <w:pPr>
              <w:jc w:val="center"/>
            </w:pPr>
            <w:r>
              <w:rPr>
                <w:b/>
                <w:bCs/>
                <w:color w:val="FFFFFF"/>
                <w:sz w:val="16"/>
                <w:szCs w:val="16"/>
              </w:rPr>
              <w:t>W1</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683736BC" w14:textId="77777777" w:rsidR="007F6E1D" w:rsidRDefault="00000000">
            <w:pPr>
              <w:jc w:val="center"/>
            </w:pPr>
            <w:r>
              <w:rPr>
                <w:b/>
                <w:bCs/>
                <w:color w:val="FFFFFF"/>
                <w:sz w:val="16"/>
                <w:szCs w:val="16"/>
              </w:rPr>
              <w:t>W2</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293BBEE3" w14:textId="77777777" w:rsidR="007F6E1D" w:rsidRDefault="00000000">
            <w:pPr>
              <w:jc w:val="center"/>
            </w:pPr>
            <w:r>
              <w:rPr>
                <w:b/>
                <w:bCs/>
                <w:color w:val="FFFFFF"/>
                <w:sz w:val="16"/>
                <w:szCs w:val="16"/>
              </w:rPr>
              <w:t>W3</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7416D637" w14:textId="77777777" w:rsidR="007F6E1D" w:rsidRDefault="00000000">
            <w:pPr>
              <w:jc w:val="center"/>
            </w:pPr>
            <w:r>
              <w:rPr>
                <w:b/>
                <w:bCs/>
                <w:color w:val="FFFFFF"/>
                <w:sz w:val="16"/>
                <w:szCs w:val="16"/>
              </w:rPr>
              <w:t>W4</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2B24EE53" w14:textId="77777777" w:rsidR="007F6E1D" w:rsidRDefault="00000000">
            <w:pPr>
              <w:jc w:val="center"/>
            </w:pPr>
            <w:r>
              <w:rPr>
                <w:b/>
                <w:bCs/>
                <w:color w:val="FFFFFF"/>
                <w:sz w:val="16"/>
                <w:szCs w:val="16"/>
              </w:rPr>
              <w:t>W5</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42D7A0AC" w14:textId="77777777" w:rsidR="007F6E1D" w:rsidRDefault="00000000">
            <w:pPr>
              <w:jc w:val="center"/>
            </w:pPr>
            <w:r>
              <w:rPr>
                <w:b/>
                <w:bCs/>
                <w:color w:val="FFFFFF"/>
                <w:sz w:val="16"/>
                <w:szCs w:val="16"/>
              </w:rPr>
              <w:t>W6</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653BBB00" w14:textId="77777777" w:rsidR="007F6E1D" w:rsidRDefault="00000000">
            <w:pPr>
              <w:jc w:val="center"/>
            </w:pPr>
            <w:r>
              <w:rPr>
                <w:b/>
                <w:bCs/>
                <w:color w:val="FFFFFF"/>
                <w:sz w:val="16"/>
                <w:szCs w:val="16"/>
              </w:rPr>
              <w:t>W7</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3F81EB02" w14:textId="77777777" w:rsidR="007F6E1D" w:rsidRDefault="00000000">
            <w:pPr>
              <w:jc w:val="center"/>
            </w:pPr>
            <w:r>
              <w:rPr>
                <w:b/>
                <w:bCs/>
                <w:color w:val="FFFFFF"/>
                <w:sz w:val="16"/>
                <w:szCs w:val="16"/>
              </w:rPr>
              <w:t>W8</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762176CD" w14:textId="77777777" w:rsidR="007F6E1D" w:rsidRDefault="00000000">
            <w:pPr>
              <w:jc w:val="center"/>
            </w:pPr>
            <w:r>
              <w:rPr>
                <w:b/>
                <w:bCs/>
                <w:color w:val="FFFFFF"/>
                <w:sz w:val="16"/>
                <w:szCs w:val="16"/>
              </w:rPr>
              <w:t>W9</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7CD796D2" w14:textId="77777777" w:rsidR="007F6E1D" w:rsidRDefault="00000000">
            <w:pPr>
              <w:jc w:val="center"/>
            </w:pPr>
            <w:r>
              <w:rPr>
                <w:b/>
                <w:bCs/>
                <w:color w:val="FFFFFF"/>
                <w:sz w:val="16"/>
                <w:szCs w:val="16"/>
              </w:rPr>
              <w:t>W10</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75C1FC55" w14:textId="77777777" w:rsidR="007F6E1D" w:rsidRDefault="00000000">
            <w:pPr>
              <w:jc w:val="center"/>
            </w:pPr>
            <w:r>
              <w:rPr>
                <w:b/>
                <w:bCs/>
                <w:color w:val="FFFFFF"/>
                <w:sz w:val="16"/>
                <w:szCs w:val="16"/>
              </w:rPr>
              <w:t>W11</w:t>
            </w:r>
          </w:p>
        </w:tc>
        <w:tc>
          <w:tcPr>
            <w:tcW w:w="5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30" w:type="dxa"/>
              <w:bottom w:w="80" w:type="dxa"/>
              <w:right w:w="30" w:type="dxa"/>
            </w:tcMar>
          </w:tcPr>
          <w:p w14:paraId="2DFA476F" w14:textId="77777777" w:rsidR="007F6E1D" w:rsidRDefault="00000000">
            <w:pPr>
              <w:jc w:val="center"/>
            </w:pPr>
            <w:r>
              <w:rPr>
                <w:b/>
                <w:bCs/>
                <w:color w:val="FFFFFF"/>
                <w:sz w:val="16"/>
                <w:szCs w:val="16"/>
              </w:rPr>
              <w:t>W12</w:t>
            </w:r>
          </w:p>
        </w:tc>
      </w:tr>
      <w:tr w:rsidR="007F6E1D" w14:paraId="0A474E0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2CED35A4" w14:textId="77777777" w:rsidR="007F6E1D" w:rsidRDefault="00000000">
            <w:r>
              <w:rPr>
                <w:b/>
                <w:bCs/>
                <w:color w:val="1F4E79"/>
                <w:sz w:val="18"/>
                <w:szCs w:val="18"/>
              </w:rPr>
              <w:t>Phase 1 Data Acquisition</w:t>
            </w:r>
          </w:p>
        </w:tc>
        <w:tc>
          <w:tcPr>
            <w:tcW w:w="2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2F9671" w14:textId="77777777" w:rsidR="007F6E1D" w:rsidRDefault="00000000">
            <w:r>
              <w:rPr>
                <w:sz w:val="18"/>
                <w:szCs w:val="18"/>
              </w:rPr>
              <w:t>Download PORDATA &amp; partos-e-cesarianas datasets; initial inspection</w:t>
            </w:r>
          </w:p>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3AB39ED"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ADA20E0"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6D2BFAE1"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4B446AD8"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1AC3C9E5"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64251F78"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7F353128"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36ABC152"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76242EF1"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6529D0AE"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10378A17"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3DB956E4" w14:textId="77777777" w:rsidR="007F6E1D" w:rsidRDefault="007F6E1D"/>
        </w:tc>
      </w:tr>
      <w:tr w:rsidR="007F6E1D" w14:paraId="5A0BA05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6C8A5822" w14:textId="77777777" w:rsidR="007F6E1D" w:rsidRDefault="00000000">
            <w:r>
              <w:rPr>
                <w:b/>
                <w:bCs/>
                <w:color w:val="1F4E79"/>
                <w:sz w:val="18"/>
                <w:szCs w:val="18"/>
              </w:rPr>
              <w:t>Phase 2 Data Cleaning</w:t>
            </w:r>
          </w:p>
        </w:tc>
        <w:tc>
          <w:tcPr>
            <w:tcW w:w="2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640385" w14:textId="77777777" w:rsidR="007F6E1D" w:rsidRDefault="00000000">
            <w:r>
              <w:rPr>
                <w:sz w:val="18"/>
                <w:szCs w:val="18"/>
              </w:rPr>
              <w:t>Standardise variables, handle missing values, build tidy data frames</w:t>
            </w:r>
          </w:p>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21E7BFD6"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2B74943"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C8264FB"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168E2A1"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7FCAEE1C"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271DAE25"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38AE9297"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1C3A79D5"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0A60A517"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38AA2C7C"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737975AC"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15A44584" w14:textId="77777777" w:rsidR="007F6E1D" w:rsidRDefault="007F6E1D"/>
        </w:tc>
      </w:tr>
      <w:tr w:rsidR="007F6E1D" w14:paraId="6F6278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0B13C73C" w14:textId="77777777" w:rsidR="007F6E1D" w:rsidRDefault="00000000">
            <w:r>
              <w:rPr>
                <w:b/>
                <w:bCs/>
                <w:color w:val="1F4E79"/>
                <w:sz w:val="18"/>
                <w:szCs w:val="18"/>
              </w:rPr>
              <w:t>Phase 3 Exploratory Analysis</w:t>
            </w:r>
          </w:p>
        </w:tc>
        <w:tc>
          <w:tcPr>
            <w:tcW w:w="2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CF0C29" w14:textId="77777777" w:rsidR="007F6E1D" w:rsidRDefault="00000000">
            <w:r>
              <w:rPr>
                <w:sz w:val="18"/>
                <w:szCs w:val="18"/>
              </w:rPr>
              <w:t>Regional birth trends, hospital volume trends, summary statistics</w:t>
            </w:r>
          </w:p>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72123FAF"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4121FEA8"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50334407"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9C5A7F1"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EC8BBDE"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45DBFC07"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23608438"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48BD0C7E"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179527CD"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502497C6"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26DF5887"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61540576" w14:textId="77777777" w:rsidR="007F6E1D" w:rsidRDefault="007F6E1D"/>
        </w:tc>
      </w:tr>
      <w:tr w:rsidR="007F6E1D" w14:paraId="6C98637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2FB89125" w14:textId="77777777" w:rsidR="007F6E1D" w:rsidRDefault="00000000">
            <w:r>
              <w:rPr>
                <w:b/>
                <w:bCs/>
                <w:color w:val="1F4E79"/>
                <w:sz w:val="18"/>
                <w:szCs w:val="18"/>
              </w:rPr>
              <w:t>Phase 4 Cross-Analysis</w:t>
            </w:r>
          </w:p>
        </w:tc>
        <w:tc>
          <w:tcPr>
            <w:tcW w:w="2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A507F0" w14:textId="77777777" w:rsidR="007F6E1D" w:rsidRDefault="00000000">
            <w:r>
              <w:rPr>
                <w:sz w:val="18"/>
                <w:szCs w:val="18"/>
              </w:rPr>
              <w:t>Match hospital catchment areas to NUTS regions; identify cross-regional flow</w:t>
            </w:r>
          </w:p>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142E77AE"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55B1FA7E"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27E39B07"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61BF1A8E"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B6AB092"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704BBF6"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BABAE00"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243F037A"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2075321E"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4B1077B9"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51CDD158"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5FE4EE57" w14:textId="77777777" w:rsidR="007F6E1D" w:rsidRDefault="007F6E1D"/>
        </w:tc>
      </w:tr>
      <w:tr w:rsidR="007F6E1D" w14:paraId="0FE380A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2D2D6AC2" w14:textId="77777777" w:rsidR="007F6E1D" w:rsidRDefault="00000000">
            <w:r>
              <w:rPr>
                <w:b/>
                <w:bCs/>
                <w:color w:val="1F4E79"/>
                <w:sz w:val="18"/>
                <w:szCs w:val="18"/>
              </w:rPr>
              <w:t>Phase 5 Visualisation</w:t>
            </w:r>
          </w:p>
        </w:tc>
        <w:tc>
          <w:tcPr>
            <w:tcW w:w="2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655EBB" w14:textId="77777777" w:rsidR="007F6E1D" w:rsidRDefault="00000000">
            <w:r>
              <w:rPr>
                <w:sz w:val="18"/>
                <w:szCs w:val="18"/>
              </w:rPr>
              <w:t>Static ggplot2 figures for paper; animated / interactive charts</w:t>
            </w:r>
          </w:p>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45F005FF"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2422EE37"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6B198101"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4C76F913"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0B3E3588"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C985DE6"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2C5722F0"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25E417B2"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3A6DDE95"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2400C895"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4D1BB66C"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3B323336" w14:textId="77777777" w:rsidR="007F6E1D" w:rsidRDefault="007F6E1D"/>
        </w:tc>
      </w:tr>
      <w:tr w:rsidR="007F6E1D" w14:paraId="2339658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25CA4415" w14:textId="77777777" w:rsidR="007F6E1D" w:rsidRDefault="00000000">
            <w:r>
              <w:rPr>
                <w:b/>
                <w:bCs/>
                <w:color w:val="1F4E79"/>
                <w:sz w:val="18"/>
                <w:szCs w:val="18"/>
              </w:rPr>
              <w:t>Phase 6 Shiny App</w:t>
            </w:r>
          </w:p>
        </w:tc>
        <w:tc>
          <w:tcPr>
            <w:tcW w:w="2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A297D1" w14:textId="77777777" w:rsidR="007F6E1D" w:rsidRDefault="00000000">
            <w:r>
              <w:rPr>
                <w:sz w:val="18"/>
                <w:szCs w:val="18"/>
              </w:rPr>
              <w:t>Build &amp; deploy interactive Shiny application</w:t>
            </w:r>
          </w:p>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07A723FE"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321C6C70"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0778E220"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4387AC82"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46F1CA9F"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44F715F8"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612ADA0"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259BA77F"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F757AD7"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38F683CA"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642AB59F"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55867B6A" w14:textId="77777777" w:rsidR="007F6E1D" w:rsidRDefault="007F6E1D"/>
        </w:tc>
      </w:tr>
      <w:tr w:rsidR="007F6E1D" w14:paraId="7F5D095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6BF7D117" w14:textId="77777777" w:rsidR="007F6E1D" w:rsidRDefault="00000000">
            <w:r>
              <w:rPr>
                <w:b/>
                <w:bCs/>
                <w:color w:val="1F4E79"/>
                <w:sz w:val="18"/>
                <w:szCs w:val="18"/>
              </w:rPr>
              <w:t>Phase 7 Paper Writing</w:t>
            </w:r>
          </w:p>
        </w:tc>
        <w:tc>
          <w:tcPr>
            <w:tcW w:w="2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1D4749" w14:textId="77777777" w:rsidR="007F6E1D" w:rsidRDefault="00000000">
            <w:r>
              <w:rPr>
                <w:sz w:val="18"/>
                <w:szCs w:val="18"/>
              </w:rPr>
              <w:t>Methods, Results, Discussion, Introduction, Abstract</w:t>
            </w:r>
          </w:p>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07446C9A"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67070272"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12F5B997"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77DD9817"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0B209A14"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7CC39E25"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7796EA13"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39EC5AC"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2D12518B"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32CF174A"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DBD4AE6"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71EF2B4C" w14:textId="77777777" w:rsidR="007F6E1D" w:rsidRDefault="007F6E1D"/>
        </w:tc>
      </w:tr>
      <w:tr w:rsidR="007F6E1D" w14:paraId="30C548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2F3BCBFC" w14:textId="77777777" w:rsidR="007F6E1D" w:rsidRDefault="00000000">
            <w:r>
              <w:rPr>
                <w:b/>
                <w:bCs/>
                <w:color w:val="1F4E79"/>
                <w:sz w:val="18"/>
                <w:szCs w:val="18"/>
              </w:rPr>
              <w:t>Phase 8 Review &amp; Revision</w:t>
            </w:r>
          </w:p>
        </w:tc>
        <w:tc>
          <w:tcPr>
            <w:tcW w:w="2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0D4EC0" w14:textId="77777777" w:rsidR="007F6E1D" w:rsidRDefault="00000000">
            <w:r>
              <w:rPr>
                <w:sz w:val="18"/>
                <w:szCs w:val="18"/>
              </w:rPr>
              <w:t>Internal review, corrections, final formatting</w:t>
            </w:r>
          </w:p>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2D92EB2D"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7854E580"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6BF55CA1"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3EEF735D"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03299FC4"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6EE2C1AC"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0C2CC86B"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2D116EB0"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10D02A29"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40" w:type="dxa"/>
              <w:bottom w:w="60" w:type="dxa"/>
              <w:right w:w="40" w:type="dxa"/>
            </w:tcMar>
          </w:tcPr>
          <w:p w14:paraId="1CEE20AB"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667F551" w14:textId="77777777" w:rsidR="007F6E1D" w:rsidRDefault="007F6E1D"/>
        </w:tc>
        <w:tc>
          <w:tcPr>
            <w:tcW w:w="5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D3B2348" w14:textId="77777777" w:rsidR="007F6E1D" w:rsidRDefault="007F6E1D"/>
        </w:tc>
      </w:tr>
    </w:tbl>
    <w:p w14:paraId="1B7D9A20" w14:textId="77777777" w:rsidR="007F6E1D" w:rsidRDefault="007F6E1D">
      <w:pPr>
        <w:spacing w:after="80"/>
      </w:pPr>
    </w:p>
    <w:p w14:paraId="3C8E80FC" w14:textId="77777777" w:rsidR="007F6E1D" w:rsidRDefault="00000000">
      <w:pPr>
        <w:spacing w:after="120" w:line="276" w:lineRule="auto"/>
        <w:jc w:val="both"/>
      </w:pPr>
      <w:r>
        <w:rPr>
          <w:color w:val="000000"/>
        </w:rPr>
        <w:t>Week 1–2: Data Acquisition — Download, inspect, and document both datasets. Prepare the R project structure and write the import and cleaning scripts. Week 3–4: Data Cleaning — Standardise institution names and regional codes; handle missing values; construct the panel data structure (hospital × year). Weeks 4–5: Exploratory Analysis — Produce time series and summary statistics for both datasets independently. Weeks 5–7: Cross-Analysis — Compute catchment expectations and cross-regional flow indices; run statistical tests. Weeks 6–8: Visualisation — Produce final static figures for the paper; prototype interactive charts. Weeks 7–10: Shiny App — Build and iteratively refine the application; deploy to shinyapps.io and validate on multiple devices. Weeks 8–11: Paper Writing — Draft all sections; integrate figures; revise in light of feedback. Weeks 11–12: Review and Final Delivery — Internal review, corrections, submission of both deliverables.</w:t>
      </w:r>
    </w:p>
    <w:p w14:paraId="41F728B3" w14:textId="77777777" w:rsidR="007F6E1D" w:rsidRDefault="007F6E1D">
      <w:pPr>
        <w:spacing w:after="80"/>
      </w:pPr>
    </w:p>
    <w:p w14:paraId="41E13D1C" w14:textId="77777777" w:rsidR="007F6E1D" w:rsidRDefault="00000000">
      <w:pPr>
        <w:pStyle w:val="Heading1"/>
        <w:pBdr>
          <w:bottom w:val="single" w:sz="6" w:space="6" w:color="2E75B6"/>
        </w:pBdr>
      </w:pPr>
      <w:bookmarkStart w:id="23" w:name="_Toc226122570"/>
      <w:r>
        <w:t>8. References</w:t>
      </w:r>
      <w:bookmarkEnd w:id="23"/>
    </w:p>
    <w:p w14:paraId="78F22C17" w14:textId="77777777" w:rsidR="007F6E1D" w:rsidRDefault="00000000">
      <w:pPr>
        <w:spacing w:after="120" w:line="276" w:lineRule="auto"/>
        <w:jc w:val="both"/>
      </w:pPr>
      <w:r>
        <w:rPr>
          <w:color w:val="000000"/>
        </w:rPr>
        <w:t>PORDATA — Base de Dados Portugal Contemporâneo. Fundação Francisco Manuel dos Santos. Retrieved from https://www.pordata.pt</w:t>
      </w:r>
    </w:p>
    <w:p w14:paraId="7D927526" w14:textId="77777777" w:rsidR="007F6E1D" w:rsidRDefault="00000000">
      <w:pPr>
        <w:spacing w:after="120" w:line="276" w:lineRule="auto"/>
        <w:jc w:val="both"/>
      </w:pPr>
      <w:r>
        <w:rPr>
          <w:color w:val="000000"/>
        </w:rPr>
        <w:t>Transparência SNS — Partos e Cesaárias. Ministério da Saúde / SPMS. Retrieved from https://transparencia.sns.gov.pt</w:t>
      </w:r>
    </w:p>
    <w:p w14:paraId="76A52A50" w14:textId="77777777" w:rsidR="007F6E1D" w:rsidRDefault="00000000">
      <w:pPr>
        <w:spacing w:after="120" w:line="276" w:lineRule="auto"/>
        <w:jc w:val="both"/>
      </w:pPr>
      <w:r>
        <w:rPr>
          <w:color w:val="000000"/>
        </w:rPr>
        <w:lastRenderedPageBreak/>
        <w:t>Wickham, H., et al. (2019). Welcome to the tidyverse. Journal of Open Source Software, 4(43), 1686. https://doi.org/10.21105/joss.01686</w:t>
      </w:r>
    </w:p>
    <w:p w14:paraId="3955347A" w14:textId="77777777" w:rsidR="007F6E1D" w:rsidRDefault="00000000">
      <w:pPr>
        <w:spacing w:after="120" w:line="276" w:lineRule="auto"/>
        <w:jc w:val="both"/>
      </w:pPr>
      <w:r>
        <w:rPr>
          <w:color w:val="000000"/>
        </w:rPr>
        <w:t>Chang, W., Cheng, J., Allaire, J., Xie, Y., &amp; McPherson, J. (2023). shiny: Web Application Framework for R. R package version 1.7.x. https://shiny.posit.co</w:t>
      </w:r>
    </w:p>
    <w:p w14:paraId="14CAF813" w14:textId="77777777" w:rsidR="007F6E1D" w:rsidRDefault="00000000">
      <w:pPr>
        <w:spacing w:after="120" w:line="276" w:lineRule="auto"/>
        <w:jc w:val="both"/>
      </w:pPr>
      <w:r>
        <w:rPr>
          <w:color w:val="000000"/>
        </w:rPr>
        <w:t>Pebesma, E. (2018). Simple Features for R: Standardized Support for Spatial Vector Data. The R Journal, 10(1), 439–446. https://doi.org/10.32614/RJ-2018-009</w:t>
      </w:r>
    </w:p>
    <w:p w14:paraId="499BBCE1" w14:textId="77777777" w:rsidR="007F6E1D" w:rsidRDefault="00000000">
      <w:pPr>
        <w:spacing w:after="120" w:line="276" w:lineRule="auto"/>
        <w:jc w:val="both"/>
      </w:pPr>
      <w:r>
        <w:rPr>
          <w:color w:val="000000"/>
        </w:rPr>
        <w:t>Bates, D., Mächler, M., Bolker, B., &amp; Walker, S. (2015). Fitting Linear Mixed-Effects Models Using lme4. Journal of Statistical Software, 67(1), 1–48. https://doi.org/10.18637/jss.v067.i01</w:t>
      </w:r>
    </w:p>
    <w:p w14:paraId="76A9E49E" w14:textId="77777777" w:rsidR="007F6E1D" w:rsidRDefault="00000000">
      <w:pPr>
        <w:spacing w:after="120" w:line="276" w:lineRule="auto"/>
        <w:jc w:val="both"/>
      </w:pPr>
      <w:r>
        <w:rPr>
          <w:color w:val="000000"/>
        </w:rPr>
        <w:t>DGS (2021). Programa Nacional para a Vigilância da Gravidez de Baixo Risco. Direção-Geral da Saúde. Lisboa.</w:t>
      </w:r>
    </w:p>
    <w:p w14:paraId="6EB47C47" w14:textId="77777777" w:rsidR="007F6E1D" w:rsidRDefault="00000000">
      <w:pPr>
        <w:spacing w:after="120" w:line="276" w:lineRule="auto"/>
        <w:jc w:val="both"/>
      </w:pPr>
      <w:r>
        <w:rPr>
          <w:color w:val="000000"/>
        </w:rPr>
        <w:t>ACSS (2022). Relatório de Monitorização da Rede Hospitalar. Administração Central do Sistema de Saúde. Lisboa.</w:t>
      </w:r>
    </w:p>
    <w:p w14:paraId="1D10ABCD" w14:textId="77777777" w:rsidR="007F6E1D" w:rsidRDefault="007F6E1D">
      <w:pPr>
        <w:spacing w:after="80"/>
      </w:pPr>
    </w:p>
    <w:sectPr w:rsidR="007F6E1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3B551" w14:textId="77777777" w:rsidR="00667EED" w:rsidRDefault="00667EED">
      <w:r>
        <w:separator/>
      </w:r>
    </w:p>
  </w:endnote>
  <w:endnote w:type="continuationSeparator" w:id="0">
    <w:p w14:paraId="17C8608C" w14:textId="77777777" w:rsidR="00667EED" w:rsidRDefault="00667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21CF" w14:textId="77777777" w:rsidR="007F6E1D" w:rsidRDefault="00000000">
    <w:pPr>
      <w:pBdr>
        <w:top w:val="single" w:sz="4" w:space="4"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87ECB">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87ECB">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E53EC" w14:textId="77777777" w:rsidR="00667EED" w:rsidRDefault="00667EED">
      <w:r>
        <w:separator/>
      </w:r>
    </w:p>
  </w:footnote>
  <w:footnote w:type="continuationSeparator" w:id="0">
    <w:p w14:paraId="5C292240" w14:textId="77777777" w:rsidR="00667EED" w:rsidRDefault="00667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DB8E" w14:textId="77777777" w:rsidR="007F6E1D" w:rsidRDefault="00000000">
    <w:pPr>
      <w:pBdr>
        <w:bottom w:val="single" w:sz="4" w:space="4" w:color="2E75B6"/>
      </w:pBdr>
      <w:tabs>
        <w:tab w:val="right" w:pos="9026"/>
      </w:tabs>
    </w:pPr>
    <w:r>
      <w:rPr>
        <w:color w:val="595959"/>
        <w:sz w:val="18"/>
        <w:szCs w:val="18"/>
      </w:rPr>
      <w:t>Plan of Execution — Births in Portugal</w:t>
    </w:r>
    <w:r>
      <w:rPr>
        <w:color w:val="595959"/>
        <w:sz w:val="18"/>
        <w:szCs w:val="18"/>
      </w:rPr>
      <w:tab/>
      <w:t>Daniel Rodrigues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D3278"/>
    <w:multiLevelType w:val="hybridMultilevel"/>
    <w:tmpl w:val="F0AA5C00"/>
    <w:lvl w:ilvl="0" w:tplc="EF368F00">
      <w:start w:val="1"/>
      <w:numFmt w:val="bullet"/>
      <w:lvlText w:val="●"/>
      <w:lvlJc w:val="left"/>
      <w:pPr>
        <w:ind w:left="720" w:hanging="360"/>
      </w:pPr>
    </w:lvl>
    <w:lvl w:ilvl="1" w:tplc="8D764A7C">
      <w:start w:val="1"/>
      <w:numFmt w:val="bullet"/>
      <w:lvlText w:val="○"/>
      <w:lvlJc w:val="left"/>
      <w:pPr>
        <w:ind w:left="1440" w:hanging="360"/>
      </w:pPr>
    </w:lvl>
    <w:lvl w:ilvl="2" w:tplc="F7FC1AEA">
      <w:start w:val="1"/>
      <w:numFmt w:val="bullet"/>
      <w:lvlText w:val="■"/>
      <w:lvlJc w:val="left"/>
      <w:pPr>
        <w:ind w:left="2160" w:hanging="360"/>
      </w:pPr>
    </w:lvl>
    <w:lvl w:ilvl="3" w:tplc="CC86EEBE">
      <w:start w:val="1"/>
      <w:numFmt w:val="bullet"/>
      <w:lvlText w:val="●"/>
      <w:lvlJc w:val="left"/>
      <w:pPr>
        <w:ind w:left="2880" w:hanging="360"/>
      </w:pPr>
    </w:lvl>
    <w:lvl w:ilvl="4" w:tplc="94D083EE">
      <w:start w:val="1"/>
      <w:numFmt w:val="bullet"/>
      <w:lvlText w:val="○"/>
      <w:lvlJc w:val="left"/>
      <w:pPr>
        <w:ind w:left="3600" w:hanging="360"/>
      </w:pPr>
    </w:lvl>
    <w:lvl w:ilvl="5" w:tplc="E3FE355E">
      <w:start w:val="1"/>
      <w:numFmt w:val="bullet"/>
      <w:lvlText w:val="■"/>
      <w:lvlJc w:val="left"/>
      <w:pPr>
        <w:ind w:left="4320" w:hanging="360"/>
      </w:pPr>
    </w:lvl>
    <w:lvl w:ilvl="6" w:tplc="C2EA01D8">
      <w:start w:val="1"/>
      <w:numFmt w:val="bullet"/>
      <w:lvlText w:val="●"/>
      <w:lvlJc w:val="left"/>
      <w:pPr>
        <w:ind w:left="5040" w:hanging="360"/>
      </w:pPr>
    </w:lvl>
    <w:lvl w:ilvl="7" w:tplc="2E8AD53C">
      <w:start w:val="1"/>
      <w:numFmt w:val="bullet"/>
      <w:lvlText w:val="●"/>
      <w:lvlJc w:val="left"/>
      <w:pPr>
        <w:ind w:left="5760" w:hanging="360"/>
      </w:pPr>
    </w:lvl>
    <w:lvl w:ilvl="8" w:tplc="D77E97FC">
      <w:start w:val="1"/>
      <w:numFmt w:val="bullet"/>
      <w:lvlText w:val="●"/>
      <w:lvlJc w:val="left"/>
      <w:pPr>
        <w:ind w:left="6480" w:hanging="360"/>
      </w:pPr>
    </w:lvl>
  </w:abstractNum>
  <w:abstractNum w:abstractNumId="1" w15:restartNumberingAfterBreak="0">
    <w:nsid w:val="508C460C"/>
    <w:multiLevelType w:val="hybridMultilevel"/>
    <w:tmpl w:val="FC6EBBC2"/>
    <w:lvl w:ilvl="0" w:tplc="740A2D48">
      <w:start w:val="1"/>
      <w:numFmt w:val="bullet"/>
      <w:lvlText w:val="•"/>
      <w:lvlJc w:val="left"/>
      <w:pPr>
        <w:ind w:left="720" w:hanging="360"/>
      </w:pPr>
    </w:lvl>
    <w:lvl w:ilvl="1" w:tplc="933A7F42">
      <w:numFmt w:val="decimal"/>
      <w:lvlText w:val=""/>
      <w:lvlJc w:val="left"/>
    </w:lvl>
    <w:lvl w:ilvl="2" w:tplc="8014DFB6">
      <w:numFmt w:val="decimal"/>
      <w:lvlText w:val=""/>
      <w:lvlJc w:val="left"/>
    </w:lvl>
    <w:lvl w:ilvl="3" w:tplc="F4285C04">
      <w:numFmt w:val="decimal"/>
      <w:lvlText w:val=""/>
      <w:lvlJc w:val="left"/>
    </w:lvl>
    <w:lvl w:ilvl="4" w:tplc="7200CC38">
      <w:numFmt w:val="decimal"/>
      <w:lvlText w:val=""/>
      <w:lvlJc w:val="left"/>
    </w:lvl>
    <w:lvl w:ilvl="5" w:tplc="FC2CDE50">
      <w:numFmt w:val="decimal"/>
      <w:lvlText w:val=""/>
      <w:lvlJc w:val="left"/>
    </w:lvl>
    <w:lvl w:ilvl="6" w:tplc="5638FB44">
      <w:numFmt w:val="decimal"/>
      <w:lvlText w:val=""/>
      <w:lvlJc w:val="left"/>
    </w:lvl>
    <w:lvl w:ilvl="7" w:tplc="E8189D1C">
      <w:numFmt w:val="decimal"/>
      <w:lvlText w:val=""/>
      <w:lvlJc w:val="left"/>
    </w:lvl>
    <w:lvl w:ilvl="8" w:tplc="C2746ABA">
      <w:numFmt w:val="decimal"/>
      <w:lvlText w:val=""/>
      <w:lvlJc w:val="left"/>
    </w:lvl>
  </w:abstractNum>
  <w:num w:numId="1" w16cid:durableId="1438406398">
    <w:abstractNumId w:val="0"/>
    <w:lvlOverride w:ilvl="0">
      <w:startOverride w:val="1"/>
    </w:lvlOverride>
  </w:num>
  <w:num w:numId="2" w16cid:durableId="1780416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E1D"/>
    <w:rsid w:val="00667EED"/>
    <w:rsid w:val="007F6E1D"/>
    <w:rsid w:val="00B87ECB"/>
    <w:rsid w:val="00EA2179"/>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6CDF608C"/>
  <w15:docId w15:val="{0AC73CB0-516E-7144-83E5-47A029FD1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7ECB"/>
    <w:pPr>
      <w:spacing w:after="100"/>
    </w:pPr>
  </w:style>
  <w:style w:type="paragraph" w:styleId="TOC2">
    <w:name w:val="toc 2"/>
    <w:basedOn w:val="Normal"/>
    <w:next w:val="Normal"/>
    <w:autoRedefine/>
    <w:uiPriority w:val="39"/>
    <w:unhideWhenUsed/>
    <w:rsid w:val="00B87EC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2897</Words>
  <Characters>16518</Characters>
  <Application>Microsoft Office Word</Application>
  <DocSecurity>0</DocSecurity>
  <Lines>137</Lines>
  <Paragraphs>38</Paragraphs>
  <ScaleCrop>false</ScaleCrop>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Alexandre Relvas Rodrigues</cp:lastModifiedBy>
  <cp:revision>2</cp:revision>
  <dcterms:created xsi:type="dcterms:W3CDTF">2026-04-03T14:26:00Z</dcterms:created>
  <dcterms:modified xsi:type="dcterms:W3CDTF">2026-04-03T14:29:00Z</dcterms:modified>
</cp:coreProperties>
</file>