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1898" w14:textId="77777777" w:rsidR="001266F9" w:rsidRPr="001266F9" w:rsidRDefault="00934BA7" w:rsidP="001266F9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>
        <w:rPr>
          <w:noProof/>
        </w:rPr>
      </w:r>
      <w:r>
        <w:pict w14:anchorId="4F2B0182">
          <v:rect id="Horizontal Line 11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3B33FBB" w14:textId="77777777" w:rsidR="001266F9" w:rsidRPr="001266F9" w:rsidRDefault="001266F9" w:rsidP="001266F9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rtl/>
          <w14:ligatures w14:val="none"/>
        </w:rPr>
        <w:t>בבית המשפט המחוזי בתל אביב - יפו</w:t>
      </w:r>
    </w:p>
    <w:p w14:paraId="4EA0D1D5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rtl/>
          <w14:ligatures w14:val="none"/>
        </w:rPr>
        <w:t>ת"א 10293-04-26</w:t>
      </w:r>
    </w:p>
    <w:p w14:paraId="0A9EBD9C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rtl/>
          <w14:ligatures w14:val="none"/>
        </w:rPr>
        <w:t>התובעת: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 קוואנטום דאטה פתרונות בע"מ</w:t>
      </w:r>
    </w:p>
    <w:p w14:paraId="06DCCC5D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rtl/>
          <w14:ligatures w14:val="none"/>
        </w:rPr>
        <w:t>הנתבע: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 רועי אברהמי</w:t>
      </w:r>
    </w:p>
    <w:p w14:paraId="5F98B239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rtl/>
          <w14:ligatures w14:val="none"/>
        </w:rPr>
        <w:t>מהות התביעה: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 צו מניעה קבוע, גזל סוד מסחרי, הפרת אמונים, הפרת חוזה (תביעה בסך 2,500,000 ש"ח).</w:t>
      </w:r>
    </w:p>
    <w:p w14:paraId="7FFA1583" w14:textId="77777777" w:rsidR="001266F9" w:rsidRPr="001266F9" w:rsidRDefault="00934BA7" w:rsidP="001266F9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>
        <w:rPr>
          <w:noProof/>
        </w:rPr>
      </w:r>
      <w:r>
        <w:pict w14:anchorId="737858FC">
          <v:rect id="Horizontal Line 1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8183681" w14:textId="77777777" w:rsidR="001266F9" w:rsidRPr="001266F9" w:rsidRDefault="001266F9" w:rsidP="001266F9">
      <w:pPr>
        <w:bidi/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rtl/>
          <w14:ligatures w14:val="none"/>
        </w:rPr>
        <w:t>כתב תביעה (תמצית)</w:t>
      </w:r>
    </w:p>
    <w:p w14:paraId="13EFCCB5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rtl/>
          <w14:ligatures w14:val="none"/>
        </w:rPr>
        <w:t>א. פתח דבר</w:t>
      </w:r>
    </w:p>
    <w:p w14:paraId="718CE70F" w14:textId="77777777" w:rsidR="001266F9" w:rsidRPr="001266F9" w:rsidRDefault="001266F9" w:rsidP="001266F9">
      <w:pPr>
        <w:numPr>
          <w:ilvl w:val="0"/>
          <w:numId w:val="1"/>
        </w:num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עניינה של תביעה זו הוא בגזל בוטה וחמור של סודותיה המסחריים של התובעת, חברת תוכנה פורצת דרך בתחום עיבוד הנתונים, על ידי הנתבע, אשר שימש כמהנדס נתונים (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Data Engineer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) בכיר בחברה.</w:t>
      </w:r>
    </w:p>
    <w:p w14:paraId="45892A34" w14:textId="77777777" w:rsidR="001266F9" w:rsidRPr="001266F9" w:rsidRDefault="001266F9" w:rsidP="001266F9">
      <w:pPr>
        <w:numPr>
          <w:ilvl w:val="0"/>
          <w:numId w:val="1"/>
        </w:num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הנתבע ניצל את הגישה שניתנה לו לקוד המקור ולארכיטקטורת המערכת של התובעת, התפטר מעבודתו, ומיד לאחר מכן הקים חברה מתחרה אשר משווקת מוצר זהה טכנולוגית, המבוסס עותק-הדבק של הקניין הרוחני של התובעת.</w:t>
      </w:r>
    </w:p>
    <w:p w14:paraId="3A24DB31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rtl/>
          <w14:ligatures w14:val="none"/>
        </w:rPr>
        <w:t>ב. העובדות הרלוונטיות</w:t>
      </w:r>
    </w:p>
    <w:p w14:paraId="32F9B986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3. במהלך שנת 2024, התובעת השקיעה למעלה מ-15,000 שעות פיתוח ביצירת פלטפורמה חדשנית לניהול זרימת נתונים (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Data Streaming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).</w:t>
      </w:r>
    </w:p>
    <w:p w14:paraId="314F118A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4. ליבת המוצר של התובעת, המהווה סוד מסחרי מוגן, מבוססת על ארכיטקטורת מערכת ייחודית:</w:t>
      </w:r>
    </w:p>
    <w:p w14:paraId="41609607" w14:textId="77777777" w:rsidR="001266F9" w:rsidRPr="001266F9" w:rsidRDefault="001266F9" w:rsidP="001266F9">
      <w:pPr>
        <w:numPr>
          <w:ilvl w:val="0"/>
          <w:numId w:val="2"/>
        </w:num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מודל מורכב של פיצול מסדי נתונים (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Database Sharding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) המאפשר חלוקת עומסים דינמית שטרם נראתה בשוק.</w:t>
      </w:r>
    </w:p>
    <w:p w14:paraId="31685B8B" w14:textId="77777777" w:rsidR="001266F9" w:rsidRPr="001266F9" w:rsidRDefault="001266F9" w:rsidP="001266F9">
      <w:pPr>
        <w:numPr>
          <w:ilvl w:val="0"/>
          <w:numId w:val="2"/>
        </w:num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תהליכי 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ETL (Extract, Transform, Load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) קנייניים, אשר נכתבו ב-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Python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, ומבצעים עיבוד נתונים סינכרוני במהירות הגבוהה פי 4 מכל מוצר מדף קיים.</w:t>
      </w:r>
    </w:p>
    <w:p w14:paraId="0B8CA48A" w14:textId="77777777" w:rsidR="001266F9" w:rsidRPr="001266F9" w:rsidRDefault="001266F9" w:rsidP="001266F9">
      <w:pPr>
        <w:numPr>
          <w:ilvl w:val="0"/>
          <w:numId w:val="3"/>
        </w:num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הנתבע חתום על הסכם סודיות (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NDA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>) וסעיף אי-תחרות קפדני. חרף זאת, חודשיים לאחר סיום העסקתו, השיק הנתבע שירות מתחרה בשם "אברהמי דאטה לוג'יק".</w:t>
      </w:r>
    </w:p>
    <w:p w14:paraId="2D90E8B9" w14:textId="77777777" w:rsidR="001266F9" w:rsidRPr="001266F9" w:rsidRDefault="001266F9" w:rsidP="001266F9">
      <w:pPr>
        <w:numPr>
          <w:ilvl w:val="0"/>
          <w:numId w:val="3"/>
        </w:num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בדיקה הנדסית של התוצרים שהנתבע מציג ללקוחותיו מעידה כי לא ניתן היה לפתח תהליכי 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ETL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 מורכבים כאלה בתוך חודשיים, וכי המערכת שלו משתמשת באותן שיטות </w:t>
      </w:r>
      <w:r w:rsidRPr="001266F9">
        <w:rPr>
          <w:rFonts w:ascii="Arial" w:eastAsia="Times New Roman" w:hAnsi="Arial" w:cs="Arial"/>
          <w:color w:val="000000"/>
          <w:kern w:val="0"/>
          <w14:ligatures w14:val="none"/>
        </w:rPr>
        <w:t>Sharding</w:t>
      </w: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t xml:space="preserve"> ועיבוד נתונים בפייתון שפותחו בדם ויזע אצל התובעת.</w:t>
      </w:r>
    </w:p>
    <w:p w14:paraId="2B3CC997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b/>
          <w:bCs/>
          <w:color w:val="000000"/>
          <w:kern w:val="0"/>
          <w:rtl/>
          <w14:ligatures w14:val="none"/>
        </w:rPr>
        <w:t>ג. הסעדים המבוקשים</w:t>
      </w:r>
    </w:p>
    <w:p w14:paraId="560E6B2A" w14:textId="77777777" w:rsidR="001266F9" w:rsidRPr="001266F9" w:rsidRDefault="001266F9" w:rsidP="001266F9">
      <w:pPr>
        <w:bidi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1266F9">
        <w:rPr>
          <w:rFonts w:ascii="Arial" w:eastAsia="Times New Roman" w:hAnsi="Arial" w:cs="Arial"/>
          <w:color w:val="000000"/>
          <w:kern w:val="0"/>
          <w:rtl/>
          <w14:ligatures w14:val="none"/>
        </w:rPr>
        <w:lastRenderedPageBreak/>
        <w:t>7. בית המשפט הנכבד מתבקש להוציא צו מניעה המורה לנתבע לחדול מכל שימוש בטכנולוגיה, למסור את קוד המקור שברשותו לבדיקת מומחה מטעם בית המשפט, ולפצות את התובעת בגין הנזקים שנגרמו לה.</w:t>
      </w:r>
    </w:p>
    <w:p w14:paraId="023204C6" w14:textId="77777777" w:rsidR="001266F9" w:rsidRPr="001266F9" w:rsidRDefault="00934BA7" w:rsidP="001266F9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rtl/>
          <w14:ligatures w14:val="none"/>
        </w:rPr>
      </w:pPr>
      <w:r w:rsidRPr="00CE4EE0">
        <w:rPr>
          <w:rFonts w:ascii="Arial" w:eastAsia="Times New Roman" w:hAnsi="Arial" w:cs="Arial"/>
          <w:noProof/>
          <w:color w:val="000000"/>
          <w:kern w:val="0"/>
        </w:rPr>
        <w:pict w14:anchorId="0CE4DDB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5B89EA" w14:textId="3465F31B" w:rsidR="00D0034C" w:rsidRDefault="00D0034C" w:rsidP="00D0034C">
      <w:pPr>
        <w:bidi/>
        <w:rPr>
          <w:rFonts w:hint="cs"/>
          <w:rtl/>
        </w:rPr>
      </w:pPr>
    </w:p>
    <w:sectPr w:rsidR="00D003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A96"/>
    <w:multiLevelType w:val="multilevel"/>
    <w:tmpl w:val="4F3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18B8"/>
    <w:multiLevelType w:val="multilevel"/>
    <w:tmpl w:val="1070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F52DA"/>
    <w:multiLevelType w:val="multilevel"/>
    <w:tmpl w:val="7BD07F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45D7D"/>
    <w:multiLevelType w:val="multilevel"/>
    <w:tmpl w:val="83F2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D0471"/>
    <w:multiLevelType w:val="multilevel"/>
    <w:tmpl w:val="33E2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34575E"/>
    <w:multiLevelType w:val="multilevel"/>
    <w:tmpl w:val="E990E0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90866">
    <w:abstractNumId w:val="4"/>
  </w:num>
  <w:num w:numId="2" w16cid:durableId="1546410229">
    <w:abstractNumId w:val="1"/>
  </w:num>
  <w:num w:numId="3" w16cid:durableId="1619330946">
    <w:abstractNumId w:val="5"/>
  </w:num>
  <w:num w:numId="4" w16cid:durableId="1843350646">
    <w:abstractNumId w:val="3"/>
  </w:num>
  <w:num w:numId="5" w16cid:durableId="383602142">
    <w:abstractNumId w:val="0"/>
  </w:num>
  <w:num w:numId="6" w16cid:durableId="19844600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4C"/>
    <w:rsid w:val="000662CA"/>
    <w:rsid w:val="00071F19"/>
    <w:rsid w:val="001266F9"/>
    <w:rsid w:val="00152C61"/>
    <w:rsid w:val="001F4FEB"/>
    <w:rsid w:val="00444672"/>
    <w:rsid w:val="00557193"/>
    <w:rsid w:val="00601260"/>
    <w:rsid w:val="00670D70"/>
    <w:rsid w:val="00795A70"/>
    <w:rsid w:val="00934BA7"/>
    <w:rsid w:val="00C32E2E"/>
    <w:rsid w:val="00CE4EE0"/>
    <w:rsid w:val="00D0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C3145C8"/>
  <w15:chartTrackingRefBased/>
  <w15:docId w15:val="{133D18E5-3FA5-9442-B1C1-86BD48489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0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0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3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6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266F9"/>
  </w:style>
  <w:style w:type="character" w:styleId="HTMLCode">
    <w:name w:val="HTML Code"/>
    <w:basedOn w:val="DefaultParagraphFont"/>
    <w:uiPriority w:val="99"/>
    <w:semiHidden/>
    <w:unhideWhenUsed/>
    <w:rsid w:val="001266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Lavie Ohad</dc:creator>
  <cp:keywords/>
  <dc:description/>
  <cp:lastModifiedBy>Lavie Ohad</cp:lastModifiedBy>
  <cp:revision>2</cp:revision>
  <dcterms:created xsi:type="dcterms:W3CDTF">2026-05-14T21:42:00Z</dcterms:created>
  <dcterms:modified xsi:type="dcterms:W3CDTF">2026-05-14T21:42:00Z</dcterms:modified>
</cp:coreProperties>
</file>