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0FFED" w14:textId="77777777" w:rsidR="00260AE9" w:rsidRPr="003F3423" w:rsidRDefault="00EB4517">
      <w:pPr>
        <w:jc w:val="center"/>
        <w:rPr>
          <w:b/>
        </w:rPr>
      </w:pPr>
      <w:r w:rsidRPr="003F3423">
        <w:rPr>
          <w:b/>
        </w:rPr>
        <w:t>Introduction to Information Technology</w:t>
      </w:r>
      <w:r w:rsidR="00F55F96" w:rsidRPr="003F3423">
        <w:rPr>
          <w:b/>
        </w:rPr>
        <w:t xml:space="preserve"> and Web Science</w:t>
      </w:r>
    </w:p>
    <w:p w14:paraId="3E1702BC" w14:textId="77777777" w:rsidR="00260AE9" w:rsidRPr="003F3423" w:rsidRDefault="00260AE9">
      <w:pPr>
        <w:jc w:val="center"/>
        <w:rPr>
          <w:b/>
        </w:rPr>
      </w:pPr>
      <w:r w:rsidRPr="003F3423">
        <w:rPr>
          <w:b/>
        </w:rPr>
        <w:t>IT</w:t>
      </w:r>
      <w:r w:rsidR="00F55F96" w:rsidRPr="003F3423">
        <w:rPr>
          <w:b/>
        </w:rPr>
        <w:t>WS</w:t>
      </w:r>
      <w:r w:rsidRPr="003F3423">
        <w:rPr>
          <w:b/>
        </w:rPr>
        <w:t xml:space="preserve"> </w:t>
      </w:r>
      <w:r w:rsidR="00EB4517" w:rsidRPr="003F3423">
        <w:rPr>
          <w:b/>
        </w:rPr>
        <w:t>1</w:t>
      </w:r>
      <w:r w:rsidR="00FA35C9" w:rsidRPr="003F3423">
        <w:rPr>
          <w:b/>
        </w:rPr>
        <w:t>100</w:t>
      </w:r>
    </w:p>
    <w:p w14:paraId="13D0C5C2" w14:textId="5A5B270A" w:rsidR="00260AE9" w:rsidRPr="003F3423" w:rsidRDefault="00B43484">
      <w:pPr>
        <w:jc w:val="center"/>
        <w:rPr>
          <w:b/>
        </w:rPr>
      </w:pPr>
      <w:r>
        <w:rPr>
          <w:b/>
        </w:rPr>
        <w:t>Spring</w:t>
      </w:r>
      <w:r w:rsidR="00260AE9" w:rsidRPr="003F3423">
        <w:rPr>
          <w:b/>
        </w:rPr>
        <w:t xml:space="preserve"> 20</w:t>
      </w:r>
      <w:r w:rsidR="000E11CF" w:rsidRPr="003F3423">
        <w:rPr>
          <w:b/>
        </w:rPr>
        <w:t>1</w:t>
      </w:r>
      <w:r>
        <w:rPr>
          <w:b/>
        </w:rPr>
        <w:t>8</w:t>
      </w:r>
    </w:p>
    <w:p w14:paraId="4B3F66B0" w14:textId="77777777" w:rsidR="00260AE9" w:rsidRPr="003F3423" w:rsidRDefault="00260AE9">
      <w:pPr>
        <w:jc w:val="center"/>
        <w:rPr>
          <w:b/>
        </w:rPr>
      </w:pPr>
    </w:p>
    <w:p w14:paraId="5A534527" w14:textId="69F8FA80" w:rsidR="00260AE9" w:rsidRPr="003F3423" w:rsidRDefault="00260AE9">
      <w:pPr>
        <w:jc w:val="center"/>
        <w:rPr>
          <w:b/>
        </w:rPr>
      </w:pPr>
      <w:r w:rsidRPr="003F3423">
        <w:rPr>
          <w:b/>
        </w:rPr>
        <w:t xml:space="preserve">Week </w:t>
      </w:r>
      <w:r w:rsidR="00F07208">
        <w:rPr>
          <w:b/>
        </w:rPr>
        <w:t>14</w:t>
      </w:r>
      <w:r w:rsidRPr="003F3423">
        <w:rPr>
          <w:b/>
        </w:rPr>
        <w:t xml:space="preserve"> </w:t>
      </w:r>
      <w:r w:rsidR="006E2A81">
        <w:rPr>
          <w:b/>
        </w:rPr>
        <w:t xml:space="preserve">&amp; 15 </w:t>
      </w:r>
      <w:r w:rsidRPr="003F3423">
        <w:rPr>
          <w:b/>
        </w:rPr>
        <w:t xml:space="preserve">Assignments </w:t>
      </w:r>
    </w:p>
    <w:p w14:paraId="39070FDA" w14:textId="4DABCD6F" w:rsidR="007602F8" w:rsidRDefault="007602F8" w:rsidP="006D21D5">
      <w:r>
        <w:br/>
      </w:r>
    </w:p>
    <w:p w14:paraId="1A0E58F3" w14:textId="39B08617" w:rsidR="00260AE9" w:rsidRDefault="00F07208">
      <w:pPr>
        <w:numPr>
          <w:ilvl w:val="0"/>
          <w:numId w:val="1"/>
        </w:numPr>
      </w:pPr>
      <w:r>
        <w:t>Monday April 23</w:t>
      </w:r>
      <w:r w:rsidR="00B43484">
        <w:t>, 2018</w:t>
      </w:r>
    </w:p>
    <w:p w14:paraId="4241DE6F" w14:textId="789A364D" w:rsidR="007602F8" w:rsidRDefault="007602F8" w:rsidP="006D21D5">
      <w:pPr>
        <w:numPr>
          <w:ilvl w:val="1"/>
          <w:numId w:val="1"/>
        </w:numPr>
      </w:pPr>
      <w:r>
        <w:t xml:space="preserve">Read </w:t>
      </w:r>
      <w:r w:rsidR="00FF6484">
        <w:t xml:space="preserve">and be prepared to discuss </w:t>
      </w:r>
      <w:r>
        <w:t>the “</w:t>
      </w:r>
      <w:r w:rsidR="00F07208">
        <w:t>Deutsche Bank: Pursuing Blockchain Opportunities (A)</w:t>
      </w:r>
      <w:r w:rsidR="003E5B1E">
        <w:t xml:space="preserve"> &amp; (B)</w:t>
      </w:r>
      <w:r>
        <w:t>” case</w:t>
      </w:r>
      <w:r w:rsidR="003E5B1E">
        <w:t>s</w:t>
      </w:r>
      <w:r>
        <w:t xml:space="preserve"> from the Harvard Business School Course Pack. </w:t>
      </w:r>
    </w:p>
    <w:p w14:paraId="483A65FF" w14:textId="77777777" w:rsidR="00FF6484" w:rsidRDefault="00FF6484" w:rsidP="00FF6484">
      <w:pPr>
        <w:numPr>
          <w:ilvl w:val="1"/>
          <w:numId w:val="1"/>
        </w:numPr>
      </w:pPr>
      <w:r>
        <w:t>Research appropriately outside of the case to support your answers.</w:t>
      </w:r>
    </w:p>
    <w:p w14:paraId="0367BE68" w14:textId="4F222746" w:rsidR="00FF6484" w:rsidRDefault="00FF6484" w:rsidP="00FF6484">
      <w:pPr>
        <w:numPr>
          <w:ilvl w:val="1"/>
          <w:numId w:val="1"/>
        </w:numPr>
      </w:pPr>
      <w:r>
        <w:t>Prepare to answer the following qu</w:t>
      </w:r>
      <w:r w:rsidR="006D21D5">
        <w:t>estions related to the “</w:t>
      </w:r>
      <w:r w:rsidR="00F07208">
        <w:t>Deutsche Bank</w:t>
      </w:r>
      <w:r>
        <w:t>” case</w:t>
      </w:r>
      <w:r w:rsidR="003E5B1E">
        <w:t>s</w:t>
      </w:r>
      <w:r>
        <w:t xml:space="preserve"> during class: (Do not submit your answers for these questions in writing.  You may however answer and/or take notes and bring to class with you to use for your own reference during the discussion)</w:t>
      </w:r>
    </w:p>
    <w:p w14:paraId="50EA8837" w14:textId="77777777" w:rsidR="00000848" w:rsidRDefault="00BA41FC" w:rsidP="00D02BA1">
      <w:pPr>
        <w:numPr>
          <w:ilvl w:val="2"/>
          <w:numId w:val="1"/>
        </w:numPr>
      </w:pPr>
      <w:r>
        <w:t xml:space="preserve">What </w:t>
      </w:r>
      <w:r w:rsidR="00000848">
        <w:t>is blockchain technology?</w:t>
      </w:r>
    </w:p>
    <w:p w14:paraId="1C269FCF" w14:textId="29437B68" w:rsidR="00000848" w:rsidRDefault="00000848" w:rsidP="00D02BA1">
      <w:pPr>
        <w:numPr>
          <w:ilvl w:val="2"/>
          <w:numId w:val="1"/>
        </w:numPr>
      </w:pPr>
      <w:r>
        <w:t>What is a disruptive technology product?</w:t>
      </w:r>
    </w:p>
    <w:p w14:paraId="1CE2200C" w14:textId="3BB833FC" w:rsidR="00000848" w:rsidRDefault="00000848" w:rsidP="00D02BA1">
      <w:pPr>
        <w:numPr>
          <w:ilvl w:val="2"/>
          <w:numId w:val="1"/>
        </w:numPr>
      </w:pPr>
      <w:r>
        <w:t>What is a disruptive technology platform?</w:t>
      </w:r>
    </w:p>
    <w:p w14:paraId="24AF2D14" w14:textId="6BB0C69D" w:rsidR="00E25230" w:rsidRDefault="00E25230" w:rsidP="00D02BA1">
      <w:pPr>
        <w:numPr>
          <w:ilvl w:val="2"/>
          <w:numId w:val="1"/>
        </w:numPr>
      </w:pPr>
      <w:r>
        <w:t>Describe the three types of disruption.</w:t>
      </w:r>
    </w:p>
    <w:p w14:paraId="108617B0" w14:textId="2DC2BF8D" w:rsidR="00E25230" w:rsidRDefault="00E25230" w:rsidP="00000848">
      <w:pPr>
        <w:numPr>
          <w:ilvl w:val="3"/>
          <w:numId w:val="1"/>
        </w:numPr>
      </w:pPr>
      <w:r>
        <w:t>Classify blockchain technology into a form and type.</w:t>
      </w:r>
    </w:p>
    <w:p w14:paraId="233B59B8" w14:textId="21DDC7A8" w:rsidR="00EB6AD0" w:rsidRDefault="00EB6AD0" w:rsidP="00EB6AD0">
      <w:pPr>
        <w:numPr>
          <w:ilvl w:val="2"/>
          <w:numId w:val="1"/>
        </w:numPr>
      </w:pPr>
      <w:r>
        <w:t>What are the implications of blockchain technology within the financial industry?</w:t>
      </w:r>
    </w:p>
    <w:p w14:paraId="54413B8A" w14:textId="396BB861" w:rsidR="00EB6AD0" w:rsidRDefault="00EB6AD0" w:rsidP="00EB6AD0">
      <w:pPr>
        <w:numPr>
          <w:ilvl w:val="3"/>
          <w:numId w:val="1"/>
        </w:numPr>
      </w:pPr>
      <w:r>
        <w:t>Why is it important for Deutsche Bank to recognize blockchain technology?</w:t>
      </w:r>
    </w:p>
    <w:p w14:paraId="6EDECE9E" w14:textId="77777777" w:rsidR="00EB6AD0" w:rsidRDefault="00EB6AD0" w:rsidP="00E25230">
      <w:pPr>
        <w:numPr>
          <w:ilvl w:val="2"/>
          <w:numId w:val="1"/>
        </w:numPr>
      </w:pPr>
      <w:r>
        <w:t>How did the Deutsche Bank managers lay the foundations for pursuing blockchain within Deutsche Bank?</w:t>
      </w:r>
    </w:p>
    <w:p w14:paraId="57B3F4CA" w14:textId="77777777" w:rsidR="00EB6AD0" w:rsidRDefault="00EB6AD0" w:rsidP="00EB6AD0">
      <w:pPr>
        <w:numPr>
          <w:ilvl w:val="3"/>
          <w:numId w:val="1"/>
        </w:numPr>
      </w:pPr>
      <w:r>
        <w:t>What key decisions/actions did they complete?</w:t>
      </w:r>
    </w:p>
    <w:p w14:paraId="39FA89B6" w14:textId="77777777" w:rsidR="006351D3" w:rsidRDefault="006351D3" w:rsidP="00EB6AD0">
      <w:pPr>
        <w:numPr>
          <w:ilvl w:val="2"/>
          <w:numId w:val="1"/>
        </w:numPr>
      </w:pPr>
      <w:r>
        <w:t>What must Deutsche Bank do to continue pursuing blockchain?</w:t>
      </w:r>
    </w:p>
    <w:p w14:paraId="4B21E0D0" w14:textId="6A958B92" w:rsidR="006351D3" w:rsidRDefault="006351D3" w:rsidP="00EB6AD0">
      <w:pPr>
        <w:numPr>
          <w:ilvl w:val="2"/>
          <w:numId w:val="1"/>
        </w:numPr>
      </w:pPr>
      <w:r>
        <w:t>What must Deutsche Bank recognize about the technology and its position within the industry?</w:t>
      </w:r>
    </w:p>
    <w:p w14:paraId="47CC6FF9" w14:textId="75A93D47" w:rsidR="0089393A" w:rsidRPr="000F633A" w:rsidRDefault="006351D3" w:rsidP="006351D3">
      <w:pPr>
        <w:numPr>
          <w:ilvl w:val="3"/>
          <w:numId w:val="1"/>
        </w:numPr>
      </w:pPr>
      <w:r>
        <w:t>How will this understanding affect how Deutsche Bank moves forward?</w:t>
      </w:r>
      <w:r w:rsidR="007602F8">
        <w:br/>
      </w:r>
    </w:p>
    <w:p w14:paraId="7549B54A" w14:textId="6C346619" w:rsidR="00721A34" w:rsidRPr="00FF6484" w:rsidRDefault="00721A34" w:rsidP="006D21D5">
      <w:pPr>
        <w:numPr>
          <w:ilvl w:val="1"/>
          <w:numId w:val="1"/>
        </w:numPr>
        <w:rPr>
          <w:b/>
        </w:rPr>
      </w:pPr>
      <w:r w:rsidRPr="00FF6484">
        <w:rPr>
          <w:b/>
        </w:rPr>
        <w:t xml:space="preserve">Submit the answer to </w:t>
      </w:r>
      <w:r w:rsidR="007602F8" w:rsidRPr="00FF6484">
        <w:rPr>
          <w:b/>
        </w:rPr>
        <w:t>the following</w:t>
      </w:r>
      <w:r w:rsidRPr="00FF6484">
        <w:rPr>
          <w:b/>
        </w:rPr>
        <w:t xml:space="preserve"> “</w:t>
      </w:r>
      <w:r w:rsidR="00F07208" w:rsidRPr="00F07208">
        <w:rPr>
          <w:b/>
        </w:rPr>
        <w:t>Deutsche Bank: Pursuing Blockchain Opportunities (A)</w:t>
      </w:r>
      <w:r w:rsidR="003E5B1E">
        <w:rPr>
          <w:b/>
        </w:rPr>
        <w:t xml:space="preserve"> &amp; (B)</w:t>
      </w:r>
      <w:r w:rsidR="000E6B42">
        <w:rPr>
          <w:b/>
        </w:rPr>
        <w:t>” c</w:t>
      </w:r>
      <w:r w:rsidRPr="00FF6484">
        <w:rPr>
          <w:b/>
        </w:rPr>
        <w:t xml:space="preserve">ase </w:t>
      </w:r>
      <w:r w:rsidR="007602F8" w:rsidRPr="00FF6484">
        <w:rPr>
          <w:b/>
        </w:rPr>
        <w:t>question</w:t>
      </w:r>
      <w:r w:rsidR="00B43484" w:rsidRPr="00FF6484">
        <w:rPr>
          <w:b/>
        </w:rPr>
        <w:t xml:space="preserve"> in written form by 11</w:t>
      </w:r>
      <w:r w:rsidRPr="00FF6484">
        <w:rPr>
          <w:b/>
        </w:rPr>
        <w:t xml:space="preserve">:59 AM on </w:t>
      </w:r>
      <w:r w:rsidR="00F07208">
        <w:rPr>
          <w:b/>
        </w:rPr>
        <w:t>Monday, April 23</w:t>
      </w:r>
      <w:r w:rsidR="00B43484" w:rsidRPr="00FF6484">
        <w:rPr>
          <w:b/>
        </w:rPr>
        <w:t xml:space="preserve"> </w:t>
      </w:r>
      <w:r w:rsidRPr="00FF6484">
        <w:rPr>
          <w:b/>
        </w:rPr>
        <w:t>on LMS.</w:t>
      </w:r>
    </w:p>
    <w:p w14:paraId="26A05411" w14:textId="4AF767F6" w:rsidR="000E6B42" w:rsidRPr="00FF6484" w:rsidRDefault="00544C71" w:rsidP="004377DF">
      <w:pPr>
        <w:numPr>
          <w:ilvl w:val="2"/>
          <w:numId w:val="1"/>
        </w:numPr>
      </w:pPr>
      <w:r>
        <w:t xml:space="preserve">Should Deutsche Bank </w:t>
      </w:r>
      <w:r w:rsidR="002E3954">
        <w:t>join another consortium other than the Distributed Ledger Group?  Why or why not?  Be sure to discuss potential benefits and risks of your decision</w:t>
      </w:r>
      <w:r w:rsidR="00FC62E9">
        <w:t xml:space="preserve"> as part of your response</w:t>
      </w:r>
      <w:r w:rsidR="002E3954">
        <w:t>.</w:t>
      </w:r>
    </w:p>
    <w:p w14:paraId="1C151DF8" w14:textId="77777777" w:rsidR="000F633A" w:rsidRPr="00FF6484" w:rsidRDefault="000F633A" w:rsidP="000F633A">
      <w:pPr>
        <w:ind w:left="2880"/>
      </w:pPr>
    </w:p>
    <w:p w14:paraId="3E1B56CE" w14:textId="5FE0885A" w:rsidR="00721A34" w:rsidRPr="00FF6484" w:rsidRDefault="00721A34" w:rsidP="00721A34">
      <w:pPr>
        <w:numPr>
          <w:ilvl w:val="2"/>
          <w:numId w:val="1"/>
        </w:numPr>
      </w:pPr>
      <w:r w:rsidRPr="00FF6484">
        <w:t xml:space="preserve">The length of these written answers should be one to two pages, single spaced with </w:t>
      </w:r>
      <w:r w:rsidR="000E6B42" w:rsidRPr="00FF6484">
        <w:t>12-point</w:t>
      </w:r>
      <w:r w:rsidRPr="00FF6484">
        <w:t xml:space="preserve"> font and standard margins.</w:t>
      </w:r>
    </w:p>
    <w:p w14:paraId="39DDFADF" w14:textId="77777777" w:rsidR="00721A34" w:rsidRPr="00FF6484" w:rsidRDefault="00721A34" w:rsidP="00721A34">
      <w:pPr>
        <w:numPr>
          <w:ilvl w:val="2"/>
          <w:numId w:val="1"/>
        </w:numPr>
      </w:pPr>
      <w:r w:rsidRPr="00FF6484">
        <w:t>Include your name, the course name, the case title, and date in a header at the top of the assignment.</w:t>
      </w:r>
    </w:p>
    <w:p w14:paraId="13EE1548" w14:textId="77777777" w:rsidR="00721A34" w:rsidRPr="00FF6484" w:rsidRDefault="00721A34" w:rsidP="00721A34">
      <w:pPr>
        <w:numPr>
          <w:ilvl w:val="2"/>
          <w:numId w:val="1"/>
        </w:numPr>
      </w:pPr>
      <w:r w:rsidRPr="00FF6484">
        <w:lastRenderedPageBreak/>
        <w:t xml:space="preserve">State and </w:t>
      </w:r>
      <w:r w:rsidRPr="00FF6484">
        <w:rPr>
          <w:u w:val="single"/>
        </w:rPr>
        <w:t>clearly answer the written question</w:t>
      </w:r>
      <w:r w:rsidRPr="00FF6484">
        <w:t>.</w:t>
      </w:r>
    </w:p>
    <w:p w14:paraId="2FB31D96" w14:textId="3C2DAE9D" w:rsidR="00721A34" w:rsidRPr="00FF6484" w:rsidRDefault="00721A34" w:rsidP="00721A34">
      <w:pPr>
        <w:numPr>
          <w:ilvl w:val="2"/>
          <w:numId w:val="1"/>
        </w:numPr>
      </w:pPr>
      <w:r w:rsidRPr="00FF6484">
        <w:t xml:space="preserve">Use </w:t>
      </w:r>
      <w:r w:rsidRPr="00FF6484">
        <w:rPr>
          <w:u w:val="single"/>
        </w:rPr>
        <w:t>qualitative and quantitative arguments</w:t>
      </w:r>
      <w:r w:rsidRPr="00FF6484">
        <w:t xml:space="preserve"> </w:t>
      </w:r>
      <w:r w:rsidR="003B6A52">
        <w:t xml:space="preserve">from the case and other sources as needed </w:t>
      </w:r>
      <w:r w:rsidRPr="00FF6484">
        <w:t>to support your answer.</w:t>
      </w:r>
    </w:p>
    <w:p w14:paraId="0582C056" w14:textId="0FEFDF4D" w:rsidR="00721A34" w:rsidRPr="00FF6484" w:rsidRDefault="00721A34" w:rsidP="00721A34">
      <w:pPr>
        <w:numPr>
          <w:ilvl w:val="2"/>
          <w:numId w:val="1"/>
        </w:numPr>
      </w:pPr>
      <w:r w:rsidRPr="00FF6484">
        <w:t xml:space="preserve">Use professional English language, spelling, grammar, and referencing.  Use the MLA citation format or equivalent.  See RPI’s Center for Communications Practices at </w:t>
      </w:r>
      <w:hyperlink r:id="rId5" w:history="1">
        <w:r w:rsidRPr="00FF6484">
          <w:rPr>
            <w:rStyle w:val="Hyperlink"/>
          </w:rPr>
          <w:t>http://www.ccp.rpi.edu/</w:t>
        </w:r>
      </w:hyperlink>
      <w:r w:rsidRPr="00FF6484">
        <w:t xml:space="preserve"> and the associated MLA citation page at </w:t>
      </w:r>
      <w:hyperlink r:id="rId6" w:history="1">
        <w:r w:rsidRPr="00FF6484">
          <w:rPr>
            <w:rStyle w:val="Hyperlink"/>
          </w:rPr>
          <w:t>http://bcs.bedfordstmartins.com/resdoc5e/RES5e_ch08_o.html</w:t>
        </w:r>
      </w:hyperlink>
      <w:r w:rsidRPr="00FF6484">
        <w:t xml:space="preserve">. </w:t>
      </w:r>
    </w:p>
    <w:p w14:paraId="5419D5C1" w14:textId="623EA2A5" w:rsidR="006D21D5" w:rsidRDefault="006D21D5" w:rsidP="006D21D5">
      <w:pPr>
        <w:rPr>
          <w:b/>
        </w:rPr>
      </w:pPr>
    </w:p>
    <w:p w14:paraId="639C85CC" w14:textId="5537401E" w:rsidR="006D21D5" w:rsidRDefault="00F07208" w:rsidP="006D21D5">
      <w:pPr>
        <w:numPr>
          <w:ilvl w:val="0"/>
          <w:numId w:val="1"/>
        </w:numPr>
      </w:pPr>
      <w:r>
        <w:t>Thursday April 26</w:t>
      </w:r>
      <w:r w:rsidR="006D21D5">
        <w:t>, 2018</w:t>
      </w:r>
    </w:p>
    <w:p w14:paraId="1D9E7934" w14:textId="415617E2" w:rsidR="006D21D5" w:rsidRDefault="00F07208" w:rsidP="006D21D5">
      <w:pPr>
        <w:numPr>
          <w:ilvl w:val="1"/>
          <w:numId w:val="1"/>
        </w:numPr>
      </w:pPr>
      <w:r w:rsidRPr="00F07208">
        <w:t>Final Presentations</w:t>
      </w:r>
      <w:r w:rsidR="00D02BA1">
        <w:t xml:space="preserve"> – Day 1</w:t>
      </w:r>
    </w:p>
    <w:p w14:paraId="1EDF1F9B" w14:textId="652FF0EA" w:rsidR="003E03BB" w:rsidRDefault="003E03BB" w:rsidP="003E03BB">
      <w:pPr>
        <w:numPr>
          <w:ilvl w:val="2"/>
          <w:numId w:val="1"/>
        </w:numPr>
      </w:pPr>
      <w:r>
        <w:t>Team 6</w:t>
      </w:r>
    </w:p>
    <w:p w14:paraId="7B3A3FA2" w14:textId="50F4445B" w:rsidR="003E03BB" w:rsidRDefault="003E03BB" w:rsidP="003E03BB">
      <w:pPr>
        <w:numPr>
          <w:ilvl w:val="2"/>
          <w:numId w:val="1"/>
        </w:numPr>
      </w:pPr>
      <w:r>
        <w:t>Team 4</w:t>
      </w:r>
    </w:p>
    <w:p w14:paraId="45EF3DC9" w14:textId="731AFA4C" w:rsidR="003E03BB" w:rsidRDefault="003E03BB" w:rsidP="003E03BB">
      <w:pPr>
        <w:numPr>
          <w:ilvl w:val="2"/>
          <w:numId w:val="1"/>
        </w:numPr>
      </w:pPr>
      <w:r>
        <w:t>Team 11</w:t>
      </w:r>
    </w:p>
    <w:p w14:paraId="6D0126C0" w14:textId="3884254A" w:rsidR="003E03BB" w:rsidRDefault="003E03BB" w:rsidP="003E03BB">
      <w:pPr>
        <w:numPr>
          <w:ilvl w:val="2"/>
          <w:numId w:val="1"/>
        </w:numPr>
      </w:pPr>
      <w:r>
        <w:t>Team 1</w:t>
      </w:r>
    </w:p>
    <w:p w14:paraId="40974B65" w14:textId="01625DB9" w:rsidR="003E03BB" w:rsidRDefault="003E03BB" w:rsidP="003E03BB">
      <w:pPr>
        <w:numPr>
          <w:ilvl w:val="2"/>
          <w:numId w:val="1"/>
        </w:numPr>
      </w:pPr>
      <w:r>
        <w:t>Team 9</w:t>
      </w:r>
    </w:p>
    <w:p w14:paraId="35B23469" w14:textId="0FAEE0A3" w:rsidR="003E03BB" w:rsidRDefault="003E03BB" w:rsidP="003E03BB">
      <w:pPr>
        <w:numPr>
          <w:ilvl w:val="2"/>
          <w:numId w:val="1"/>
        </w:numPr>
      </w:pPr>
      <w:r>
        <w:t>Team 7</w:t>
      </w:r>
    </w:p>
    <w:p w14:paraId="42EC826A" w14:textId="7E467E26" w:rsidR="006E2A81" w:rsidRDefault="006E2A81" w:rsidP="006E2A81">
      <w:pPr>
        <w:numPr>
          <w:ilvl w:val="1"/>
          <w:numId w:val="1"/>
        </w:numPr>
      </w:pPr>
      <w:r>
        <w:t>Submit Day 1</w:t>
      </w:r>
      <w:r>
        <w:t xml:space="preserve"> Team presentations to LMS by 10</w:t>
      </w:r>
      <w:r>
        <w:t xml:space="preserve"> am</w:t>
      </w:r>
    </w:p>
    <w:p w14:paraId="599383E2" w14:textId="77777777" w:rsidR="003E03BB" w:rsidRDefault="003E03BB" w:rsidP="003E03BB">
      <w:pPr>
        <w:ind w:left="2160"/>
      </w:pPr>
    </w:p>
    <w:p w14:paraId="32638C28" w14:textId="65EA6687" w:rsidR="003E03BB" w:rsidRDefault="003E03BB" w:rsidP="003E03BB">
      <w:pPr>
        <w:numPr>
          <w:ilvl w:val="0"/>
          <w:numId w:val="1"/>
        </w:numPr>
      </w:pPr>
      <w:r>
        <w:t>Monday April 30, 2018</w:t>
      </w:r>
    </w:p>
    <w:p w14:paraId="3004A2B0" w14:textId="781B5618" w:rsidR="003E03BB" w:rsidRDefault="003E03BB" w:rsidP="003E03BB">
      <w:pPr>
        <w:numPr>
          <w:ilvl w:val="1"/>
          <w:numId w:val="1"/>
        </w:numPr>
      </w:pPr>
      <w:r w:rsidRPr="00F07208">
        <w:t>Final Presentations</w:t>
      </w:r>
      <w:r>
        <w:t xml:space="preserve"> – Day 2</w:t>
      </w:r>
    </w:p>
    <w:p w14:paraId="3CE210B4" w14:textId="7B309903" w:rsidR="003E03BB" w:rsidRDefault="003E03BB" w:rsidP="003E03BB">
      <w:pPr>
        <w:numPr>
          <w:ilvl w:val="2"/>
          <w:numId w:val="1"/>
        </w:numPr>
      </w:pPr>
      <w:r>
        <w:t>Team 12</w:t>
      </w:r>
    </w:p>
    <w:p w14:paraId="47A7B044" w14:textId="6A8E929B" w:rsidR="003E03BB" w:rsidRDefault="003E03BB" w:rsidP="003E03BB">
      <w:pPr>
        <w:numPr>
          <w:ilvl w:val="2"/>
          <w:numId w:val="1"/>
        </w:numPr>
      </w:pPr>
      <w:r>
        <w:t>Team 3</w:t>
      </w:r>
    </w:p>
    <w:p w14:paraId="0722099B" w14:textId="2D281ABC" w:rsidR="003E03BB" w:rsidRDefault="003E03BB" w:rsidP="003E03BB">
      <w:pPr>
        <w:numPr>
          <w:ilvl w:val="2"/>
          <w:numId w:val="1"/>
        </w:numPr>
      </w:pPr>
      <w:r>
        <w:t>Team 10</w:t>
      </w:r>
    </w:p>
    <w:p w14:paraId="3FD73E2C" w14:textId="76966E3E" w:rsidR="003E03BB" w:rsidRDefault="003E03BB" w:rsidP="003E03BB">
      <w:pPr>
        <w:numPr>
          <w:ilvl w:val="2"/>
          <w:numId w:val="1"/>
        </w:numPr>
      </w:pPr>
      <w:r>
        <w:t>Team 2</w:t>
      </w:r>
    </w:p>
    <w:p w14:paraId="3F790709" w14:textId="04103976" w:rsidR="003E03BB" w:rsidRDefault="003E03BB" w:rsidP="003E03BB">
      <w:pPr>
        <w:numPr>
          <w:ilvl w:val="2"/>
          <w:numId w:val="1"/>
        </w:numPr>
      </w:pPr>
      <w:r>
        <w:t>Team 5</w:t>
      </w:r>
    </w:p>
    <w:p w14:paraId="210FB113" w14:textId="6AA84AC7" w:rsidR="003E03BB" w:rsidRDefault="003E03BB" w:rsidP="003E03BB">
      <w:pPr>
        <w:numPr>
          <w:ilvl w:val="2"/>
          <w:numId w:val="1"/>
        </w:numPr>
      </w:pPr>
      <w:r>
        <w:t>Team 8</w:t>
      </w:r>
    </w:p>
    <w:p w14:paraId="053159BF" w14:textId="0FF22083" w:rsidR="006E2A81" w:rsidRDefault="006E2A81" w:rsidP="006E2A81">
      <w:pPr>
        <w:numPr>
          <w:ilvl w:val="1"/>
          <w:numId w:val="1"/>
        </w:numPr>
      </w:pPr>
      <w:r>
        <w:t>Submit Day 2</w:t>
      </w:r>
      <w:r>
        <w:t xml:space="preserve"> Team presentations to LMS by 10 am</w:t>
      </w:r>
    </w:p>
    <w:p w14:paraId="56D5EE19" w14:textId="77777777" w:rsidR="006E2A81" w:rsidRDefault="006E2A81" w:rsidP="006E2A81">
      <w:pPr>
        <w:ind w:left="1440"/>
      </w:pPr>
    </w:p>
    <w:p w14:paraId="0325B74A" w14:textId="7A566EEF" w:rsidR="006E2A81" w:rsidRDefault="006E2A81" w:rsidP="006E2A81">
      <w:pPr>
        <w:numPr>
          <w:ilvl w:val="0"/>
          <w:numId w:val="1"/>
        </w:numPr>
      </w:pPr>
      <w:r>
        <w:t>All teams</w:t>
      </w:r>
      <w:r>
        <w:t>: Submit term project wri</w:t>
      </w:r>
      <w:r>
        <w:t xml:space="preserve">te-ups, code and reviews by EoD, Mon. </w:t>
      </w:r>
      <w:bookmarkStart w:id="0" w:name="_GoBack"/>
      <w:bookmarkEnd w:id="0"/>
      <w:r>
        <w:t>Apr 30</w:t>
      </w:r>
    </w:p>
    <w:p w14:paraId="5549A44F" w14:textId="77777777" w:rsidR="006E2A81" w:rsidRDefault="006E2A81" w:rsidP="006E2A81"/>
    <w:p w14:paraId="5C7CC48D" w14:textId="77777777" w:rsidR="003E03BB" w:rsidRPr="00F07208" w:rsidRDefault="003E03BB" w:rsidP="003E03BB">
      <w:pPr>
        <w:ind w:left="2160"/>
      </w:pPr>
    </w:p>
    <w:sectPr w:rsidR="003E03BB" w:rsidRPr="00F072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9A0A5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134670"/>
    <w:multiLevelType w:val="hybridMultilevel"/>
    <w:tmpl w:val="FD8A42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6C3F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86C"/>
    <w:rsid w:val="00000848"/>
    <w:rsid w:val="000A192D"/>
    <w:rsid w:val="000C2B1F"/>
    <w:rsid w:val="000E11CF"/>
    <w:rsid w:val="000E6B42"/>
    <w:rsid w:val="000F633A"/>
    <w:rsid w:val="00142760"/>
    <w:rsid w:val="001974DB"/>
    <w:rsid w:val="001D0328"/>
    <w:rsid w:val="001E17B7"/>
    <w:rsid w:val="001E3A3F"/>
    <w:rsid w:val="001F53DB"/>
    <w:rsid w:val="00260AE9"/>
    <w:rsid w:val="002B486C"/>
    <w:rsid w:val="002E3954"/>
    <w:rsid w:val="0030234D"/>
    <w:rsid w:val="003075CD"/>
    <w:rsid w:val="0032761A"/>
    <w:rsid w:val="00334047"/>
    <w:rsid w:val="00354E2C"/>
    <w:rsid w:val="00360639"/>
    <w:rsid w:val="00381448"/>
    <w:rsid w:val="00384032"/>
    <w:rsid w:val="0038408C"/>
    <w:rsid w:val="00384E8D"/>
    <w:rsid w:val="003A5BBA"/>
    <w:rsid w:val="003B6A52"/>
    <w:rsid w:val="003D66A7"/>
    <w:rsid w:val="003E03BB"/>
    <w:rsid w:val="003E5B1E"/>
    <w:rsid w:val="003F3423"/>
    <w:rsid w:val="00404D16"/>
    <w:rsid w:val="004067FF"/>
    <w:rsid w:val="00427FD4"/>
    <w:rsid w:val="004377DF"/>
    <w:rsid w:val="004D1F94"/>
    <w:rsid w:val="004D36E1"/>
    <w:rsid w:val="004F5F4A"/>
    <w:rsid w:val="00544C71"/>
    <w:rsid w:val="00550DA9"/>
    <w:rsid w:val="005644CE"/>
    <w:rsid w:val="005A3370"/>
    <w:rsid w:val="005E6BB2"/>
    <w:rsid w:val="00602E24"/>
    <w:rsid w:val="006351D3"/>
    <w:rsid w:val="0064593B"/>
    <w:rsid w:val="006930E4"/>
    <w:rsid w:val="006A7753"/>
    <w:rsid w:val="006D21D5"/>
    <w:rsid w:val="006E2A81"/>
    <w:rsid w:val="007038B7"/>
    <w:rsid w:val="00716522"/>
    <w:rsid w:val="00721A34"/>
    <w:rsid w:val="00723696"/>
    <w:rsid w:val="00755F14"/>
    <w:rsid w:val="007602F8"/>
    <w:rsid w:val="007A2270"/>
    <w:rsid w:val="007C4DFA"/>
    <w:rsid w:val="007C53A2"/>
    <w:rsid w:val="008278D2"/>
    <w:rsid w:val="00860D5F"/>
    <w:rsid w:val="008741B3"/>
    <w:rsid w:val="0089393A"/>
    <w:rsid w:val="00916B0E"/>
    <w:rsid w:val="00992967"/>
    <w:rsid w:val="009B7A80"/>
    <w:rsid w:val="00A325D5"/>
    <w:rsid w:val="00A378C8"/>
    <w:rsid w:val="00B201E9"/>
    <w:rsid w:val="00B43484"/>
    <w:rsid w:val="00BA1F83"/>
    <w:rsid w:val="00BA41FC"/>
    <w:rsid w:val="00BA7952"/>
    <w:rsid w:val="00BD2FEE"/>
    <w:rsid w:val="00BF4B5A"/>
    <w:rsid w:val="00CC5D82"/>
    <w:rsid w:val="00D02BA1"/>
    <w:rsid w:val="00D41548"/>
    <w:rsid w:val="00D45FA6"/>
    <w:rsid w:val="00D8759E"/>
    <w:rsid w:val="00DD0350"/>
    <w:rsid w:val="00DE6183"/>
    <w:rsid w:val="00E24EAE"/>
    <w:rsid w:val="00E25230"/>
    <w:rsid w:val="00EA0556"/>
    <w:rsid w:val="00EB4517"/>
    <w:rsid w:val="00EB6AD0"/>
    <w:rsid w:val="00EC5A4E"/>
    <w:rsid w:val="00EF71D8"/>
    <w:rsid w:val="00F07208"/>
    <w:rsid w:val="00F157BB"/>
    <w:rsid w:val="00F55F96"/>
    <w:rsid w:val="00F92106"/>
    <w:rsid w:val="00FA35C9"/>
    <w:rsid w:val="00FC62E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727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8"/>
    </w:rPr>
  </w:style>
  <w:style w:type="paragraph" w:styleId="ListParagraph">
    <w:name w:val="List Paragraph"/>
    <w:basedOn w:val="Normal"/>
    <w:uiPriority w:val="72"/>
    <w:rsid w:val="00703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cs.bedfordstmartins.com/resdoc5e/RES5e_ch08_o.html" TargetMode="External"/><Relationship Id="rId5" Type="http://schemas.openxmlformats.org/officeDocument/2006/relationships/hyperlink" Target="http://www.ccp.rpi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/>
  <LinksUpToDate>false</LinksUpToDate>
  <CharactersWithSpaces>2863</CharactersWithSpaces>
  <SharedDoc>false</SharedDoc>
  <HLinks>
    <vt:vector size="12" baseType="variant">
      <vt:variant>
        <vt:i4>983052</vt:i4>
      </vt:variant>
      <vt:variant>
        <vt:i4>3</vt:i4>
      </vt:variant>
      <vt:variant>
        <vt:i4>0</vt:i4>
      </vt:variant>
      <vt:variant>
        <vt:i4>5</vt:i4>
      </vt:variant>
      <vt:variant>
        <vt:lpwstr>http://bcs.bedfordstmartins.com/resdoc5e/RES5e_ch08_o.html</vt:lpwstr>
      </vt:variant>
      <vt:variant>
        <vt:lpwstr/>
      </vt:variant>
      <vt:variant>
        <vt:i4>3342344</vt:i4>
      </vt:variant>
      <vt:variant>
        <vt:i4>0</vt:i4>
      </vt:variant>
      <vt:variant>
        <vt:i4>0</vt:i4>
      </vt:variant>
      <vt:variant>
        <vt:i4>5</vt:i4>
      </vt:variant>
      <vt:variant>
        <vt:lpwstr>http://www.ccp.rpi.edu/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Richard Plotka</cp:lastModifiedBy>
  <cp:revision>12</cp:revision>
  <dcterms:created xsi:type="dcterms:W3CDTF">2018-04-11T16:05:00Z</dcterms:created>
  <dcterms:modified xsi:type="dcterms:W3CDTF">2018-04-21T21:39:00Z</dcterms:modified>
</cp:coreProperties>
</file>