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E29F" w14:textId="77777777" w:rsidR="00892CA4" w:rsidRDefault="00892CA4">
      <w:pPr>
        <w:jc w:val="center"/>
      </w:pPr>
      <w:r>
        <w:t>Managing IT Resources</w:t>
      </w:r>
    </w:p>
    <w:p w14:paraId="01C771EA" w14:textId="0CE60CF3" w:rsidR="00892CA4" w:rsidRDefault="00892CA4" w:rsidP="00143A64">
      <w:pPr>
        <w:jc w:val="center"/>
      </w:pPr>
      <w:r>
        <w:t>IT</w:t>
      </w:r>
      <w:r w:rsidR="0095017D">
        <w:t>WS</w:t>
      </w:r>
      <w:r>
        <w:t xml:space="preserve"> 4310</w:t>
      </w:r>
      <w:r w:rsidR="009A4D37">
        <w:t xml:space="preserve"> Section 1</w:t>
      </w:r>
    </w:p>
    <w:p w14:paraId="119E6EA8" w14:textId="77777777" w:rsidR="00143A64" w:rsidRDefault="00BC0506" w:rsidP="00A96AD7">
      <w:pPr>
        <w:jc w:val="center"/>
      </w:pPr>
      <w:r>
        <w:t>Fall 201</w:t>
      </w:r>
      <w:r w:rsidR="00143A64">
        <w:t>8</w:t>
      </w:r>
    </w:p>
    <w:p w14:paraId="3F17BE23" w14:textId="2E8724E0" w:rsidR="00143A64" w:rsidRDefault="0074658C" w:rsidP="00A96AD7">
      <w:pPr>
        <w:jc w:val="center"/>
      </w:pPr>
      <w:r>
        <w:t xml:space="preserve"> </w:t>
      </w:r>
    </w:p>
    <w:p w14:paraId="5B69D3E1" w14:textId="53C2B098" w:rsidR="00892CA4" w:rsidRDefault="00892CA4" w:rsidP="00A96AD7">
      <w:pPr>
        <w:jc w:val="center"/>
      </w:pPr>
      <w:r>
        <w:t xml:space="preserve">Week </w:t>
      </w:r>
      <w:r w:rsidR="00361EC4">
        <w:t>1</w:t>
      </w:r>
      <w:r w:rsidR="00283CCA">
        <w:t>4</w:t>
      </w:r>
      <w:r>
        <w:t xml:space="preserve"> Assignments </w:t>
      </w:r>
      <w:bookmarkStart w:id="0" w:name="_GoBack"/>
      <w:bookmarkEnd w:id="0"/>
    </w:p>
    <w:p w14:paraId="05F24F96" w14:textId="1181B4D0" w:rsidR="00B03797" w:rsidRPr="00285CDF" w:rsidRDefault="00B03797" w:rsidP="00B03797">
      <w:pPr>
        <w:pStyle w:val="BodyText"/>
        <w:numPr>
          <w:ilvl w:val="0"/>
          <w:numId w:val="1"/>
        </w:numPr>
        <w:spacing w:before="120"/>
        <w:rPr>
          <w:sz w:val="22"/>
          <w:szCs w:val="22"/>
        </w:rPr>
      </w:pPr>
      <w:r w:rsidRPr="00285CDF">
        <w:rPr>
          <w:sz w:val="22"/>
          <w:szCs w:val="22"/>
        </w:rPr>
        <w:t xml:space="preserve">Monday </w:t>
      </w:r>
      <w:r w:rsidR="00BC0506" w:rsidRPr="00285CDF">
        <w:rPr>
          <w:sz w:val="22"/>
          <w:szCs w:val="22"/>
        </w:rPr>
        <w:t>Nov</w:t>
      </w:r>
      <w:r w:rsidR="00AA6D70">
        <w:rPr>
          <w:sz w:val="22"/>
          <w:szCs w:val="22"/>
        </w:rPr>
        <w:t>ember</w:t>
      </w:r>
      <w:r w:rsidR="00BC0506" w:rsidRPr="00285CDF">
        <w:rPr>
          <w:sz w:val="22"/>
          <w:szCs w:val="22"/>
        </w:rPr>
        <w:t xml:space="preserve"> </w:t>
      </w:r>
      <w:r w:rsidR="001C396E">
        <w:rPr>
          <w:sz w:val="22"/>
          <w:szCs w:val="22"/>
        </w:rPr>
        <w:t>2</w:t>
      </w:r>
      <w:r w:rsidR="00283CCA">
        <w:rPr>
          <w:sz w:val="22"/>
          <w:szCs w:val="22"/>
        </w:rPr>
        <w:t>6</w:t>
      </w:r>
      <w:r w:rsidR="00BC0506" w:rsidRPr="00285CDF">
        <w:rPr>
          <w:sz w:val="22"/>
          <w:szCs w:val="22"/>
        </w:rPr>
        <w:t>, 201</w:t>
      </w:r>
      <w:r w:rsidR="001C396E">
        <w:rPr>
          <w:sz w:val="22"/>
          <w:szCs w:val="22"/>
        </w:rPr>
        <w:t>8</w:t>
      </w:r>
    </w:p>
    <w:p w14:paraId="4CDD272D" w14:textId="77777777" w:rsidR="00283CCA" w:rsidRPr="00285CDF" w:rsidRDefault="00283CCA" w:rsidP="00283CCA">
      <w:pPr>
        <w:numPr>
          <w:ilvl w:val="1"/>
          <w:numId w:val="1"/>
        </w:numPr>
        <w:rPr>
          <w:sz w:val="22"/>
          <w:szCs w:val="22"/>
        </w:rPr>
      </w:pPr>
      <w:r w:rsidRPr="00285CDF">
        <w:rPr>
          <w:b/>
          <w:sz w:val="22"/>
          <w:szCs w:val="22"/>
        </w:rPr>
        <w:t>Work on Term Project</w:t>
      </w:r>
    </w:p>
    <w:p w14:paraId="2039B640" w14:textId="3C41A112" w:rsidR="00285CDF" w:rsidRPr="00283CCA" w:rsidRDefault="00285CDF" w:rsidP="00283CCA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Read the Current Event Articles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</w:t>
      </w:r>
      <w:r w:rsidR="001C396E">
        <w:rPr>
          <w:color w:val="111111"/>
          <w:sz w:val="22"/>
          <w:szCs w:val="22"/>
          <w:bdr w:val="none" w:sz="0" w:space="0" w:color="auto" w:frame="1"/>
        </w:rPr>
        <w:t xml:space="preserve">posted on LMS 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prior to class on Nov </w:t>
      </w:r>
      <w:r w:rsidR="00283CCA">
        <w:rPr>
          <w:color w:val="111111"/>
          <w:sz w:val="22"/>
          <w:szCs w:val="22"/>
          <w:bdr w:val="none" w:sz="0" w:space="0" w:color="auto" w:frame="1"/>
        </w:rPr>
        <w:t>26</w:t>
      </w:r>
    </w:p>
    <w:p w14:paraId="31C2F625" w14:textId="5773C865" w:rsidR="00283CCA" w:rsidRPr="001C396E" w:rsidRDefault="00283CCA" w:rsidP="00283CCA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85CDF">
        <w:rPr>
          <w:sz w:val="22"/>
          <w:szCs w:val="22"/>
        </w:rPr>
        <w:t xml:space="preserve">Read and be prepared to discuss </w:t>
      </w:r>
      <w:r w:rsidR="00F92B17">
        <w:rPr>
          <w:sz w:val="22"/>
          <w:szCs w:val="22"/>
        </w:rPr>
        <w:t>the “</w:t>
      </w:r>
      <w:r w:rsidR="00F92B17" w:rsidRPr="00F92B17">
        <w:rPr>
          <w:sz w:val="22"/>
          <w:szCs w:val="22"/>
        </w:rPr>
        <w:t>Cyber Breach at Target</w:t>
      </w:r>
      <w:r w:rsidR="00F92B17">
        <w:rPr>
          <w:sz w:val="22"/>
          <w:szCs w:val="22"/>
        </w:rPr>
        <w:t xml:space="preserve">” case </w:t>
      </w:r>
      <w:r w:rsidR="00F92B17">
        <w:rPr>
          <w:b w:val="0"/>
          <w:sz w:val="22"/>
          <w:szCs w:val="22"/>
        </w:rPr>
        <w:t xml:space="preserve">found in the HBR </w:t>
      </w:r>
      <w:proofErr w:type="spellStart"/>
      <w:r w:rsidR="00F92B17">
        <w:rPr>
          <w:b w:val="0"/>
          <w:sz w:val="22"/>
          <w:szCs w:val="22"/>
        </w:rPr>
        <w:t>Coursepack</w:t>
      </w:r>
      <w:proofErr w:type="spellEnd"/>
      <w:r w:rsidRPr="00285CDF">
        <w:rPr>
          <w:sz w:val="22"/>
          <w:szCs w:val="22"/>
        </w:rPr>
        <w:t xml:space="preserve">. </w:t>
      </w:r>
    </w:p>
    <w:p w14:paraId="1F69BBCA" w14:textId="7A7B0E08" w:rsidR="00283CCA" w:rsidRPr="00285CDF" w:rsidRDefault="00283CCA" w:rsidP="00283CCA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85CDF">
        <w:rPr>
          <w:bCs w:val="0"/>
          <w:sz w:val="22"/>
          <w:szCs w:val="22"/>
        </w:rPr>
        <w:t xml:space="preserve">Study </w:t>
      </w:r>
      <w:r w:rsidR="00F92B17">
        <w:rPr>
          <w:bCs w:val="0"/>
          <w:sz w:val="22"/>
          <w:szCs w:val="22"/>
        </w:rPr>
        <w:t>Target’s</w:t>
      </w:r>
      <w:r>
        <w:rPr>
          <w:bCs w:val="0"/>
          <w:sz w:val="22"/>
          <w:szCs w:val="22"/>
        </w:rPr>
        <w:t xml:space="preserve"> </w:t>
      </w:r>
      <w:r w:rsidRPr="00285CDF">
        <w:rPr>
          <w:bCs w:val="0"/>
          <w:sz w:val="22"/>
          <w:szCs w:val="22"/>
        </w:rPr>
        <w:t>financials</w:t>
      </w:r>
      <w:r w:rsidRPr="00285CDF">
        <w:rPr>
          <w:b w:val="0"/>
          <w:bCs w:val="0"/>
          <w:sz w:val="22"/>
          <w:szCs w:val="22"/>
        </w:rPr>
        <w:t xml:space="preserve"> </w:t>
      </w:r>
      <w:r w:rsidR="00F92B17">
        <w:rPr>
          <w:b w:val="0"/>
          <w:bCs w:val="0"/>
          <w:sz w:val="22"/>
          <w:szCs w:val="22"/>
        </w:rPr>
        <w:t xml:space="preserve">from the time period in the case and since </w:t>
      </w:r>
      <w:r w:rsidRPr="00285CDF">
        <w:rPr>
          <w:b w:val="0"/>
          <w:bCs w:val="0"/>
          <w:sz w:val="22"/>
          <w:szCs w:val="22"/>
        </w:rPr>
        <w:t xml:space="preserve">at </w:t>
      </w:r>
      <w:hyperlink r:id="rId5" w:history="1">
        <w:r w:rsidRPr="00285CDF">
          <w:rPr>
            <w:rStyle w:val="Hyperlink"/>
            <w:b w:val="0"/>
            <w:bCs w:val="0"/>
            <w:sz w:val="22"/>
            <w:szCs w:val="22"/>
          </w:rPr>
          <w:t>www.reuters.com/finance</w:t>
        </w:r>
      </w:hyperlink>
      <w:r w:rsidRPr="00285CDF">
        <w:rPr>
          <w:b w:val="0"/>
          <w:bCs w:val="0"/>
          <w:sz w:val="22"/>
          <w:szCs w:val="22"/>
        </w:rPr>
        <w:t xml:space="preserve"> or other </w:t>
      </w:r>
      <w:r w:rsidRPr="00285CDF">
        <w:rPr>
          <w:b w:val="0"/>
          <w:sz w:val="22"/>
          <w:szCs w:val="22"/>
        </w:rPr>
        <w:t>financial information resource</w:t>
      </w:r>
      <w:r>
        <w:rPr>
          <w:b w:val="0"/>
          <w:sz w:val="22"/>
          <w:szCs w:val="22"/>
        </w:rPr>
        <w:t>s.</w:t>
      </w:r>
    </w:p>
    <w:p w14:paraId="3655FFC3" w14:textId="77777777" w:rsidR="00283CCA" w:rsidRPr="001C396E" w:rsidRDefault="00283CCA" w:rsidP="00283CCA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1C396E">
        <w:rPr>
          <w:bCs w:val="0"/>
          <w:sz w:val="22"/>
          <w:szCs w:val="22"/>
        </w:rPr>
        <w:t>Be prepared to discuss in class the following Case Study questions:</w:t>
      </w:r>
    </w:p>
    <w:p w14:paraId="3E12F6C1" w14:textId="7721756B" w:rsidR="00283CCA" w:rsidRDefault="00F438B1" w:rsidP="00197D4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F438B1">
        <w:rPr>
          <w:b w:val="0"/>
          <w:bCs w:val="0"/>
          <w:sz w:val="22"/>
          <w:szCs w:val="22"/>
        </w:rPr>
        <w:t>What do you think of the cybersecurity organizational structure at Target? What were the strengths and weaknesses?</w:t>
      </w:r>
    </w:p>
    <w:p w14:paraId="6DC8D267" w14:textId="5B16EC27" w:rsidR="00F438B1" w:rsidRDefault="00902275" w:rsidP="00197D4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What might have contributed to the lack of action on the FireEye alerts?</w:t>
      </w:r>
    </w:p>
    <w:p w14:paraId="196E6924" w14:textId="058893A9" w:rsidR="00902275" w:rsidRDefault="00902275" w:rsidP="00197D4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What do you make of the fact that the CEO was not informed for three days after the FBI alert?</w:t>
      </w:r>
    </w:p>
    <w:p w14:paraId="65708B93" w14:textId="77777777" w:rsidR="00902275" w:rsidRPr="00902275" w:rsidRDefault="00902275" w:rsidP="00902275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Where were Target’s main missteps once they knew of the breach?</w:t>
      </w:r>
    </w:p>
    <w:p w14:paraId="0B47F104" w14:textId="70BB3A4B" w:rsidR="00902275" w:rsidRDefault="00902275" w:rsidP="00197D4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What could Target have done better in the post-breach period?</w:t>
      </w:r>
    </w:p>
    <w:p w14:paraId="2CDEDBED" w14:textId="77777777" w:rsidR="00902275" w:rsidRDefault="00902275" w:rsidP="00902275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To what extent would the CEO be held accountable for the failure?</w:t>
      </w:r>
    </w:p>
    <w:p w14:paraId="161FA386" w14:textId="77777777" w:rsidR="00902275" w:rsidRDefault="00902275" w:rsidP="00902275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902275">
        <w:rPr>
          <w:b w:val="0"/>
          <w:bCs w:val="0"/>
          <w:sz w:val="22"/>
          <w:szCs w:val="22"/>
        </w:rPr>
        <w:t>To what extent would you hold Target’s board accountable for the company’s vulnerability?</w:t>
      </w:r>
    </w:p>
    <w:p w14:paraId="5C83D3DA" w14:textId="31F93266" w:rsidR="00902275" w:rsidRDefault="00902275" w:rsidP="00197D44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If you were a</w:t>
      </w:r>
      <w:r w:rsidRPr="00902275">
        <w:rPr>
          <w:b w:val="0"/>
          <w:bCs w:val="0"/>
          <w:sz w:val="22"/>
          <w:szCs w:val="22"/>
        </w:rPr>
        <w:t xml:space="preserve"> member of the Target board, what would you do in the wake of the breach? What changes would you advocate?</w:t>
      </w:r>
    </w:p>
    <w:p w14:paraId="6E5B0061" w14:textId="77777777" w:rsidR="00197D44" w:rsidRPr="00285CDF" w:rsidRDefault="00197D44" w:rsidP="00197D44">
      <w:pPr>
        <w:pStyle w:val="BodyText"/>
        <w:ind w:left="1080"/>
        <w:rPr>
          <w:b w:val="0"/>
          <w:bCs w:val="0"/>
          <w:sz w:val="22"/>
          <w:szCs w:val="22"/>
        </w:rPr>
      </w:pPr>
    </w:p>
    <w:p w14:paraId="78912107" w14:textId="7822DA3C" w:rsidR="00283CCA" w:rsidRPr="001C396E" w:rsidRDefault="00283CCA" w:rsidP="00283CCA">
      <w:pPr>
        <w:numPr>
          <w:ilvl w:val="1"/>
          <w:numId w:val="1"/>
        </w:numPr>
        <w:rPr>
          <w:b/>
          <w:sz w:val="22"/>
          <w:szCs w:val="22"/>
        </w:rPr>
      </w:pPr>
      <w:r w:rsidRPr="001C396E">
        <w:rPr>
          <w:b/>
          <w:sz w:val="22"/>
          <w:szCs w:val="22"/>
        </w:rPr>
        <w:t xml:space="preserve">Write a one to </w:t>
      </w:r>
      <w:proofErr w:type="gramStart"/>
      <w:r w:rsidRPr="001C396E">
        <w:rPr>
          <w:b/>
          <w:sz w:val="22"/>
          <w:szCs w:val="22"/>
        </w:rPr>
        <w:t>two page</w:t>
      </w:r>
      <w:proofErr w:type="gramEnd"/>
      <w:r w:rsidRPr="001C396E">
        <w:rPr>
          <w:b/>
          <w:sz w:val="22"/>
          <w:szCs w:val="22"/>
        </w:rPr>
        <w:t xml:space="preserve"> response to the following questions and submit it to the assignment link on LMS prior to class on November </w:t>
      </w:r>
      <w:r w:rsidR="00197D44">
        <w:rPr>
          <w:b/>
          <w:sz w:val="22"/>
          <w:szCs w:val="22"/>
        </w:rPr>
        <w:t>26</w:t>
      </w:r>
      <w:r w:rsidRPr="001C396E">
        <w:rPr>
          <w:b/>
          <w:sz w:val="22"/>
          <w:szCs w:val="22"/>
        </w:rPr>
        <w:t xml:space="preserve"> (before 10am – hard deadline).</w:t>
      </w:r>
    </w:p>
    <w:p w14:paraId="71A6C9CA" w14:textId="239CDF92" w:rsidR="00283CCA" w:rsidRDefault="00197D44" w:rsidP="00283CCA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What is </w:t>
      </w:r>
      <w:r w:rsidRPr="00197D44">
        <w:rPr>
          <w:bCs w:val="0"/>
          <w:sz w:val="22"/>
          <w:szCs w:val="22"/>
        </w:rPr>
        <w:t>your diagnosis of the breach at Target—was Target particularly vulnerable or simply unlucky?</w:t>
      </w:r>
      <w:r>
        <w:rPr>
          <w:bCs w:val="0"/>
          <w:sz w:val="22"/>
          <w:szCs w:val="22"/>
        </w:rPr>
        <w:t xml:space="preserve">  Be sure to give examples and a full explanation to back up your opinion.</w:t>
      </w:r>
    </w:p>
    <w:p w14:paraId="26983768" w14:textId="77777777" w:rsidR="00283CCA" w:rsidRPr="001C396E" w:rsidRDefault="00283CCA" w:rsidP="00283CCA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both qualitative and quantitative arguments from the Case, the </w:t>
      </w:r>
      <w:proofErr w:type="spellStart"/>
      <w:r w:rsidRPr="001C396E">
        <w:rPr>
          <w:b w:val="0"/>
          <w:bCs w:val="0"/>
          <w:sz w:val="22"/>
          <w:szCs w:val="22"/>
        </w:rPr>
        <w:t>Gallaugher</w:t>
      </w:r>
      <w:proofErr w:type="spellEnd"/>
      <w:r w:rsidRPr="001C396E">
        <w:rPr>
          <w:b w:val="0"/>
          <w:bCs w:val="0"/>
          <w:sz w:val="22"/>
          <w:szCs w:val="22"/>
        </w:rPr>
        <w:t xml:space="preserve"> Text, class discussions, and Web research to support your answers. </w:t>
      </w:r>
    </w:p>
    <w:p w14:paraId="38924F59" w14:textId="77777777" w:rsidR="00283CCA" w:rsidRPr="001C396E" w:rsidRDefault="00283CCA" w:rsidP="00283CCA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information from the case and outside research to support your answer to the question.</w:t>
      </w:r>
    </w:p>
    <w:p w14:paraId="5FFAD682" w14:textId="77777777" w:rsidR="00283CCA" w:rsidRPr="001C396E" w:rsidRDefault="00283CCA" w:rsidP="00283CCA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concepts from the text to formulate your answer as needed.</w:t>
      </w:r>
    </w:p>
    <w:p w14:paraId="35041683" w14:textId="77777777" w:rsidR="00283CCA" w:rsidRPr="001C396E" w:rsidRDefault="00283CCA" w:rsidP="00283CCA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Incorporate your knowledge of the industry and the competitive situation.  Show insight.</w:t>
      </w:r>
    </w:p>
    <w:p w14:paraId="61117D08" w14:textId="3ADDC996" w:rsidR="004822DA" w:rsidRPr="00902275" w:rsidRDefault="00283CCA" w:rsidP="00902275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professional English language, spelling, grammar, and referencing.  Use the MLA citation format or equivalent.  See RPI’s Center for Communications Practices at </w:t>
      </w:r>
      <w:hyperlink r:id="rId6" w:history="1">
        <w:r w:rsidRPr="00C21C81">
          <w:rPr>
            <w:rStyle w:val="Hyperlink"/>
            <w:b w:val="0"/>
            <w:bCs w:val="0"/>
            <w:sz w:val="22"/>
            <w:szCs w:val="22"/>
          </w:rPr>
          <w:t>http://www.ccp.rpi.edu/resources/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and the associated MLA citation page at </w:t>
      </w:r>
      <w:hyperlink r:id="rId7" w:history="1">
        <w:r w:rsidRPr="00C21C81">
          <w:rPr>
            <w:rStyle w:val="Hyperlink"/>
            <w:b w:val="0"/>
            <w:bCs w:val="0"/>
            <w:sz w:val="22"/>
            <w:szCs w:val="22"/>
          </w:rPr>
          <w:t>https://owl.english.purdue.edu/owl/resource/747/01/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. </w:t>
      </w:r>
    </w:p>
    <w:p w14:paraId="76F67631" w14:textId="77777777" w:rsidR="000E6242" w:rsidRPr="00285CDF" w:rsidRDefault="000E6242" w:rsidP="000E6242">
      <w:pPr>
        <w:ind w:left="720"/>
        <w:rPr>
          <w:sz w:val="22"/>
          <w:szCs w:val="22"/>
        </w:rPr>
      </w:pPr>
    </w:p>
    <w:p w14:paraId="68213148" w14:textId="27568755" w:rsidR="00C833AA" w:rsidRPr="00285CDF" w:rsidRDefault="00B03797" w:rsidP="00361EC4">
      <w:pPr>
        <w:numPr>
          <w:ilvl w:val="0"/>
          <w:numId w:val="1"/>
        </w:numPr>
        <w:rPr>
          <w:b/>
          <w:sz w:val="22"/>
          <w:szCs w:val="22"/>
        </w:rPr>
      </w:pPr>
      <w:r w:rsidRPr="00285CDF">
        <w:rPr>
          <w:b/>
          <w:sz w:val="22"/>
          <w:szCs w:val="22"/>
        </w:rPr>
        <w:t>Thursday</w:t>
      </w:r>
      <w:r w:rsidR="00C833AA" w:rsidRPr="00285CDF">
        <w:rPr>
          <w:b/>
          <w:sz w:val="22"/>
          <w:szCs w:val="22"/>
        </w:rPr>
        <w:t xml:space="preserve"> </w:t>
      </w:r>
      <w:r w:rsidR="00361EC4" w:rsidRPr="00285CDF">
        <w:rPr>
          <w:b/>
          <w:sz w:val="22"/>
          <w:szCs w:val="22"/>
        </w:rPr>
        <w:t>Nov</w:t>
      </w:r>
      <w:r w:rsidR="00AA6D70">
        <w:rPr>
          <w:b/>
          <w:sz w:val="22"/>
          <w:szCs w:val="22"/>
        </w:rPr>
        <w:t>ember</w:t>
      </w:r>
      <w:r w:rsidR="00361EC4" w:rsidRPr="00285CDF">
        <w:rPr>
          <w:b/>
          <w:sz w:val="22"/>
          <w:szCs w:val="22"/>
        </w:rPr>
        <w:t xml:space="preserve"> </w:t>
      </w:r>
      <w:r w:rsidR="00283CCA">
        <w:rPr>
          <w:b/>
          <w:sz w:val="22"/>
          <w:szCs w:val="22"/>
        </w:rPr>
        <w:t>29</w:t>
      </w:r>
      <w:r w:rsidR="00CB5094" w:rsidRPr="00285CDF">
        <w:rPr>
          <w:b/>
          <w:sz w:val="22"/>
          <w:szCs w:val="22"/>
        </w:rPr>
        <w:t xml:space="preserve">, </w:t>
      </w:r>
      <w:r w:rsidR="00C833AA" w:rsidRPr="00285CDF">
        <w:rPr>
          <w:b/>
          <w:sz w:val="22"/>
          <w:szCs w:val="22"/>
        </w:rPr>
        <w:t>201</w:t>
      </w:r>
      <w:r w:rsidR="001C396E">
        <w:rPr>
          <w:b/>
          <w:sz w:val="22"/>
          <w:szCs w:val="22"/>
        </w:rPr>
        <w:t>8</w:t>
      </w:r>
    </w:p>
    <w:p w14:paraId="163B1A94" w14:textId="309ACEC1" w:rsidR="001C396E" w:rsidRPr="001C396E" w:rsidRDefault="001C396E" w:rsidP="001C396E">
      <w:pPr>
        <w:numPr>
          <w:ilvl w:val="1"/>
          <w:numId w:val="1"/>
        </w:numPr>
        <w:rPr>
          <w:b/>
          <w:color w:val="111111"/>
          <w:sz w:val="22"/>
          <w:szCs w:val="22"/>
        </w:rPr>
      </w:pPr>
      <w:r w:rsidRPr="001C396E">
        <w:rPr>
          <w:b/>
          <w:color w:val="111111"/>
          <w:sz w:val="22"/>
          <w:szCs w:val="22"/>
        </w:rPr>
        <w:t>Work on Term Project</w:t>
      </w:r>
    </w:p>
    <w:p w14:paraId="797B17A2" w14:textId="7CF0A68B" w:rsidR="001C396E" w:rsidRPr="001C396E" w:rsidRDefault="001C396E" w:rsidP="001C396E">
      <w:pPr>
        <w:numPr>
          <w:ilvl w:val="1"/>
          <w:numId w:val="1"/>
        </w:numPr>
        <w:rPr>
          <w:color w:val="111111"/>
          <w:sz w:val="22"/>
          <w:szCs w:val="22"/>
        </w:rPr>
      </w:pPr>
      <w:r w:rsidRPr="00285CDF">
        <w:rPr>
          <w:b/>
          <w:color w:val="111111"/>
          <w:sz w:val="22"/>
          <w:szCs w:val="22"/>
          <w:bdr w:val="none" w:sz="0" w:space="0" w:color="auto" w:frame="1"/>
        </w:rPr>
        <w:t>Read the Current Event Articles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 </w:t>
      </w:r>
      <w:r>
        <w:rPr>
          <w:color w:val="111111"/>
          <w:sz w:val="22"/>
          <w:szCs w:val="22"/>
          <w:bdr w:val="none" w:sz="0" w:space="0" w:color="auto" w:frame="1"/>
        </w:rPr>
        <w:t xml:space="preserve">posted on LMS </w:t>
      </w:r>
      <w:r w:rsidRPr="00285CDF">
        <w:rPr>
          <w:color w:val="111111"/>
          <w:sz w:val="22"/>
          <w:szCs w:val="22"/>
          <w:bdr w:val="none" w:sz="0" w:space="0" w:color="auto" w:frame="1"/>
        </w:rPr>
        <w:t xml:space="preserve">prior to class on Nov </w:t>
      </w:r>
      <w:r w:rsidR="00283CCA">
        <w:rPr>
          <w:color w:val="111111"/>
          <w:sz w:val="22"/>
          <w:szCs w:val="22"/>
          <w:bdr w:val="none" w:sz="0" w:space="0" w:color="auto" w:frame="1"/>
        </w:rPr>
        <w:t>29</w:t>
      </w:r>
    </w:p>
    <w:p w14:paraId="6F43B739" w14:textId="21F8588F" w:rsidR="00373BAC" w:rsidRPr="001C396E" w:rsidRDefault="00373BAC" w:rsidP="00373BAC">
      <w:pPr>
        <w:pStyle w:val="BodyText"/>
        <w:numPr>
          <w:ilvl w:val="1"/>
          <w:numId w:val="1"/>
        </w:numPr>
        <w:rPr>
          <w:b w:val="0"/>
          <w:sz w:val="22"/>
          <w:szCs w:val="22"/>
        </w:rPr>
      </w:pPr>
      <w:r w:rsidRPr="00285CDF">
        <w:rPr>
          <w:sz w:val="22"/>
          <w:szCs w:val="22"/>
        </w:rPr>
        <w:t xml:space="preserve">Read and be prepared to discuss </w:t>
      </w:r>
      <w:r>
        <w:rPr>
          <w:sz w:val="22"/>
          <w:szCs w:val="22"/>
        </w:rPr>
        <w:t>the “</w:t>
      </w:r>
      <w:r>
        <w:rPr>
          <w:sz w:val="22"/>
          <w:szCs w:val="22"/>
        </w:rPr>
        <w:t>Brand Activism at Starbucks – A Tall Order</w:t>
      </w:r>
      <w:r>
        <w:rPr>
          <w:sz w:val="22"/>
          <w:szCs w:val="22"/>
        </w:rPr>
        <w:t xml:space="preserve">” case </w:t>
      </w:r>
      <w:r>
        <w:rPr>
          <w:b w:val="0"/>
          <w:sz w:val="22"/>
          <w:szCs w:val="22"/>
        </w:rPr>
        <w:t xml:space="preserve">found in the HBR </w:t>
      </w:r>
      <w:proofErr w:type="spellStart"/>
      <w:r>
        <w:rPr>
          <w:b w:val="0"/>
          <w:sz w:val="22"/>
          <w:szCs w:val="22"/>
        </w:rPr>
        <w:t>Coursepack</w:t>
      </w:r>
      <w:proofErr w:type="spellEnd"/>
      <w:r w:rsidRPr="00285CDF">
        <w:rPr>
          <w:sz w:val="22"/>
          <w:szCs w:val="22"/>
        </w:rPr>
        <w:t xml:space="preserve">. </w:t>
      </w:r>
    </w:p>
    <w:p w14:paraId="100F54D9" w14:textId="74BF48F3" w:rsidR="00022250" w:rsidRPr="00285CDF" w:rsidRDefault="00D33530" w:rsidP="001C396E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85CDF">
        <w:rPr>
          <w:bCs w:val="0"/>
          <w:sz w:val="22"/>
          <w:szCs w:val="22"/>
        </w:rPr>
        <w:t xml:space="preserve">Study </w:t>
      </w:r>
      <w:r w:rsidR="00373BAC">
        <w:rPr>
          <w:bCs w:val="0"/>
          <w:sz w:val="22"/>
          <w:szCs w:val="22"/>
        </w:rPr>
        <w:t>Starbucks’</w:t>
      </w:r>
      <w:r w:rsidR="005434FA">
        <w:rPr>
          <w:bCs w:val="0"/>
          <w:sz w:val="22"/>
          <w:szCs w:val="22"/>
        </w:rPr>
        <w:t xml:space="preserve"> </w:t>
      </w:r>
      <w:r w:rsidRPr="00285CDF">
        <w:rPr>
          <w:bCs w:val="0"/>
          <w:sz w:val="22"/>
          <w:szCs w:val="22"/>
        </w:rPr>
        <w:t>financials</w:t>
      </w:r>
      <w:r w:rsidRPr="00285CDF">
        <w:rPr>
          <w:b w:val="0"/>
          <w:bCs w:val="0"/>
          <w:sz w:val="22"/>
          <w:szCs w:val="22"/>
        </w:rPr>
        <w:t xml:space="preserve"> at </w:t>
      </w:r>
      <w:hyperlink r:id="rId8" w:history="1">
        <w:r w:rsidRPr="00285CDF">
          <w:rPr>
            <w:rStyle w:val="Hyperlink"/>
            <w:b w:val="0"/>
            <w:bCs w:val="0"/>
            <w:sz w:val="22"/>
            <w:szCs w:val="22"/>
          </w:rPr>
          <w:t>www.reuters.com/finance</w:t>
        </w:r>
      </w:hyperlink>
      <w:r w:rsidRPr="00285CDF">
        <w:rPr>
          <w:b w:val="0"/>
          <w:bCs w:val="0"/>
          <w:sz w:val="22"/>
          <w:szCs w:val="22"/>
        </w:rPr>
        <w:t xml:space="preserve"> or other </w:t>
      </w:r>
      <w:r w:rsidRPr="00285CDF">
        <w:rPr>
          <w:b w:val="0"/>
          <w:sz w:val="22"/>
          <w:szCs w:val="22"/>
        </w:rPr>
        <w:t>financial information resource</w:t>
      </w:r>
      <w:r w:rsidR="001C396E">
        <w:rPr>
          <w:b w:val="0"/>
          <w:sz w:val="22"/>
          <w:szCs w:val="22"/>
        </w:rPr>
        <w:t>s.</w:t>
      </w:r>
    </w:p>
    <w:p w14:paraId="3736CC45" w14:textId="77777777" w:rsidR="00D33530" w:rsidRPr="001C396E" w:rsidRDefault="00D33530" w:rsidP="001C396E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1C396E">
        <w:rPr>
          <w:bCs w:val="0"/>
          <w:sz w:val="22"/>
          <w:szCs w:val="22"/>
        </w:rPr>
        <w:t>Be prepared to discuss in class the following Case Study questions:</w:t>
      </w:r>
    </w:p>
    <w:p w14:paraId="2CEEB933" w14:textId="5CE2C47F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is brand activism?</w:t>
      </w:r>
    </w:p>
    <w:p w14:paraId="5D43A893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Is all publicity good publicity?</w:t>
      </w:r>
    </w:p>
    <w:p w14:paraId="07A70172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are your personal thoughts on brand activism?</w:t>
      </w:r>
    </w:p>
    <w:p w14:paraId="2CEF376D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are consumers' thoughts on brand activism?</w:t>
      </w:r>
    </w:p>
    <w:p w14:paraId="702E0F3C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Should companies even be involved in brand activism?</w:t>
      </w:r>
    </w:p>
    <w:p w14:paraId="320B6B4E" w14:textId="77777777" w:rsidR="00373BAC" w:rsidRPr="00373BAC" w:rsidRDefault="00373BAC" w:rsidP="00116E53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How does brand activism impact a companies' stakeholders?</w:t>
      </w:r>
    </w:p>
    <w:p w14:paraId="7B206892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Identify two other brand activism campaigns that were successful.</w:t>
      </w:r>
    </w:p>
    <w:p w14:paraId="2558B60E" w14:textId="77777777" w:rsidR="00373BAC" w:rsidRPr="00373BAC" w:rsidRDefault="00373BAC" w:rsidP="00116E53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are the details?</w:t>
      </w:r>
    </w:p>
    <w:p w14:paraId="574D0B3B" w14:textId="77777777" w:rsidR="00373BAC" w:rsidRPr="00373BAC" w:rsidRDefault="00373BAC" w:rsidP="00116E53">
      <w:pPr>
        <w:pStyle w:val="BodyText"/>
        <w:numPr>
          <w:ilvl w:val="3"/>
          <w:numId w:val="14"/>
        </w:numPr>
        <w:ind w:left="180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lastRenderedPageBreak/>
        <w:t>What made them successful?</w:t>
      </w:r>
    </w:p>
    <w:p w14:paraId="41B4AF99" w14:textId="77777777" w:rsidR="00373BAC" w:rsidRPr="00373BAC" w:rsidRDefault="00373BAC" w:rsidP="00373BAC">
      <w:pPr>
        <w:pStyle w:val="BodyText"/>
        <w:numPr>
          <w:ilvl w:val="2"/>
          <w:numId w:val="14"/>
        </w:numPr>
        <w:ind w:left="108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Identify two other brand activism campaigns that were unsuccessful.</w:t>
      </w:r>
    </w:p>
    <w:p w14:paraId="4BC16044" w14:textId="77777777" w:rsidR="00373BAC" w:rsidRPr="00373BAC" w:rsidRDefault="00373BAC" w:rsidP="00116E53">
      <w:pPr>
        <w:pStyle w:val="BodyText"/>
        <w:numPr>
          <w:ilvl w:val="3"/>
          <w:numId w:val="14"/>
        </w:numPr>
        <w:ind w:left="189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are the details?</w:t>
      </w:r>
    </w:p>
    <w:p w14:paraId="1DD80DAB" w14:textId="33324A23" w:rsidR="000E6242" w:rsidRPr="00116E53" w:rsidRDefault="00373BAC" w:rsidP="00116E53">
      <w:pPr>
        <w:pStyle w:val="BodyText"/>
        <w:numPr>
          <w:ilvl w:val="3"/>
          <w:numId w:val="14"/>
        </w:numPr>
        <w:ind w:left="1890"/>
        <w:rPr>
          <w:b w:val="0"/>
          <w:bCs w:val="0"/>
          <w:sz w:val="22"/>
          <w:szCs w:val="22"/>
        </w:rPr>
      </w:pPr>
      <w:r w:rsidRPr="00373BAC">
        <w:rPr>
          <w:b w:val="0"/>
          <w:bCs w:val="0"/>
          <w:sz w:val="22"/>
          <w:szCs w:val="22"/>
        </w:rPr>
        <w:t>What made them unsuccessful?</w:t>
      </w:r>
    </w:p>
    <w:p w14:paraId="458055A0" w14:textId="77777777" w:rsidR="00373BAC" w:rsidRPr="00285CDF" w:rsidRDefault="00373BAC" w:rsidP="00373BAC">
      <w:pPr>
        <w:pStyle w:val="BodyText"/>
        <w:ind w:left="1080"/>
        <w:rPr>
          <w:b w:val="0"/>
          <w:bCs w:val="0"/>
          <w:sz w:val="22"/>
          <w:szCs w:val="22"/>
        </w:rPr>
      </w:pPr>
    </w:p>
    <w:p w14:paraId="04912853" w14:textId="16CA2559" w:rsidR="00D33530" w:rsidRPr="001C396E" w:rsidRDefault="001C396E" w:rsidP="001C396E">
      <w:pPr>
        <w:numPr>
          <w:ilvl w:val="1"/>
          <w:numId w:val="1"/>
        </w:numPr>
        <w:rPr>
          <w:b/>
          <w:sz w:val="22"/>
          <w:szCs w:val="22"/>
        </w:rPr>
      </w:pPr>
      <w:r w:rsidRPr="001C396E">
        <w:rPr>
          <w:b/>
          <w:sz w:val="22"/>
          <w:szCs w:val="22"/>
        </w:rPr>
        <w:t xml:space="preserve">Write a one to </w:t>
      </w:r>
      <w:proofErr w:type="gramStart"/>
      <w:r w:rsidRPr="001C396E">
        <w:rPr>
          <w:b/>
          <w:sz w:val="22"/>
          <w:szCs w:val="22"/>
        </w:rPr>
        <w:t>two page</w:t>
      </w:r>
      <w:proofErr w:type="gramEnd"/>
      <w:r w:rsidRPr="001C396E">
        <w:rPr>
          <w:b/>
          <w:sz w:val="22"/>
          <w:szCs w:val="22"/>
        </w:rPr>
        <w:t xml:space="preserve"> response to the following questions and submit it to the assignment link on LMS prior to class on November </w:t>
      </w:r>
      <w:r w:rsidR="00373BAC">
        <w:rPr>
          <w:b/>
          <w:sz w:val="22"/>
          <w:szCs w:val="22"/>
        </w:rPr>
        <w:t>29</w:t>
      </w:r>
      <w:r w:rsidRPr="001C396E">
        <w:rPr>
          <w:b/>
          <w:sz w:val="22"/>
          <w:szCs w:val="22"/>
        </w:rPr>
        <w:t xml:space="preserve"> (before 10am – hard deadline).</w:t>
      </w:r>
    </w:p>
    <w:p w14:paraId="3C6BC1E0" w14:textId="77777777" w:rsidR="00116E53" w:rsidRPr="00116E53" w:rsidRDefault="00116E53" w:rsidP="00116E53">
      <w:pPr>
        <w:pStyle w:val="BodyText"/>
        <w:numPr>
          <w:ilvl w:val="2"/>
          <w:numId w:val="14"/>
        </w:numPr>
        <w:ind w:left="1170"/>
        <w:rPr>
          <w:bCs w:val="0"/>
          <w:sz w:val="22"/>
          <w:szCs w:val="22"/>
        </w:rPr>
      </w:pPr>
      <w:r w:rsidRPr="00116E53">
        <w:rPr>
          <w:bCs w:val="0"/>
          <w:sz w:val="22"/>
          <w:szCs w:val="22"/>
        </w:rPr>
        <w:t xml:space="preserve">Develop a line of questions companies should ask themselves to help determine if a brand activism campaign should be pursued for a cause.  Be sure to explain what the purpose of each question is and how the answer impacts the companies’ decision to/not to move forward with the brand activism campaign.  </w:t>
      </w:r>
    </w:p>
    <w:p w14:paraId="0CF98FEF" w14:textId="77777777" w:rsidR="00116E53" w:rsidRPr="00116E53" w:rsidRDefault="00116E53" w:rsidP="00116E53">
      <w:pPr>
        <w:pStyle w:val="BodyText"/>
        <w:numPr>
          <w:ilvl w:val="2"/>
          <w:numId w:val="14"/>
        </w:numPr>
        <w:ind w:left="1170"/>
        <w:rPr>
          <w:bCs w:val="0"/>
          <w:sz w:val="22"/>
          <w:szCs w:val="22"/>
        </w:rPr>
      </w:pPr>
      <w:r w:rsidRPr="00116E53">
        <w:rPr>
          <w:bCs w:val="0"/>
          <w:sz w:val="22"/>
          <w:szCs w:val="22"/>
        </w:rPr>
        <w:t>Using your questions/guidelines for the basis of your argument, advise Johnson on the next brand activism campaign Starbucks should pursue, if any.  Why/why not?</w:t>
      </w:r>
    </w:p>
    <w:p w14:paraId="1E70722E" w14:textId="70351AE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both qualitative and quantitative arguments from the Case, the </w:t>
      </w:r>
      <w:proofErr w:type="spellStart"/>
      <w:r w:rsidRPr="001C396E">
        <w:rPr>
          <w:b w:val="0"/>
          <w:bCs w:val="0"/>
          <w:sz w:val="22"/>
          <w:szCs w:val="22"/>
        </w:rPr>
        <w:t>Gallaugher</w:t>
      </w:r>
      <w:proofErr w:type="spellEnd"/>
      <w:r w:rsidRPr="001C396E">
        <w:rPr>
          <w:b w:val="0"/>
          <w:bCs w:val="0"/>
          <w:sz w:val="22"/>
          <w:szCs w:val="22"/>
        </w:rPr>
        <w:t xml:space="preserve"> Text, class discussions, and Web research to support your answers. </w:t>
      </w:r>
    </w:p>
    <w:p w14:paraId="5AD90EA0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information from the case and outside research to support your answer to the question.</w:t>
      </w:r>
    </w:p>
    <w:p w14:paraId="5412E7A4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Use concepts from the text to formulate your answer as needed.</w:t>
      </w:r>
    </w:p>
    <w:p w14:paraId="744D5E69" w14:textId="77777777" w:rsidR="001C396E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>Incorporate your knowledge of the industry and the competitive situation.  Show insight.</w:t>
      </w:r>
    </w:p>
    <w:p w14:paraId="29AFAE09" w14:textId="198CB2AB" w:rsidR="001B0021" w:rsidRPr="001C396E" w:rsidRDefault="001C396E" w:rsidP="001C396E">
      <w:pPr>
        <w:pStyle w:val="BodyText"/>
        <w:numPr>
          <w:ilvl w:val="3"/>
          <w:numId w:val="14"/>
        </w:numPr>
        <w:ind w:left="1710"/>
        <w:rPr>
          <w:b w:val="0"/>
          <w:bCs w:val="0"/>
          <w:sz w:val="22"/>
          <w:szCs w:val="22"/>
        </w:rPr>
      </w:pPr>
      <w:r w:rsidRPr="001C396E">
        <w:rPr>
          <w:b w:val="0"/>
          <w:bCs w:val="0"/>
          <w:sz w:val="22"/>
          <w:szCs w:val="22"/>
        </w:rPr>
        <w:t xml:space="preserve">Use professional English language, spelling, grammar, and referencing.  Use the MLA citation format or equivalent.  See RPI’s Center for Communications Practices at </w:t>
      </w:r>
      <w:hyperlink r:id="rId9" w:history="1">
        <w:r w:rsidRPr="00C21C81">
          <w:rPr>
            <w:rStyle w:val="Hyperlink"/>
            <w:b w:val="0"/>
            <w:bCs w:val="0"/>
            <w:sz w:val="22"/>
            <w:szCs w:val="22"/>
          </w:rPr>
          <w:t>http://www.ccp.rpi.edu/resources/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and the associated MLA citation page at </w:t>
      </w:r>
      <w:hyperlink r:id="rId10" w:history="1">
        <w:r w:rsidRPr="00C21C81">
          <w:rPr>
            <w:rStyle w:val="Hyperlink"/>
            <w:b w:val="0"/>
            <w:bCs w:val="0"/>
            <w:sz w:val="22"/>
            <w:szCs w:val="22"/>
          </w:rPr>
          <w:t>https://owl.english.purdue.edu/owl/resource/747/01/</w:t>
        </w:r>
      </w:hyperlink>
      <w:r>
        <w:rPr>
          <w:b w:val="0"/>
          <w:bCs w:val="0"/>
          <w:sz w:val="22"/>
          <w:szCs w:val="22"/>
        </w:rPr>
        <w:t xml:space="preserve"> </w:t>
      </w:r>
      <w:r w:rsidRPr="001C396E">
        <w:rPr>
          <w:b w:val="0"/>
          <w:bCs w:val="0"/>
          <w:sz w:val="22"/>
          <w:szCs w:val="22"/>
        </w:rPr>
        <w:t xml:space="preserve">. </w:t>
      </w:r>
    </w:p>
    <w:sectPr w:rsidR="001B0021" w:rsidRPr="001C396E" w:rsidSect="005B12B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47"/>
    <w:multiLevelType w:val="multilevel"/>
    <w:tmpl w:val="591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4730A"/>
    <w:multiLevelType w:val="hybridMultilevel"/>
    <w:tmpl w:val="A1E8E146"/>
    <w:lvl w:ilvl="0" w:tplc="AE965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1FAA"/>
    <w:multiLevelType w:val="multilevel"/>
    <w:tmpl w:val="D2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E509D"/>
    <w:multiLevelType w:val="hybridMultilevel"/>
    <w:tmpl w:val="951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97A9C"/>
    <w:multiLevelType w:val="hybridMultilevel"/>
    <w:tmpl w:val="F07C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256EE"/>
    <w:multiLevelType w:val="hybridMultilevel"/>
    <w:tmpl w:val="3D9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B5EEC"/>
    <w:multiLevelType w:val="hybridMultilevel"/>
    <w:tmpl w:val="83B06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9C4897"/>
    <w:multiLevelType w:val="hybridMultilevel"/>
    <w:tmpl w:val="C33C4E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E11074"/>
    <w:multiLevelType w:val="hybridMultilevel"/>
    <w:tmpl w:val="D5001F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9493CC9"/>
    <w:multiLevelType w:val="hybridMultilevel"/>
    <w:tmpl w:val="76D65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30769CE"/>
    <w:multiLevelType w:val="hybridMultilevel"/>
    <w:tmpl w:val="9FE496CA"/>
    <w:lvl w:ilvl="0" w:tplc="3350F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8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4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2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6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2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2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34670"/>
    <w:multiLevelType w:val="hybridMultilevel"/>
    <w:tmpl w:val="FB1E3B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5A4862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A972C5"/>
    <w:multiLevelType w:val="hybridMultilevel"/>
    <w:tmpl w:val="F872C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FA2C86"/>
    <w:multiLevelType w:val="hybridMultilevel"/>
    <w:tmpl w:val="87B24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545FC"/>
    <w:multiLevelType w:val="hybridMultilevel"/>
    <w:tmpl w:val="95DA4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A11CB4"/>
    <w:multiLevelType w:val="hybridMultilevel"/>
    <w:tmpl w:val="0024C1FC"/>
    <w:lvl w:ilvl="0" w:tplc="9C40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E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11"/>
  </w:num>
  <w:num w:numId="12">
    <w:abstractNumId w:val="9"/>
  </w:num>
  <w:num w:numId="13">
    <w:abstractNumId w:val="5"/>
  </w:num>
  <w:num w:numId="14">
    <w:abstractNumId w:val="15"/>
  </w:num>
  <w:num w:numId="15">
    <w:abstractNumId w:val="6"/>
  </w:num>
  <w:num w:numId="16">
    <w:abstractNumId w:val="4"/>
  </w:num>
  <w:num w:numId="17">
    <w:abstractNumId w:val="1"/>
  </w:num>
  <w:num w:numId="1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22250"/>
    <w:rsid w:val="00044A8F"/>
    <w:rsid w:val="00044D9E"/>
    <w:rsid w:val="000536CF"/>
    <w:rsid w:val="000615E5"/>
    <w:rsid w:val="00070BB7"/>
    <w:rsid w:val="00083126"/>
    <w:rsid w:val="00095363"/>
    <w:rsid w:val="00097E96"/>
    <w:rsid w:val="000E6242"/>
    <w:rsid w:val="000F07AE"/>
    <w:rsid w:val="000F6A94"/>
    <w:rsid w:val="001000C1"/>
    <w:rsid w:val="0010040A"/>
    <w:rsid w:val="001047BF"/>
    <w:rsid w:val="00116E53"/>
    <w:rsid w:val="00143A64"/>
    <w:rsid w:val="00152025"/>
    <w:rsid w:val="00160736"/>
    <w:rsid w:val="00185813"/>
    <w:rsid w:val="00197D44"/>
    <w:rsid w:val="001B0021"/>
    <w:rsid w:val="001B4997"/>
    <w:rsid w:val="001B75F4"/>
    <w:rsid w:val="001C396E"/>
    <w:rsid w:val="00202E34"/>
    <w:rsid w:val="00222646"/>
    <w:rsid w:val="00252C29"/>
    <w:rsid w:val="002545B9"/>
    <w:rsid w:val="002647FE"/>
    <w:rsid w:val="002677B7"/>
    <w:rsid w:val="00275D22"/>
    <w:rsid w:val="00283CCA"/>
    <w:rsid w:val="00283DE8"/>
    <w:rsid w:val="00285CDF"/>
    <w:rsid w:val="002A1035"/>
    <w:rsid w:val="002B7670"/>
    <w:rsid w:val="002E39ED"/>
    <w:rsid w:val="00324A01"/>
    <w:rsid w:val="0034226B"/>
    <w:rsid w:val="00346373"/>
    <w:rsid w:val="0036090C"/>
    <w:rsid w:val="00361EC4"/>
    <w:rsid w:val="00373BAC"/>
    <w:rsid w:val="003837E1"/>
    <w:rsid w:val="003B0DC3"/>
    <w:rsid w:val="003C2E29"/>
    <w:rsid w:val="003D0E14"/>
    <w:rsid w:val="003D41D6"/>
    <w:rsid w:val="003F0443"/>
    <w:rsid w:val="003F31C7"/>
    <w:rsid w:val="003F7EEA"/>
    <w:rsid w:val="00400B11"/>
    <w:rsid w:val="00403347"/>
    <w:rsid w:val="00403688"/>
    <w:rsid w:val="004652FF"/>
    <w:rsid w:val="004740A3"/>
    <w:rsid w:val="00477ADC"/>
    <w:rsid w:val="004822DA"/>
    <w:rsid w:val="00485062"/>
    <w:rsid w:val="004E4C54"/>
    <w:rsid w:val="004F23A1"/>
    <w:rsid w:val="0050354E"/>
    <w:rsid w:val="00522238"/>
    <w:rsid w:val="005379B2"/>
    <w:rsid w:val="005434FA"/>
    <w:rsid w:val="005649B2"/>
    <w:rsid w:val="00567760"/>
    <w:rsid w:val="00593D36"/>
    <w:rsid w:val="005A5628"/>
    <w:rsid w:val="005B12B9"/>
    <w:rsid w:val="005F09E7"/>
    <w:rsid w:val="00613BD7"/>
    <w:rsid w:val="006160C8"/>
    <w:rsid w:val="00620536"/>
    <w:rsid w:val="00635224"/>
    <w:rsid w:val="00645487"/>
    <w:rsid w:val="00662662"/>
    <w:rsid w:val="00692232"/>
    <w:rsid w:val="006A494C"/>
    <w:rsid w:val="006A73AC"/>
    <w:rsid w:val="006C0548"/>
    <w:rsid w:val="006D689A"/>
    <w:rsid w:val="006F0B09"/>
    <w:rsid w:val="006F69CA"/>
    <w:rsid w:val="00700665"/>
    <w:rsid w:val="007031E7"/>
    <w:rsid w:val="00705406"/>
    <w:rsid w:val="00705EB2"/>
    <w:rsid w:val="00705FB9"/>
    <w:rsid w:val="00716E7E"/>
    <w:rsid w:val="00717B4E"/>
    <w:rsid w:val="00721056"/>
    <w:rsid w:val="007417B9"/>
    <w:rsid w:val="0074658C"/>
    <w:rsid w:val="00762998"/>
    <w:rsid w:val="007D549D"/>
    <w:rsid w:val="007D752F"/>
    <w:rsid w:val="007E082A"/>
    <w:rsid w:val="007F3AA0"/>
    <w:rsid w:val="008012F1"/>
    <w:rsid w:val="00834A0E"/>
    <w:rsid w:val="008433A3"/>
    <w:rsid w:val="00847E3F"/>
    <w:rsid w:val="00852069"/>
    <w:rsid w:val="00853CBE"/>
    <w:rsid w:val="008665DC"/>
    <w:rsid w:val="00892CA4"/>
    <w:rsid w:val="008A2CC8"/>
    <w:rsid w:val="008C4FFD"/>
    <w:rsid w:val="008D6025"/>
    <w:rsid w:val="008E51B0"/>
    <w:rsid w:val="008E5F16"/>
    <w:rsid w:val="008F3261"/>
    <w:rsid w:val="008F6F8A"/>
    <w:rsid w:val="00902275"/>
    <w:rsid w:val="00925DF7"/>
    <w:rsid w:val="009345F5"/>
    <w:rsid w:val="00942F3B"/>
    <w:rsid w:val="009472C1"/>
    <w:rsid w:val="0095017D"/>
    <w:rsid w:val="009553D4"/>
    <w:rsid w:val="00971096"/>
    <w:rsid w:val="00972531"/>
    <w:rsid w:val="00991C44"/>
    <w:rsid w:val="009926FC"/>
    <w:rsid w:val="00995A8B"/>
    <w:rsid w:val="009A24A0"/>
    <w:rsid w:val="009A4D37"/>
    <w:rsid w:val="009D1B8A"/>
    <w:rsid w:val="009E53EB"/>
    <w:rsid w:val="009F7E8C"/>
    <w:rsid w:val="00A011DF"/>
    <w:rsid w:val="00A03152"/>
    <w:rsid w:val="00A04F3C"/>
    <w:rsid w:val="00A62AEE"/>
    <w:rsid w:val="00A7090E"/>
    <w:rsid w:val="00A96AD7"/>
    <w:rsid w:val="00AA4A5B"/>
    <w:rsid w:val="00AA6D70"/>
    <w:rsid w:val="00AA71F1"/>
    <w:rsid w:val="00AB456F"/>
    <w:rsid w:val="00AB4F28"/>
    <w:rsid w:val="00AC731D"/>
    <w:rsid w:val="00AF32E0"/>
    <w:rsid w:val="00AF3303"/>
    <w:rsid w:val="00B03797"/>
    <w:rsid w:val="00B05584"/>
    <w:rsid w:val="00B05BE1"/>
    <w:rsid w:val="00B26256"/>
    <w:rsid w:val="00B40B3F"/>
    <w:rsid w:val="00B4134A"/>
    <w:rsid w:val="00B91C89"/>
    <w:rsid w:val="00BB53E7"/>
    <w:rsid w:val="00BC0506"/>
    <w:rsid w:val="00C1201B"/>
    <w:rsid w:val="00C41B53"/>
    <w:rsid w:val="00C42453"/>
    <w:rsid w:val="00C61AE7"/>
    <w:rsid w:val="00C7229C"/>
    <w:rsid w:val="00C734AD"/>
    <w:rsid w:val="00C7608D"/>
    <w:rsid w:val="00C77812"/>
    <w:rsid w:val="00C82B4B"/>
    <w:rsid w:val="00C833AA"/>
    <w:rsid w:val="00C92E84"/>
    <w:rsid w:val="00CB5094"/>
    <w:rsid w:val="00CD6912"/>
    <w:rsid w:val="00CE3E54"/>
    <w:rsid w:val="00CF29BA"/>
    <w:rsid w:val="00D22ED3"/>
    <w:rsid w:val="00D26134"/>
    <w:rsid w:val="00D30A87"/>
    <w:rsid w:val="00D33530"/>
    <w:rsid w:val="00D458AF"/>
    <w:rsid w:val="00D6434C"/>
    <w:rsid w:val="00D659DC"/>
    <w:rsid w:val="00DA01DA"/>
    <w:rsid w:val="00DF0468"/>
    <w:rsid w:val="00E06A48"/>
    <w:rsid w:val="00E25FD3"/>
    <w:rsid w:val="00E26594"/>
    <w:rsid w:val="00E42DC5"/>
    <w:rsid w:val="00E51556"/>
    <w:rsid w:val="00E7462B"/>
    <w:rsid w:val="00EC6CB8"/>
    <w:rsid w:val="00EE3A9F"/>
    <w:rsid w:val="00EE6827"/>
    <w:rsid w:val="00EF33FC"/>
    <w:rsid w:val="00F01D98"/>
    <w:rsid w:val="00F438B1"/>
    <w:rsid w:val="00F4422E"/>
    <w:rsid w:val="00F522B6"/>
    <w:rsid w:val="00F56C82"/>
    <w:rsid w:val="00F767D6"/>
    <w:rsid w:val="00F82D75"/>
    <w:rsid w:val="00F92B17"/>
    <w:rsid w:val="00FD000E"/>
    <w:rsid w:val="00FD73F9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17182"/>
  <w15:chartTrackingRefBased/>
  <w15:docId w15:val="{7B29889B-09B6-1947-B83A-AD15D8A1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6F69C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F76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uters.com/fin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747/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p.rpi.edu/resour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euters.com/finance" TargetMode="External"/><Relationship Id="rId10" Type="http://schemas.openxmlformats.org/officeDocument/2006/relationships/hyperlink" Target="https://owl.english.purdue.edu/owl/resource/747/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cp.rpi.edu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4742</CharactersWithSpaces>
  <SharedDoc>false</SharedDoc>
  <HLinks>
    <vt:vector size="54" baseType="variant">
      <vt:variant>
        <vt:i4>3604534</vt:i4>
      </vt:variant>
      <vt:variant>
        <vt:i4>24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21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18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15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3604534</vt:i4>
      </vt:variant>
      <vt:variant>
        <vt:i4>12</vt:i4>
      </vt:variant>
      <vt:variant>
        <vt:i4>0</vt:i4>
      </vt:variant>
      <vt:variant>
        <vt:i4>5</vt:i4>
      </vt:variant>
      <vt:variant>
        <vt:lpwstr>http://www.reuters.com/finance</vt:lpwstr>
      </vt:variant>
      <vt:variant>
        <vt:lpwstr/>
      </vt:variant>
      <vt:variant>
        <vt:i4>4587529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</vt:lpwstr>
      </vt:variant>
      <vt:variant>
        <vt:lpwstr/>
      </vt:variant>
      <vt:variant>
        <vt:i4>3473452</vt:i4>
      </vt:variant>
      <vt:variant>
        <vt:i4>6</vt:i4>
      </vt:variant>
      <vt:variant>
        <vt:i4>0</vt:i4>
      </vt:variant>
      <vt:variant>
        <vt:i4>5</vt:i4>
      </vt:variant>
      <vt:variant>
        <vt:lpwstr>https://www.economist.com/news/leaders/21730871-facebook-google-and-twitter-were-supposed-save-politics-good-information-drove-out</vt:lpwstr>
      </vt:variant>
      <vt:variant>
        <vt:lpwstr/>
      </vt:variant>
      <vt:variant>
        <vt:i4>4456471</vt:i4>
      </vt:variant>
      <vt:variant>
        <vt:i4>3</vt:i4>
      </vt:variant>
      <vt:variant>
        <vt:i4>0</vt:i4>
      </vt:variant>
      <vt:variant>
        <vt:i4>5</vt:i4>
      </vt:variant>
      <vt:variant>
        <vt:lpwstr>https://techcrunch.com/2017/11/10/new-startups-like-mytime-want-to-pay-for-your-attention-and-time-in-cryptocurrency/</vt:lpwstr>
      </vt:variant>
      <vt:variant>
        <vt:lpwstr/>
      </vt:variant>
      <vt:variant>
        <vt:i4>1835085</vt:i4>
      </vt:variant>
      <vt:variant>
        <vt:i4>0</vt:i4>
      </vt:variant>
      <vt:variant>
        <vt:i4>0</vt:i4>
      </vt:variant>
      <vt:variant>
        <vt:i4>5</vt:i4>
      </vt:variant>
      <vt:variant>
        <vt:lpwstr>https://techcrunch.com/2017/11/10/ibm-passes-major-milestone-with-20-and-50-qubit-quantum-computers-as-a-service/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9</cp:revision>
  <dcterms:created xsi:type="dcterms:W3CDTF">2018-11-20T15:33:00Z</dcterms:created>
  <dcterms:modified xsi:type="dcterms:W3CDTF">2018-11-20T18:47:00Z</dcterms:modified>
</cp:coreProperties>
</file>