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6F93C" w14:textId="0EA6D5D1" w:rsidR="00733AF3" w:rsidRPr="00827850" w:rsidRDefault="001C7C7D" w:rsidP="001C7C7D">
      <w:pPr>
        <w:jc w:val="center"/>
        <w:rPr>
          <w:rFonts w:ascii="Times New Roman" w:hAnsi="Times New Roman" w:cs="Times New Roman"/>
          <w:color w:val="000000" w:themeColor="text1"/>
        </w:rPr>
      </w:pPr>
      <w:r w:rsidRPr="00827850">
        <w:rPr>
          <w:rFonts w:ascii="Times New Roman" w:hAnsi="Times New Roman" w:cs="Times New Roman"/>
          <w:color w:val="000000" w:themeColor="text1"/>
        </w:rPr>
        <w:t>RESEARCH METHODOLOGY</w:t>
      </w:r>
    </w:p>
    <w:p w14:paraId="67613926" w14:textId="77777777" w:rsidR="001C7C7D" w:rsidRPr="00827850" w:rsidRDefault="001C7C7D" w:rsidP="001C7C7D">
      <w:pPr>
        <w:jc w:val="center"/>
        <w:rPr>
          <w:rFonts w:ascii="Times New Roman" w:hAnsi="Times New Roman" w:cs="Times New Roman"/>
          <w:color w:val="000000" w:themeColor="text1"/>
        </w:rPr>
      </w:pPr>
    </w:p>
    <w:p w14:paraId="6DD22FA0" w14:textId="5E1ECF35" w:rsidR="00BF4724" w:rsidRPr="00827850" w:rsidRDefault="001C7C7D" w:rsidP="00BF4724">
      <w:pPr>
        <w:rPr>
          <w:rFonts w:ascii="Times New Roman" w:eastAsia="Calibri" w:hAnsi="Times New Roman" w:cs="Times New Roman"/>
          <w:color w:val="000000" w:themeColor="text1"/>
        </w:rPr>
      </w:pPr>
      <w:r w:rsidRPr="00827850">
        <w:rPr>
          <w:rFonts w:ascii="Times New Roman" w:eastAsia="Calibri" w:hAnsi="Times New Roman" w:cs="Times New Roman"/>
          <w:color w:val="000000" w:themeColor="text1"/>
        </w:rPr>
        <w:t xml:space="preserve">The research was conducted in </w:t>
      </w:r>
      <w:r w:rsidR="0062671E" w:rsidRPr="00827850">
        <w:rPr>
          <w:rFonts w:ascii="Times New Roman" w:eastAsia="Calibri" w:hAnsi="Times New Roman" w:cs="Times New Roman"/>
          <w:color w:val="000000" w:themeColor="text1"/>
        </w:rPr>
        <w:t xml:space="preserve">rural communities of </w:t>
      </w:r>
      <w:r w:rsidR="007B6FDF" w:rsidRPr="00827850">
        <w:rPr>
          <w:rFonts w:ascii="Times New Roman" w:eastAsia="Calibri" w:hAnsi="Times New Roman" w:cs="Times New Roman"/>
          <w:color w:val="000000" w:themeColor="text1"/>
        </w:rPr>
        <w:t xml:space="preserve">six </w:t>
      </w:r>
      <w:r w:rsidR="00B60B3E" w:rsidRPr="00827850">
        <w:rPr>
          <w:rFonts w:ascii="Times New Roman" w:eastAsia="Calibri" w:hAnsi="Times New Roman" w:cs="Times New Roman"/>
          <w:color w:val="000000" w:themeColor="text1"/>
        </w:rPr>
        <w:t xml:space="preserve">municipalities of </w:t>
      </w:r>
      <w:r w:rsidR="0062671E" w:rsidRPr="00827850">
        <w:rPr>
          <w:rFonts w:ascii="Times New Roman" w:eastAsia="Calibri" w:hAnsi="Times New Roman" w:cs="Times New Roman"/>
          <w:color w:val="000000" w:themeColor="text1"/>
        </w:rPr>
        <w:t xml:space="preserve">the state of Para: </w:t>
      </w:r>
      <w:proofErr w:type="spellStart"/>
      <w:r w:rsidR="00B60B3E" w:rsidRPr="00827850">
        <w:rPr>
          <w:rFonts w:ascii="Times New Roman" w:eastAsia="Calibri" w:hAnsi="Times New Roman" w:cs="Times New Roman"/>
          <w:color w:val="000000" w:themeColor="text1"/>
        </w:rPr>
        <w:t>Anajas</w:t>
      </w:r>
      <w:proofErr w:type="spellEnd"/>
      <w:r w:rsidR="00B60B3E" w:rsidRPr="00827850">
        <w:rPr>
          <w:rFonts w:ascii="Times New Roman" w:eastAsia="Calibri" w:hAnsi="Times New Roman" w:cs="Times New Roman"/>
          <w:color w:val="000000" w:themeColor="text1"/>
        </w:rPr>
        <w:t xml:space="preserve">, Breves, Salvaterra, </w:t>
      </w:r>
      <w:proofErr w:type="spellStart"/>
      <w:r w:rsidR="00B60B3E" w:rsidRPr="00827850">
        <w:rPr>
          <w:rFonts w:ascii="Times New Roman" w:eastAsia="Calibri" w:hAnsi="Times New Roman" w:cs="Times New Roman"/>
          <w:color w:val="000000" w:themeColor="text1"/>
        </w:rPr>
        <w:t>Braganca</w:t>
      </w:r>
      <w:proofErr w:type="spellEnd"/>
      <w:r w:rsidR="00B60B3E" w:rsidRPr="00827850">
        <w:rPr>
          <w:rFonts w:ascii="Times New Roman" w:eastAsia="Calibri" w:hAnsi="Times New Roman" w:cs="Times New Roman"/>
          <w:color w:val="000000" w:themeColor="text1"/>
        </w:rPr>
        <w:t xml:space="preserve">, Tome </w:t>
      </w:r>
      <w:proofErr w:type="spellStart"/>
      <w:r w:rsidR="00B60B3E" w:rsidRPr="00827850">
        <w:rPr>
          <w:rFonts w:ascii="Times New Roman" w:eastAsia="Calibri" w:hAnsi="Times New Roman" w:cs="Times New Roman"/>
          <w:color w:val="000000" w:themeColor="text1"/>
        </w:rPr>
        <w:t>Acu</w:t>
      </w:r>
      <w:proofErr w:type="spellEnd"/>
      <w:r w:rsidR="00B60B3E" w:rsidRPr="00827850">
        <w:rPr>
          <w:rFonts w:ascii="Times New Roman" w:eastAsia="Calibri" w:hAnsi="Times New Roman" w:cs="Times New Roman"/>
          <w:color w:val="000000" w:themeColor="text1"/>
        </w:rPr>
        <w:t xml:space="preserve"> and </w:t>
      </w:r>
      <w:proofErr w:type="spellStart"/>
      <w:r w:rsidR="00B60B3E" w:rsidRPr="00827850">
        <w:rPr>
          <w:rFonts w:ascii="Times New Roman" w:eastAsia="Calibri" w:hAnsi="Times New Roman" w:cs="Times New Roman"/>
          <w:color w:val="000000" w:themeColor="text1"/>
        </w:rPr>
        <w:t>Igarape</w:t>
      </w:r>
      <w:proofErr w:type="spellEnd"/>
      <w:r w:rsidR="00B60B3E" w:rsidRPr="00827850">
        <w:rPr>
          <w:rFonts w:ascii="Times New Roman" w:eastAsia="Calibri" w:hAnsi="Times New Roman" w:cs="Times New Roman"/>
          <w:color w:val="000000" w:themeColor="text1"/>
        </w:rPr>
        <w:t>-Miri</w:t>
      </w:r>
      <w:r w:rsidR="00974D51" w:rsidRPr="00827850">
        <w:rPr>
          <w:rFonts w:ascii="Times New Roman" w:eastAsia="Calibri" w:hAnsi="Times New Roman" w:cs="Times New Roman"/>
          <w:color w:val="000000" w:themeColor="text1"/>
        </w:rPr>
        <w:t xml:space="preserve">. </w:t>
      </w:r>
      <w:r w:rsidR="00BF4724" w:rsidRPr="00827850">
        <w:rPr>
          <w:rFonts w:ascii="Times New Roman" w:eastAsia="Calibri" w:hAnsi="Times New Roman" w:cs="Times New Roman"/>
          <w:color w:val="000000" w:themeColor="text1"/>
        </w:rPr>
        <w:t xml:space="preserve">The study evaluated how does the established partnership for NTFP commercialization benefit the local communities by assessing how different economic activities have contributed or changed to the </w:t>
      </w:r>
      <w:r w:rsidR="00827850" w:rsidRPr="00827850">
        <w:rPr>
          <w:rFonts w:ascii="Times New Roman" w:eastAsia="Calibri" w:hAnsi="Times New Roman" w:cs="Times New Roman"/>
          <w:color w:val="000000" w:themeColor="text1"/>
        </w:rPr>
        <w:t>communities’</w:t>
      </w:r>
      <w:r w:rsidR="00BF4724" w:rsidRPr="00827850">
        <w:rPr>
          <w:rFonts w:ascii="Times New Roman" w:eastAsia="Calibri" w:hAnsi="Times New Roman" w:cs="Times New Roman"/>
          <w:color w:val="000000" w:themeColor="text1"/>
        </w:rPr>
        <w:t xml:space="preserve"> wellbeing.</w:t>
      </w:r>
    </w:p>
    <w:p w14:paraId="2261473F" w14:textId="77777777" w:rsidR="00BF4724" w:rsidRPr="00827850" w:rsidRDefault="00BF4724" w:rsidP="00BF4724">
      <w:pPr>
        <w:rPr>
          <w:rFonts w:ascii="Times New Roman" w:eastAsia="Calibri" w:hAnsi="Times New Roman" w:cs="Times New Roman"/>
          <w:color w:val="000000" w:themeColor="text1"/>
        </w:rPr>
      </w:pPr>
    </w:p>
    <w:p w14:paraId="725C36EA" w14:textId="3A82781D" w:rsidR="00BF4724" w:rsidRDefault="00827850" w:rsidP="00427D75">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The idea is to </w:t>
      </w:r>
      <w:r w:rsidR="00427D75">
        <w:rPr>
          <w:rFonts w:ascii="Times New Roman" w:eastAsia="Calibri" w:hAnsi="Times New Roman" w:cs="Times New Roman"/>
          <w:color w:val="000000" w:themeColor="text1"/>
        </w:rPr>
        <w:t>characterize</w:t>
      </w:r>
      <w:r>
        <w:rPr>
          <w:rFonts w:ascii="Times New Roman" w:eastAsia="Calibri" w:hAnsi="Times New Roman" w:cs="Times New Roman"/>
          <w:color w:val="000000" w:themeColor="text1"/>
        </w:rPr>
        <w:t xml:space="preserve"> the </w:t>
      </w:r>
      <w:r w:rsidR="00427D75">
        <w:rPr>
          <w:rFonts w:ascii="Times New Roman" w:eastAsia="Calibri" w:hAnsi="Times New Roman" w:cs="Times New Roman"/>
          <w:color w:val="000000" w:themeColor="text1"/>
        </w:rPr>
        <w:t>i</w:t>
      </w:r>
      <w:r w:rsidR="00BF4724" w:rsidRPr="00827850">
        <w:rPr>
          <w:rFonts w:ascii="Times New Roman" w:eastAsia="Calibri" w:hAnsi="Times New Roman" w:cs="Times New Roman"/>
          <w:color w:val="000000" w:themeColor="text1"/>
        </w:rPr>
        <w:t xml:space="preserve">ncome </w:t>
      </w:r>
      <w:r w:rsidR="00427D75">
        <w:rPr>
          <w:rFonts w:ascii="Times New Roman" w:eastAsia="Calibri" w:hAnsi="Times New Roman" w:cs="Times New Roman"/>
          <w:color w:val="000000" w:themeColor="text1"/>
        </w:rPr>
        <w:t xml:space="preserve">in each community. </w:t>
      </w:r>
    </w:p>
    <w:p w14:paraId="3A46B133" w14:textId="77777777" w:rsidR="00427D75" w:rsidRPr="00827850" w:rsidRDefault="00427D75" w:rsidP="00427D75">
      <w:pPr>
        <w:rPr>
          <w:rFonts w:ascii="Times New Roman" w:eastAsia="Calibri" w:hAnsi="Times New Roman" w:cs="Times New Roman"/>
          <w:color w:val="000000" w:themeColor="text1"/>
        </w:rPr>
      </w:pPr>
    </w:p>
    <w:p w14:paraId="56B3A89E" w14:textId="348BFF51" w:rsidR="00BF4724" w:rsidRDefault="00BF4724" w:rsidP="00BF4724">
      <w:pPr>
        <w:rPr>
          <w:rFonts w:ascii="Times New Roman" w:eastAsia="Calibri" w:hAnsi="Times New Roman" w:cs="Times New Roman"/>
          <w:color w:val="000000" w:themeColor="text1"/>
        </w:rPr>
      </w:pPr>
      <w:r w:rsidRPr="00827850">
        <w:rPr>
          <w:rFonts w:ascii="Times New Roman" w:eastAsia="Calibri" w:hAnsi="Times New Roman" w:cs="Times New Roman"/>
          <w:color w:val="000000" w:themeColor="text1"/>
        </w:rPr>
        <w:t>The expectation is to answer the big research question:</w:t>
      </w:r>
      <w:r w:rsidR="00427D75">
        <w:rPr>
          <w:rFonts w:ascii="Times New Roman" w:eastAsia="Calibri" w:hAnsi="Times New Roman" w:cs="Times New Roman"/>
          <w:color w:val="000000" w:themeColor="text1"/>
        </w:rPr>
        <w:t xml:space="preserve"> Are NTFP linked to cosmetic industry a viable alternative for peasant farmers in the Amazon? </w:t>
      </w:r>
    </w:p>
    <w:p w14:paraId="4508C200" w14:textId="77777777" w:rsidR="00427D75" w:rsidRPr="00827850" w:rsidRDefault="00427D75" w:rsidP="00BF4724">
      <w:pPr>
        <w:rPr>
          <w:rFonts w:ascii="Times New Roman" w:eastAsia="Calibri" w:hAnsi="Times New Roman" w:cs="Times New Roman"/>
          <w:color w:val="000000" w:themeColor="text1"/>
        </w:rPr>
      </w:pPr>
    </w:p>
    <w:p w14:paraId="79CE97DF" w14:textId="36687FAC" w:rsidR="00427D75" w:rsidRDefault="00427D75" w:rsidP="00BF4724">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The hypothes</w:t>
      </w:r>
      <w:r w:rsidR="002375AA">
        <w:rPr>
          <w:rFonts w:ascii="Times New Roman" w:eastAsia="Calibri" w:hAnsi="Times New Roman" w:cs="Times New Roman"/>
          <w:color w:val="000000" w:themeColor="text1"/>
        </w:rPr>
        <w:t>es are:</w:t>
      </w:r>
    </w:p>
    <w:p w14:paraId="2D5042A9" w14:textId="77777777" w:rsidR="00427D75" w:rsidRDefault="00427D75" w:rsidP="00BF4724">
      <w:pPr>
        <w:rPr>
          <w:rFonts w:ascii="Times New Roman" w:eastAsia="Calibri" w:hAnsi="Times New Roman" w:cs="Times New Roman"/>
          <w:color w:val="000000" w:themeColor="text1"/>
        </w:rPr>
      </w:pPr>
    </w:p>
    <w:p w14:paraId="455887BF" w14:textId="4FDE9949" w:rsidR="00BF4724" w:rsidRDefault="00BF4724" w:rsidP="00427D75">
      <w:pPr>
        <w:pStyle w:val="ListParagraph"/>
        <w:numPr>
          <w:ilvl w:val="0"/>
          <w:numId w:val="3"/>
        </w:numPr>
        <w:rPr>
          <w:rFonts w:ascii="Times New Roman" w:eastAsia="Calibri" w:hAnsi="Times New Roman" w:cs="Times New Roman"/>
          <w:color w:val="000000" w:themeColor="text1"/>
        </w:rPr>
      </w:pPr>
      <w:r w:rsidRPr="00427D75">
        <w:rPr>
          <w:rFonts w:ascii="Times New Roman" w:eastAsia="Calibri" w:hAnsi="Times New Roman" w:cs="Times New Roman"/>
          <w:color w:val="000000" w:themeColor="text1"/>
        </w:rPr>
        <w:t xml:space="preserve">NTFP activities are not a panacea </w:t>
      </w:r>
      <w:r w:rsidR="00427D75">
        <w:rPr>
          <w:rFonts w:ascii="Times New Roman" w:eastAsia="Calibri" w:hAnsi="Times New Roman" w:cs="Times New Roman"/>
          <w:color w:val="000000" w:themeColor="text1"/>
        </w:rPr>
        <w:t>as it has been promoted and can</w:t>
      </w:r>
      <w:r w:rsidRPr="00427D75">
        <w:rPr>
          <w:rFonts w:ascii="Times New Roman" w:eastAsia="Calibri" w:hAnsi="Times New Roman" w:cs="Times New Roman"/>
          <w:color w:val="000000" w:themeColor="text1"/>
        </w:rPr>
        <w:t>not be the solution for environme</w:t>
      </w:r>
      <w:r w:rsidR="002375AA">
        <w:rPr>
          <w:rFonts w:ascii="Times New Roman" w:eastAsia="Calibri" w:hAnsi="Times New Roman" w:cs="Times New Roman"/>
          <w:color w:val="000000" w:themeColor="text1"/>
        </w:rPr>
        <w:t>nt conservation and development</w:t>
      </w:r>
    </w:p>
    <w:p w14:paraId="4AB0777E" w14:textId="2E2E4154" w:rsidR="00427D75" w:rsidRDefault="00427D75" w:rsidP="00427D75">
      <w:pPr>
        <w:pStyle w:val="ListParagraph"/>
        <w:numPr>
          <w:ilvl w:val="0"/>
          <w:numId w:val="3"/>
        </w:numPr>
        <w:rPr>
          <w:rFonts w:ascii="Times New Roman" w:eastAsia="Calibri" w:hAnsi="Times New Roman" w:cs="Times New Roman"/>
          <w:color w:val="000000" w:themeColor="text1"/>
        </w:rPr>
      </w:pPr>
      <w:r>
        <w:rPr>
          <w:rFonts w:ascii="Times New Roman" w:eastAsia="Calibri" w:hAnsi="Times New Roman" w:cs="Times New Roman"/>
          <w:color w:val="000000" w:themeColor="text1"/>
        </w:rPr>
        <w:t>NTFP is</w:t>
      </w:r>
      <w:r w:rsidRPr="00427D75">
        <w:rPr>
          <w:rFonts w:ascii="Times New Roman" w:eastAsia="Calibri" w:hAnsi="Times New Roman" w:cs="Times New Roman"/>
          <w:color w:val="000000" w:themeColor="text1"/>
        </w:rPr>
        <w:t xml:space="preserve"> not the solution in terms of compete with o</w:t>
      </w:r>
      <w:r>
        <w:rPr>
          <w:rFonts w:ascii="Times New Roman" w:eastAsia="Calibri" w:hAnsi="Times New Roman" w:cs="Times New Roman"/>
          <w:color w:val="000000" w:themeColor="text1"/>
        </w:rPr>
        <w:t xml:space="preserve">ther more profitable and destructive </w:t>
      </w:r>
      <w:r w:rsidR="002375AA">
        <w:rPr>
          <w:rFonts w:ascii="Times New Roman" w:eastAsia="Calibri" w:hAnsi="Times New Roman" w:cs="Times New Roman"/>
          <w:color w:val="000000" w:themeColor="text1"/>
        </w:rPr>
        <w:t>activities</w:t>
      </w:r>
    </w:p>
    <w:p w14:paraId="705C75C3" w14:textId="65964483" w:rsidR="00BF4724" w:rsidRPr="00427D75" w:rsidRDefault="00427D75" w:rsidP="00427D75">
      <w:pPr>
        <w:pStyle w:val="ListParagraph"/>
        <w:numPr>
          <w:ilvl w:val="0"/>
          <w:numId w:val="3"/>
        </w:numPr>
        <w:rPr>
          <w:rFonts w:ascii="Times New Roman" w:eastAsia="Calibri" w:hAnsi="Times New Roman" w:cs="Times New Roman"/>
          <w:color w:val="000000" w:themeColor="text1"/>
        </w:rPr>
      </w:pPr>
      <w:r>
        <w:rPr>
          <w:rFonts w:ascii="Times New Roman" w:eastAsia="Calibri" w:hAnsi="Times New Roman" w:cs="Times New Roman"/>
          <w:color w:val="000000" w:themeColor="text1"/>
        </w:rPr>
        <w:t>The</w:t>
      </w:r>
      <w:r w:rsidR="00BF4724" w:rsidRPr="00427D75">
        <w:rPr>
          <w:rFonts w:ascii="Times New Roman" w:eastAsia="Calibri" w:hAnsi="Times New Roman" w:cs="Times New Roman"/>
          <w:color w:val="000000" w:themeColor="text1"/>
        </w:rPr>
        <w:t xml:space="preserve"> </w:t>
      </w:r>
      <w:r w:rsidRPr="00427D75">
        <w:rPr>
          <w:rFonts w:ascii="Times New Roman" w:eastAsia="Calibri" w:hAnsi="Times New Roman" w:cs="Times New Roman"/>
          <w:color w:val="000000" w:themeColor="text1"/>
        </w:rPr>
        <w:t xml:space="preserve">activities </w:t>
      </w:r>
      <w:r>
        <w:rPr>
          <w:rFonts w:ascii="Times New Roman" w:eastAsia="Calibri" w:hAnsi="Times New Roman" w:cs="Times New Roman"/>
          <w:color w:val="000000" w:themeColor="text1"/>
        </w:rPr>
        <w:t>d</w:t>
      </w:r>
      <w:r w:rsidRPr="00427D75">
        <w:rPr>
          <w:rFonts w:ascii="Times New Roman" w:eastAsia="Calibri" w:hAnsi="Times New Roman" w:cs="Times New Roman"/>
          <w:color w:val="000000" w:themeColor="text1"/>
        </w:rPr>
        <w:t>o</w:t>
      </w:r>
      <w:r>
        <w:rPr>
          <w:rFonts w:ascii="Times New Roman" w:eastAsia="Calibri" w:hAnsi="Times New Roman" w:cs="Times New Roman"/>
          <w:color w:val="000000" w:themeColor="text1"/>
        </w:rPr>
        <w:t>n’</w:t>
      </w:r>
      <w:r w:rsidRPr="00427D75">
        <w:rPr>
          <w:rFonts w:ascii="Times New Roman" w:eastAsia="Calibri" w:hAnsi="Times New Roman" w:cs="Times New Roman"/>
          <w:color w:val="000000" w:themeColor="text1"/>
        </w:rPr>
        <w:t xml:space="preserve">t go to resolve the problem of income sufficiency in rural areas. But it does provide a safety net </w:t>
      </w:r>
      <w:r w:rsidR="00BF4724" w:rsidRPr="00427D75">
        <w:rPr>
          <w:rFonts w:ascii="Times New Roman" w:eastAsia="Calibri" w:hAnsi="Times New Roman" w:cs="Times New Roman"/>
          <w:color w:val="000000" w:themeColor="text1"/>
        </w:rPr>
        <w:t>for the vulnerable people and for the forest to keep pr</w:t>
      </w:r>
      <w:r w:rsidR="002375AA">
        <w:rPr>
          <w:rFonts w:ascii="Times New Roman" w:eastAsia="Calibri" w:hAnsi="Times New Roman" w:cs="Times New Roman"/>
          <w:color w:val="000000" w:themeColor="text1"/>
        </w:rPr>
        <w:t>otected as long they have that</w:t>
      </w:r>
    </w:p>
    <w:p w14:paraId="60E78CB6" w14:textId="6BB27EB7" w:rsidR="002375AA" w:rsidRPr="002375AA" w:rsidRDefault="002375AA" w:rsidP="002375AA">
      <w:pPr>
        <w:pStyle w:val="ListParagraph"/>
        <w:numPr>
          <w:ilvl w:val="0"/>
          <w:numId w:val="3"/>
        </w:numPr>
        <w:rPr>
          <w:rFonts w:ascii="Times New Roman" w:eastAsia="Calibri" w:hAnsi="Times New Roman" w:cs="Times New Roman"/>
          <w:color w:val="000000" w:themeColor="text1"/>
        </w:rPr>
      </w:pPr>
      <w:r w:rsidRPr="002375AA">
        <w:rPr>
          <w:rFonts w:ascii="Times New Roman" w:eastAsia="Calibri" w:hAnsi="Times New Roman" w:cs="Times New Roman"/>
          <w:color w:val="000000" w:themeColor="text1"/>
        </w:rPr>
        <w:t>The activity is more viable in remote areas where opportunities of income are scarce</w:t>
      </w:r>
    </w:p>
    <w:p w14:paraId="1E86D58C" w14:textId="77777777" w:rsidR="00427D75" w:rsidRDefault="00427D75" w:rsidP="00BF4724">
      <w:pPr>
        <w:rPr>
          <w:rFonts w:ascii="Times New Roman" w:eastAsia="Calibri" w:hAnsi="Times New Roman" w:cs="Times New Roman"/>
          <w:color w:val="000000" w:themeColor="text1"/>
        </w:rPr>
      </w:pPr>
    </w:p>
    <w:p w14:paraId="598F753A" w14:textId="77777777" w:rsidR="00427D75" w:rsidRDefault="00427D75" w:rsidP="00427D75">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 xml:space="preserve">With the data I want to show </w:t>
      </w:r>
      <w:r w:rsidR="00BF4724" w:rsidRPr="00827850">
        <w:rPr>
          <w:rFonts w:ascii="Times New Roman" w:eastAsia="Calibri" w:hAnsi="Times New Roman" w:cs="Times New Roman"/>
          <w:color w:val="000000" w:themeColor="text1"/>
        </w:rPr>
        <w:t xml:space="preserve">the main income source </w:t>
      </w:r>
      <w:r>
        <w:rPr>
          <w:rFonts w:ascii="Times New Roman" w:eastAsia="Calibri" w:hAnsi="Times New Roman" w:cs="Times New Roman"/>
          <w:color w:val="000000" w:themeColor="text1"/>
        </w:rPr>
        <w:t>in each community ranking them in t</w:t>
      </w:r>
      <w:r w:rsidR="00BF4724" w:rsidRPr="00827850">
        <w:rPr>
          <w:rFonts w:ascii="Times New Roman" w:eastAsia="Calibri" w:hAnsi="Times New Roman" w:cs="Times New Roman"/>
          <w:color w:val="000000" w:themeColor="text1"/>
        </w:rPr>
        <w:t>erms of importance</w:t>
      </w:r>
      <w:r>
        <w:rPr>
          <w:rFonts w:ascii="Times New Roman" w:eastAsia="Calibri" w:hAnsi="Times New Roman" w:cs="Times New Roman"/>
          <w:color w:val="000000" w:themeColor="text1"/>
        </w:rPr>
        <w:t xml:space="preserve">. </w:t>
      </w:r>
    </w:p>
    <w:p w14:paraId="2BBEED18" w14:textId="77777777" w:rsidR="00427D75" w:rsidRDefault="00427D75" w:rsidP="00427D75">
      <w:pPr>
        <w:rPr>
          <w:rFonts w:ascii="Times New Roman" w:eastAsia="Calibri" w:hAnsi="Times New Roman" w:cs="Times New Roman"/>
          <w:color w:val="000000" w:themeColor="text1"/>
        </w:rPr>
      </w:pPr>
    </w:p>
    <w:p w14:paraId="67925C21" w14:textId="750D1553" w:rsidR="00BF4724" w:rsidRDefault="00F75853" w:rsidP="00BF4724">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The p</w:t>
      </w:r>
      <w:r w:rsidR="00BF4724" w:rsidRPr="00827850">
        <w:rPr>
          <w:rFonts w:ascii="Times New Roman" w:eastAsia="Calibri" w:hAnsi="Times New Roman" w:cs="Times New Roman"/>
          <w:color w:val="000000" w:themeColor="text1"/>
        </w:rPr>
        <w:t>roportion</w:t>
      </w:r>
      <w:r>
        <w:rPr>
          <w:rFonts w:ascii="Times New Roman" w:eastAsia="Calibri" w:hAnsi="Times New Roman" w:cs="Times New Roman"/>
          <w:color w:val="000000" w:themeColor="text1"/>
        </w:rPr>
        <w:t xml:space="preserve">s </w:t>
      </w:r>
      <w:r w:rsidR="00BF4724" w:rsidRPr="00827850">
        <w:rPr>
          <w:rFonts w:ascii="Times New Roman" w:eastAsia="Calibri" w:hAnsi="Times New Roman" w:cs="Times New Roman"/>
          <w:color w:val="000000" w:themeColor="text1"/>
        </w:rPr>
        <w:t>sh</w:t>
      </w:r>
      <w:r>
        <w:rPr>
          <w:rFonts w:ascii="Times New Roman" w:eastAsia="Calibri" w:hAnsi="Times New Roman" w:cs="Times New Roman"/>
          <w:color w:val="000000" w:themeColor="text1"/>
        </w:rPr>
        <w:t>ow the number one income source in each community.</w:t>
      </w:r>
    </w:p>
    <w:p w14:paraId="29993182" w14:textId="77777777" w:rsidR="00F75853" w:rsidRPr="00827850" w:rsidRDefault="00F75853" w:rsidP="00BF4724">
      <w:pPr>
        <w:rPr>
          <w:rFonts w:ascii="Times New Roman" w:eastAsia="Calibri" w:hAnsi="Times New Roman" w:cs="Times New Roman"/>
          <w:color w:val="000000" w:themeColor="text1"/>
        </w:rPr>
      </w:pPr>
    </w:p>
    <w:p w14:paraId="25636595" w14:textId="77777777" w:rsidR="00F75853" w:rsidRDefault="00F75853" w:rsidP="00BF4724">
      <w:pPr>
        <w:rPr>
          <w:rFonts w:ascii="Times New Roman" w:eastAsia="Calibri" w:hAnsi="Times New Roman" w:cs="Times New Roman"/>
          <w:color w:val="000000" w:themeColor="text1"/>
        </w:rPr>
      </w:pPr>
      <w:r>
        <w:rPr>
          <w:rFonts w:ascii="Times New Roman" w:eastAsia="Calibri" w:hAnsi="Times New Roman" w:cs="Times New Roman"/>
          <w:color w:val="000000" w:themeColor="text1"/>
        </w:rPr>
        <w:t>Bolsa</w:t>
      </w:r>
      <w:bookmarkStart w:id="0" w:name="_GoBack"/>
      <w:bookmarkEnd w:id="0"/>
      <w:r>
        <w:rPr>
          <w:rFonts w:ascii="Times New Roman" w:eastAsia="Calibri" w:hAnsi="Times New Roman" w:cs="Times New Roman"/>
          <w:color w:val="000000" w:themeColor="text1"/>
        </w:rPr>
        <w:t xml:space="preserve"> Familiar </w:t>
      </w:r>
      <w:r w:rsidR="00BF4724" w:rsidRPr="00827850">
        <w:rPr>
          <w:rFonts w:ascii="Times New Roman" w:eastAsia="Calibri" w:hAnsi="Times New Roman" w:cs="Times New Roman"/>
          <w:color w:val="000000" w:themeColor="text1"/>
        </w:rPr>
        <w:t xml:space="preserve">is </w:t>
      </w:r>
      <w:r>
        <w:rPr>
          <w:rFonts w:ascii="Times New Roman" w:eastAsia="Calibri" w:hAnsi="Times New Roman" w:cs="Times New Roman"/>
          <w:color w:val="000000" w:themeColor="text1"/>
        </w:rPr>
        <w:t xml:space="preserve">not </w:t>
      </w:r>
      <w:r w:rsidR="00BF4724" w:rsidRPr="00827850">
        <w:rPr>
          <w:rFonts w:ascii="Times New Roman" w:eastAsia="Calibri" w:hAnsi="Times New Roman" w:cs="Times New Roman"/>
          <w:color w:val="000000" w:themeColor="text1"/>
        </w:rPr>
        <w:t xml:space="preserve">the number one income source </w:t>
      </w:r>
      <w:r>
        <w:rPr>
          <w:rFonts w:ascii="Times New Roman" w:eastAsia="Calibri" w:hAnsi="Times New Roman" w:cs="Times New Roman"/>
          <w:color w:val="000000" w:themeColor="text1"/>
        </w:rPr>
        <w:t xml:space="preserve">as it has been in other Amazonian communities. </w:t>
      </w:r>
    </w:p>
    <w:p w14:paraId="20D1E2C4" w14:textId="35AC6C73" w:rsidR="00BF4724" w:rsidRPr="00827850" w:rsidRDefault="00BF4724" w:rsidP="00BF4724">
      <w:pPr>
        <w:rPr>
          <w:rFonts w:ascii="Times New Roman" w:eastAsia="Calibri" w:hAnsi="Times New Roman" w:cs="Times New Roman"/>
          <w:color w:val="000000" w:themeColor="text1"/>
        </w:rPr>
      </w:pPr>
    </w:p>
    <w:p w14:paraId="0F01FDE9" w14:textId="4570FD52" w:rsidR="00BF4724" w:rsidRDefault="00BF4724" w:rsidP="00BF4724">
      <w:pPr>
        <w:rPr>
          <w:rFonts w:ascii="Times New Roman" w:eastAsia="Calibri" w:hAnsi="Times New Roman" w:cs="Times New Roman"/>
          <w:color w:val="000000" w:themeColor="text1"/>
        </w:rPr>
      </w:pPr>
      <w:r w:rsidRPr="00827850">
        <w:rPr>
          <w:rFonts w:ascii="Times New Roman" w:eastAsia="Calibri" w:hAnsi="Times New Roman" w:cs="Times New Roman"/>
          <w:color w:val="000000" w:themeColor="text1"/>
        </w:rPr>
        <w:t xml:space="preserve">According to the literature NTFP extractive </w:t>
      </w:r>
      <w:r w:rsidR="00F75853" w:rsidRPr="00827850">
        <w:rPr>
          <w:rFonts w:ascii="Times New Roman" w:eastAsia="Calibri" w:hAnsi="Times New Roman" w:cs="Times New Roman"/>
          <w:color w:val="000000" w:themeColor="text1"/>
        </w:rPr>
        <w:t>activities</w:t>
      </w:r>
      <w:r w:rsidRPr="00827850">
        <w:rPr>
          <w:rFonts w:ascii="Times New Roman" w:eastAsia="Calibri" w:hAnsi="Times New Roman" w:cs="Times New Roman"/>
          <w:color w:val="000000" w:themeColor="text1"/>
        </w:rPr>
        <w:t xml:space="preserve"> is being put out as one of the solution for both creating sustainable livelihoods for peasant farmers as well for protecting the forest. But</w:t>
      </w:r>
      <w:r w:rsidR="00F75853">
        <w:rPr>
          <w:rFonts w:ascii="Times New Roman" w:eastAsia="Calibri" w:hAnsi="Times New Roman" w:cs="Times New Roman"/>
          <w:color w:val="000000" w:themeColor="text1"/>
        </w:rPr>
        <w:t xml:space="preserve"> in reality it is </w:t>
      </w:r>
      <w:r w:rsidRPr="00827850">
        <w:rPr>
          <w:rFonts w:ascii="Times New Roman" w:eastAsia="Calibri" w:hAnsi="Times New Roman" w:cs="Times New Roman"/>
          <w:color w:val="000000" w:themeColor="text1"/>
        </w:rPr>
        <w:t>not a panacea. Based on the analysis of the data collected in six rural communities, the NTFP represents a small proportion of t</w:t>
      </w:r>
      <w:r w:rsidR="002E0864">
        <w:rPr>
          <w:rFonts w:ascii="Times New Roman" w:eastAsia="Calibri" w:hAnsi="Times New Roman" w:cs="Times New Roman"/>
          <w:color w:val="000000" w:themeColor="text1"/>
        </w:rPr>
        <w:t>heir overall income, though it may supply families</w:t>
      </w:r>
      <w:r w:rsidRPr="00827850">
        <w:rPr>
          <w:rFonts w:ascii="Times New Roman" w:eastAsia="Calibri" w:hAnsi="Times New Roman" w:cs="Times New Roman"/>
          <w:color w:val="000000" w:themeColor="text1"/>
        </w:rPr>
        <w:t xml:space="preserve"> with safety net.</w:t>
      </w:r>
    </w:p>
    <w:p w14:paraId="00C9A557" w14:textId="77777777" w:rsidR="002D315D" w:rsidRPr="00827850" w:rsidRDefault="002D315D" w:rsidP="00B60B3E">
      <w:pPr>
        <w:rPr>
          <w:rFonts w:ascii="Times New Roman" w:eastAsia="Calibri" w:hAnsi="Times New Roman" w:cs="Times New Roman"/>
          <w:color w:val="000000" w:themeColor="text1"/>
        </w:rPr>
      </w:pPr>
    </w:p>
    <w:p w14:paraId="20F70CFC" w14:textId="6445D78A" w:rsidR="002D315D" w:rsidRPr="00827850" w:rsidRDefault="002D315D" w:rsidP="00B60B3E">
      <w:pPr>
        <w:rPr>
          <w:rFonts w:ascii="Times New Roman" w:eastAsia="Calibri" w:hAnsi="Times New Roman" w:cs="Times New Roman"/>
          <w:color w:val="000000" w:themeColor="text1"/>
        </w:rPr>
      </w:pPr>
      <w:r w:rsidRPr="00827850">
        <w:rPr>
          <w:rFonts w:ascii="Times New Roman" w:eastAsia="Calibri" w:hAnsi="Times New Roman" w:cs="Times New Roman"/>
          <w:color w:val="000000" w:themeColor="text1"/>
        </w:rPr>
        <w:t xml:space="preserve">Total annual income was determined by breaking down income by </w:t>
      </w:r>
      <w:r w:rsidR="004D2883" w:rsidRPr="00827850">
        <w:rPr>
          <w:rFonts w:ascii="Times New Roman" w:eastAsia="Calibri" w:hAnsi="Times New Roman" w:cs="Times New Roman"/>
          <w:color w:val="000000" w:themeColor="text1"/>
        </w:rPr>
        <w:t xml:space="preserve">generating </w:t>
      </w:r>
      <w:r w:rsidRPr="00827850">
        <w:rPr>
          <w:rFonts w:ascii="Times New Roman" w:eastAsia="Calibri" w:hAnsi="Times New Roman" w:cs="Times New Roman"/>
          <w:color w:val="000000" w:themeColor="text1"/>
        </w:rPr>
        <w:t xml:space="preserve">activity: x, v, </w:t>
      </w:r>
      <w:proofErr w:type="gramStart"/>
      <w:r w:rsidRPr="00827850">
        <w:rPr>
          <w:rFonts w:ascii="Times New Roman" w:eastAsia="Calibri" w:hAnsi="Times New Roman" w:cs="Times New Roman"/>
          <w:color w:val="000000" w:themeColor="text1"/>
        </w:rPr>
        <w:t>s</w:t>
      </w:r>
      <w:proofErr w:type="gramEnd"/>
      <w:r w:rsidRPr="00827850">
        <w:rPr>
          <w:rFonts w:ascii="Times New Roman" w:eastAsia="Calibri" w:hAnsi="Times New Roman" w:cs="Times New Roman"/>
          <w:color w:val="000000" w:themeColor="text1"/>
        </w:rPr>
        <w:t>.</w:t>
      </w:r>
    </w:p>
    <w:p w14:paraId="67DC8044" w14:textId="77777777" w:rsidR="002D315D" w:rsidRPr="00827850" w:rsidRDefault="002D315D" w:rsidP="00B60B3E">
      <w:pPr>
        <w:rPr>
          <w:rFonts w:ascii="Times New Roman" w:eastAsia="Calibri" w:hAnsi="Times New Roman" w:cs="Times New Roman"/>
          <w:color w:val="000000" w:themeColor="text1"/>
        </w:rPr>
      </w:pPr>
    </w:p>
    <w:p w14:paraId="7BD30D3B" w14:textId="77777777" w:rsidR="004D2883" w:rsidRPr="00827850" w:rsidRDefault="004D2883" w:rsidP="00B60B3E">
      <w:pPr>
        <w:rPr>
          <w:rFonts w:ascii="Times New Roman" w:eastAsia="Calibri" w:hAnsi="Times New Roman" w:cs="Times New Roman"/>
          <w:color w:val="000000" w:themeColor="text1"/>
        </w:rPr>
      </w:pPr>
      <w:r w:rsidRPr="00827850">
        <w:rPr>
          <w:rFonts w:ascii="Times New Roman" w:eastAsia="Calibri" w:hAnsi="Times New Roman" w:cs="Times New Roman"/>
          <w:color w:val="000000" w:themeColor="text1"/>
        </w:rPr>
        <w:t>The data included the main product types sold and the income each of them generate.</w:t>
      </w:r>
    </w:p>
    <w:p w14:paraId="0FB4554A" w14:textId="2E5F8FE9" w:rsidR="001C7C7D" w:rsidRPr="00827850" w:rsidRDefault="001C7C7D" w:rsidP="001C7C7D">
      <w:pPr>
        <w:rPr>
          <w:rFonts w:ascii="Times New Roman" w:eastAsia="Calibri" w:hAnsi="Times New Roman" w:cs="Times New Roman"/>
          <w:color w:val="000000" w:themeColor="text1"/>
          <w:lang w:val="pt-BR"/>
        </w:rPr>
      </w:pPr>
    </w:p>
    <w:p w14:paraId="67C0864D" w14:textId="77777777" w:rsidR="00DA039A" w:rsidRPr="00DA039A" w:rsidRDefault="00DA039A" w:rsidP="00DA039A">
      <w:pPr>
        <w:rPr>
          <w:rFonts w:ascii="Times New Roman" w:eastAsia="Calibri" w:hAnsi="Times New Roman" w:cs="Times New Roman"/>
          <w:color w:val="000000" w:themeColor="text1"/>
        </w:rPr>
      </w:pPr>
      <w:r w:rsidRPr="00DA039A">
        <w:rPr>
          <w:rFonts w:ascii="Times New Roman" w:eastAsia="Calibri" w:hAnsi="Times New Roman" w:cs="Times New Roman"/>
          <w:color w:val="000000" w:themeColor="text1"/>
        </w:rPr>
        <w:t>According to previous studies funded by the company Beraca, the company-community relationship has a positive impact on the community, with a "substitution effect" on family income increases and positive environmental externalities, especially in more remote communities.</w:t>
      </w:r>
    </w:p>
    <w:p w14:paraId="5FED1BED" w14:textId="77777777" w:rsidR="00DA039A" w:rsidRPr="00DA039A" w:rsidRDefault="00DA039A" w:rsidP="00DA039A">
      <w:pPr>
        <w:rPr>
          <w:rFonts w:ascii="Times New Roman" w:eastAsia="Calibri" w:hAnsi="Times New Roman" w:cs="Times New Roman"/>
          <w:color w:val="000000" w:themeColor="text1"/>
        </w:rPr>
      </w:pPr>
    </w:p>
    <w:p w14:paraId="265538C7" w14:textId="77777777" w:rsidR="00DA039A" w:rsidRPr="00DA039A" w:rsidRDefault="00DA039A" w:rsidP="00DA039A">
      <w:pPr>
        <w:rPr>
          <w:rFonts w:ascii="Times New Roman" w:eastAsia="Calibri" w:hAnsi="Times New Roman" w:cs="Times New Roman"/>
          <w:color w:val="000000" w:themeColor="text1"/>
        </w:rPr>
      </w:pPr>
      <w:r w:rsidRPr="00DA039A">
        <w:rPr>
          <w:rFonts w:ascii="Times New Roman" w:eastAsia="Calibri" w:hAnsi="Times New Roman" w:cs="Times New Roman"/>
          <w:color w:val="000000" w:themeColor="text1"/>
        </w:rPr>
        <w:t>In this specific aspect, it was concluded that the NTFP (oilseeds) replaces the cutting of the wood. That's because when families have a higher income opportunity with oilseed collection they stop cutting wood.</w:t>
      </w:r>
    </w:p>
    <w:p w14:paraId="2E6FF06D" w14:textId="77777777" w:rsidR="00DA039A" w:rsidRPr="00DA039A" w:rsidRDefault="00DA039A" w:rsidP="00DA039A">
      <w:pPr>
        <w:rPr>
          <w:rFonts w:ascii="Times New Roman" w:eastAsia="Calibri" w:hAnsi="Times New Roman" w:cs="Times New Roman"/>
          <w:color w:val="000000" w:themeColor="text1"/>
        </w:rPr>
      </w:pPr>
    </w:p>
    <w:p w14:paraId="1767600A" w14:textId="77777777" w:rsidR="00DA039A" w:rsidRPr="00DA039A" w:rsidRDefault="00DA039A" w:rsidP="00DA039A">
      <w:pPr>
        <w:rPr>
          <w:rFonts w:ascii="Times New Roman" w:eastAsia="Calibri" w:hAnsi="Times New Roman" w:cs="Times New Roman"/>
          <w:color w:val="000000" w:themeColor="text1"/>
        </w:rPr>
      </w:pPr>
      <w:r w:rsidRPr="00DA039A">
        <w:rPr>
          <w:rFonts w:ascii="Times New Roman" w:eastAsia="Calibri" w:hAnsi="Times New Roman" w:cs="Times New Roman"/>
          <w:color w:val="000000" w:themeColor="text1"/>
        </w:rPr>
        <w:t>I would like to check this conclusion statistically.</w:t>
      </w:r>
    </w:p>
    <w:p w14:paraId="73DC1C52" w14:textId="77777777" w:rsidR="00DA039A" w:rsidRPr="00DA039A" w:rsidRDefault="00DA039A" w:rsidP="00DA039A">
      <w:pPr>
        <w:rPr>
          <w:rFonts w:ascii="Times New Roman" w:eastAsia="Calibri" w:hAnsi="Times New Roman" w:cs="Times New Roman"/>
          <w:color w:val="000000" w:themeColor="text1"/>
        </w:rPr>
      </w:pPr>
    </w:p>
    <w:p w14:paraId="5E377AEF" w14:textId="0553EBC9" w:rsidR="00DA039A" w:rsidRPr="00DA039A" w:rsidRDefault="00DA039A" w:rsidP="00DA039A">
      <w:pPr>
        <w:rPr>
          <w:rFonts w:ascii="Times New Roman" w:eastAsia="Calibri" w:hAnsi="Times New Roman" w:cs="Times New Roman"/>
          <w:color w:val="000000" w:themeColor="text1"/>
        </w:rPr>
      </w:pPr>
      <w:r w:rsidRPr="00DA039A">
        <w:rPr>
          <w:rFonts w:ascii="Times New Roman" w:eastAsia="Calibri" w:hAnsi="Times New Roman" w:cs="Times New Roman"/>
          <w:color w:val="000000" w:themeColor="text1"/>
        </w:rPr>
        <w:t>The p</w:t>
      </w:r>
      <w:r>
        <w:rPr>
          <w:rFonts w:ascii="Times New Roman" w:eastAsia="Calibri" w:hAnsi="Times New Roman" w:cs="Times New Roman"/>
          <w:color w:val="000000" w:themeColor="text1"/>
        </w:rPr>
        <w:t xml:space="preserve">remise defended by the company is that </w:t>
      </w:r>
      <w:r w:rsidRPr="00DA039A">
        <w:rPr>
          <w:rFonts w:ascii="Times New Roman" w:eastAsia="Calibri" w:hAnsi="Times New Roman" w:cs="Times New Roman"/>
          <w:color w:val="000000" w:themeColor="text1"/>
        </w:rPr>
        <w:t>if we ob</w:t>
      </w:r>
      <w:r w:rsidR="002E0864">
        <w:rPr>
          <w:rFonts w:ascii="Times New Roman" w:eastAsia="Calibri" w:hAnsi="Times New Roman" w:cs="Times New Roman"/>
          <w:color w:val="000000" w:themeColor="text1"/>
        </w:rPr>
        <w:t xml:space="preserve">serve </w:t>
      </w:r>
      <w:r w:rsidRPr="00DA039A">
        <w:rPr>
          <w:rFonts w:ascii="Times New Roman" w:eastAsia="Calibri" w:hAnsi="Times New Roman" w:cs="Times New Roman"/>
          <w:color w:val="000000" w:themeColor="text1"/>
        </w:rPr>
        <w:t xml:space="preserve">what the company does and </w:t>
      </w:r>
      <w:r>
        <w:rPr>
          <w:rFonts w:ascii="Times New Roman" w:eastAsia="Calibri" w:hAnsi="Times New Roman" w:cs="Times New Roman"/>
          <w:color w:val="000000" w:themeColor="text1"/>
        </w:rPr>
        <w:t xml:space="preserve">what </w:t>
      </w:r>
      <w:r w:rsidR="002E0864">
        <w:rPr>
          <w:rFonts w:ascii="Times New Roman" w:eastAsia="Calibri" w:hAnsi="Times New Roman" w:cs="Times New Roman"/>
          <w:color w:val="000000" w:themeColor="text1"/>
        </w:rPr>
        <w:t xml:space="preserve">its </w:t>
      </w:r>
      <w:r w:rsidRPr="00DA039A">
        <w:rPr>
          <w:rFonts w:ascii="Times New Roman" w:eastAsia="Calibri" w:hAnsi="Times New Roman" w:cs="Times New Roman"/>
          <w:color w:val="000000" w:themeColor="text1"/>
        </w:rPr>
        <w:t>local impact</w:t>
      </w:r>
      <w:r w:rsidR="002E0864">
        <w:rPr>
          <w:rFonts w:ascii="Times New Roman" w:eastAsia="Calibri" w:hAnsi="Times New Roman" w:cs="Times New Roman"/>
          <w:color w:val="000000" w:themeColor="text1"/>
        </w:rPr>
        <w:t xml:space="preserve"> is</w:t>
      </w:r>
      <w:r w:rsidRPr="00DA039A">
        <w:rPr>
          <w:rFonts w:ascii="Times New Roman" w:eastAsia="Calibri" w:hAnsi="Times New Roman" w:cs="Times New Roman"/>
          <w:color w:val="000000" w:themeColor="text1"/>
        </w:rPr>
        <w:t xml:space="preserve">, we can see positive aspects. </w:t>
      </w:r>
      <w:r>
        <w:rPr>
          <w:rFonts w:ascii="Times New Roman" w:eastAsia="Calibri" w:hAnsi="Times New Roman" w:cs="Times New Roman"/>
          <w:color w:val="000000" w:themeColor="text1"/>
        </w:rPr>
        <w:t>However, f</w:t>
      </w:r>
      <w:r w:rsidRPr="00DA039A">
        <w:rPr>
          <w:rFonts w:ascii="Times New Roman" w:eastAsia="Calibri" w:hAnsi="Times New Roman" w:cs="Times New Roman"/>
          <w:color w:val="000000" w:themeColor="text1"/>
        </w:rPr>
        <w:t xml:space="preserve">rom a more general point of view, </w:t>
      </w:r>
      <w:r>
        <w:rPr>
          <w:rFonts w:ascii="Times New Roman" w:eastAsia="Calibri" w:hAnsi="Times New Roman" w:cs="Times New Roman"/>
          <w:color w:val="000000" w:themeColor="text1"/>
        </w:rPr>
        <w:t xml:space="preserve">incorporating </w:t>
      </w:r>
      <w:r w:rsidRPr="00DA039A">
        <w:rPr>
          <w:rFonts w:ascii="Times New Roman" w:eastAsia="Calibri" w:hAnsi="Times New Roman" w:cs="Times New Roman"/>
          <w:color w:val="000000" w:themeColor="text1"/>
        </w:rPr>
        <w:t>the issue of sustainable development</w:t>
      </w:r>
      <w:r w:rsidR="00D21774">
        <w:rPr>
          <w:rFonts w:ascii="Times New Roman" w:eastAsia="Calibri" w:hAnsi="Times New Roman" w:cs="Times New Roman"/>
          <w:color w:val="000000" w:themeColor="text1"/>
        </w:rPr>
        <w:t xml:space="preserve"> and</w:t>
      </w:r>
      <w:r w:rsidRPr="00DA039A">
        <w:rPr>
          <w:rFonts w:ascii="Times New Roman" w:eastAsia="Calibri" w:hAnsi="Times New Roman" w:cs="Times New Roman"/>
          <w:color w:val="000000" w:themeColor="text1"/>
        </w:rPr>
        <w:t xml:space="preserve"> local development</w:t>
      </w:r>
      <w:r w:rsidR="00D21774">
        <w:rPr>
          <w:rFonts w:ascii="Times New Roman" w:eastAsia="Calibri" w:hAnsi="Times New Roman" w:cs="Times New Roman"/>
          <w:color w:val="000000" w:themeColor="text1"/>
        </w:rPr>
        <w:t xml:space="preserve"> in the Amazon, the </w:t>
      </w:r>
      <w:r w:rsidRPr="00DA039A">
        <w:rPr>
          <w:rFonts w:ascii="Times New Roman" w:eastAsia="Calibri" w:hAnsi="Times New Roman" w:cs="Times New Roman"/>
          <w:color w:val="000000" w:themeColor="text1"/>
        </w:rPr>
        <w:t xml:space="preserve">broader NTFP impact </w:t>
      </w:r>
      <w:r w:rsidR="00D21774">
        <w:rPr>
          <w:rFonts w:ascii="Times New Roman" w:eastAsia="Calibri" w:hAnsi="Times New Roman" w:cs="Times New Roman"/>
          <w:color w:val="000000" w:themeColor="text1"/>
        </w:rPr>
        <w:t xml:space="preserve">analysis and </w:t>
      </w:r>
      <w:r w:rsidRPr="00DA039A">
        <w:rPr>
          <w:rFonts w:ascii="Times New Roman" w:eastAsia="Calibri" w:hAnsi="Times New Roman" w:cs="Times New Roman"/>
          <w:color w:val="000000" w:themeColor="text1"/>
        </w:rPr>
        <w:t xml:space="preserve">results generally </w:t>
      </w:r>
      <w:r w:rsidR="00D21774">
        <w:rPr>
          <w:rFonts w:ascii="Times New Roman" w:eastAsia="Calibri" w:hAnsi="Times New Roman" w:cs="Times New Roman"/>
          <w:color w:val="000000" w:themeColor="text1"/>
        </w:rPr>
        <w:t xml:space="preserve">will </w:t>
      </w:r>
      <w:r w:rsidRPr="00DA039A">
        <w:rPr>
          <w:rFonts w:ascii="Times New Roman" w:eastAsia="Calibri" w:hAnsi="Times New Roman" w:cs="Times New Roman"/>
          <w:color w:val="000000" w:themeColor="text1"/>
        </w:rPr>
        <w:t xml:space="preserve">point </w:t>
      </w:r>
      <w:r w:rsidR="00D21774">
        <w:rPr>
          <w:rFonts w:ascii="Times New Roman" w:eastAsia="Calibri" w:hAnsi="Times New Roman" w:cs="Times New Roman"/>
          <w:color w:val="000000" w:themeColor="text1"/>
        </w:rPr>
        <w:t xml:space="preserve">out </w:t>
      </w:r>
      <w:r w:rsidRPr="00DA039A">
        <w:rPr>
          <w:rFonts w:ascii="Times New Roman" w:eastAsia="Calibri" w:hAnsi="Times New Roman" w:cs="Times New Roman"/>
          <w:color w:val="000000" w:themeColor="text1"/>
        </w:rPr>
        <w:t xml:space="preserve">to a </w:t>
      </w:r>
      <w:proofErr w:type="gramStart"/>
      <w:r w:rsidRPr="00DA039A">
        <w:rPr>
          <w:rFonts w:ascii="Times New Roman" w:eastAsia="Calibri" w:hAnsi="Times New Roman" w:cs="Times New Roman"/>
          <w:color w:val="000000" w:themeColor="text1"/>
        </w:rPr>
        <w:t>v</w:t>
      </w:r>
      <w:r w:rsidR="00D21774">
        <w:rPr>
          <w:rFonts w:ascii="Times New Roman" w:eastAsia="Calibri" w:hAnsi="Times New Roman" w:cs="Times New Roman"/>
          <w:color w:val="000000" w:themeColor="text1"/>
        </w:rPr>
        <w:t>ery</w:t>
      </w:r>
      <w:proofErr w:type="gramEnd"/>
      <w:r w:rsidR="00D21774">
        <w:rPr>
          <w:rFonts w:ascii="Times New Roman" w:eastAsia="Calibri" w:hAnsi="Times New Roman" w:cs="Times New Roman"/>
          <w:color w:val="000000" w:themeColor="text1"/>
        </w:rPr>
        <w:t xml:space="preserve"> reduced impact in terms of w</w:t>
      </w:r>
      <w:r w:rsidR="00D21774" w:rsidRPr="00DA039A">
        <w:rPr>
          <w:rFonts w:ascii="Times New Roman" w:eastAsia="Calibri" w:hAnsi="Times New Roman" w:cs="Times New Roman"/>
          <w:color w:val="000000" w:themeColor="text1"/>
        </w:rPr>
        <w:t>ell-</w:t>
      </w:r>
      <w:r w:rsidR="00D21774">
        <w:rPr>
          <w:rFonts w:ascii="Times New Roman" w:eastAsia="Calibri" w:hAnsi="Times New Roman" w:cs="Times New Roman"/>
          <w:color w:val="000000" w:themeColor="text1"/>
        </w:rPr>
        <w:t xml:space="preserve">being </w:t>
      </w:r>
      <w:r w:rsidRPr="00DA039A">
        <w:rPr>
          <w:rFonts w:ascii="Times New Roman" w:eastAsia="Calibri" w:hAnsi="Times New Roman" w:cs="Times New Roman"/>
          <w:color w:val="000000" w:themeColor="text1"/>
        </w:rPr>
        <w:t>without a significant change.</w:t>
      </w:r>
    </w:p>
    <w:p w14:paraId="11741A7D" w14:textId="77777777" w:rsidR="00DA039A" w:rsidRPr="00DA039A" w:rsidRDefault="00DA039A" w:rsidP="00DA039A">
      <w:pPr>
        <w:rPr>
          <w:rFonts w:ascii="Times New Roman" w:eastAsia="Calibri" w:hAnsi="Times New Roman" w:cs="Times New Roman"/>
          <w:color w:val="000000" w:themeColor="text1"/>
        </w:rPr>
      </w:pPr>
    </w:p>
    <w:p w14:paraId="2E28E3F6" w14:textId="77777777" w:rsidR="00DA039A" w:rsidRPr="00DA039A" w:rsidRDefault="00DA039A" w:rsidP="00DA039A">
      <w:pPr>
        <w:rPr>
          <w:rFonts w:ascii="Times New Roman" w:eastAsia="Calibri" w:hAnsi="Times New Roman" w:cs="Times New Roman"/>
          <w:color w:val="000000" w:themeColor="text1"/>
        </w:rPr>
      </w:pPr>
      <w:r w:rsidRPr="00DA039A">
        <w:rPr>
          <w:rFonts w:ascii="Times New Roman" w:eastAsia="Calibri" w:hAnsi="Times New Roman" w:cs="Times New Roman"/>
          <w:color w:val="000000" w:themeColor="text1"/>
        </w:rPr>
        <w:t>In other words, in general, the activity of collecting forest products proves to be an interesting activity, but it does not generate a significant change in terms of income and well-being for the families involved.</w:t>
      </w:r>
    </w:p>
    <w:p w14:paraId="71BE10D5" w14:textId="77777777" w:rsidR="00DA039A" w:rsidRPr="00DA039A" w:rsidRDefault="00DA039A" w:rsidP="00DA039A">
      <w:pPr>
        <w:rPr>
          <w:rFonts w:ascii="Times New Roman" w:eastAsia="Calibri" w:hAnsi="Times New Roman" w:cs="Times New Roman"/>
          <w:color w:val="000000" w:themeColor="text1"/>
        </w:rPr>
      </w:pPr>
    </w:p>
    <w:p w14:paraId="0D56CEA0" w14:textId="461DCD18" w:rsidR="00DA039A" w:rsidRPr="00DA039A" w:rsidRDefault="00DA039A" w:rsidP="00DA039A">
      <w:pPr>
        <w:rPr>
          <w:rFonts w:ascii="Times New Roman" w:eastAsia="Calibri" w:hAnsi="Times New Roman" w:cs="Times New Roman"/>
          <w:color w:val="000000" w:themeColor="text1"/>
        </w:rPr>
      </w:pPr>
      <w:r w:rsidRPr="00DA039A">
        <w:rPr>
          <w:rFonts w:ascii="Times New Roman" w:eastAsia="Calibri" w:hAnsi="Times New Roman" w:cs="Times New Roman"/>
          <w:color w:val="000000" w:themeColor="text1"/>
        </w:rPr>
        <w:t xml:space="preserve">Where there are significant changes in the pattern, including </w:t>
      </w:r>
      <w:r w:rsidR="00D21774">
        <w:rPr>
          <w:rFonts w:ascii="Times New Roman" w:eastAsia="Calibri" w:hAnsi="Times New Roman" w:cs="Times New Roman"/>
          <w:color w:val="000000" w:themeColor="text1"/>
        </w:rPr>
        <w:t xml:space="preserve">land use and </w:t>
      </w:r>
      <w:r w:rsidRPr="00DA039A">
        <w:rPr>
          <w:rFonts w:ascii="Times New Roman" w:eastAsia="Calibri" w:hAnsi="Times New Roman" w:cs="Times New Roman"/>
          <w:color w:val="000000" w:themeColor="text1"/>
        </w:rPr>
        <w:t>the socioeconomic profile of the families</w:t>
      </w:r>
      <w:r w:rsidR="00D21774">
        <w:rPr>
          <w:rFonts w:ascii="Times New Roman" w:eastAsia="Calibri" w:hAnsi="Times New Roman" w:cs="Times New Roman"/>
          <w:color w:val="000000" w:themeColor="text1"/>
        </w:rPr>
        <w:t xml:space="preserve"> is the </w:t>
      </w:r>
      <w:r w:rsidRPr="00DA039A">
        <w:rPr>
          <w:rFonts w:ascii="Times New Roman" w:eastAsia="Calibri" w:hAnsi="Times New Roman" w:cs="Times New Roman"/>
          <w:color w:val="000000" w:themeColor="text1"/>
        </w:rPr>
        <w:t xml:space="preserve">case of the species that are being incorporated as agroforestry systems, </w:t>
      </w:r>
      <w:r w:rsidR="00D21774">
        <w:rPr>
          <w:rFonts w:ascii="Times New Roman" w:eastAsia="Calibri" w:hAnsi="Times New Roman" w:cs="Times New Roman"/>
          <w:color w:val="000000" w:themeColor="text1"/>
        </w:rPr>
        <w:t xml:space="preserve">in </w:t>
      </w:r>
      <w:r w:rsidRPr="00DA039A">
        <w:rPr>
          <w:rFonts w:ascii="Times New Roman" w:eastAsia="Calibri" w:hAnsi="Times New Roman" w:cs="Times New Roman"/>
          <w:color w:val="000000" w:themeColor="text1"/>
        </w:rPr>
        <w:t>wh</w:t>
      </w:r>
      <w:r w:rsidR="00D21774">
        <w:rPr>
          <w:rFonts w:ascii="Times New Roman" w:eastAsia="Calibri" w:hAnsi="Times New Roman" w:cs="Times New Roman"/>
          <w:color w:val="000000" w:themeColor="text1"/>
        </w:rPr>
        <w:t xml:space="preserve">ich a </w:t>
      </w:r>
      <w:r w:rsidRPr="00DA039A">
        <w:rPr>
          <w:rFonts w:ascii="Times New Roman" w:eastAsia="Calibri" w:hAnsi="Times New Roman" w:cs="Times New Roman"/>
          <w:color w:val="000000" w:themeColor="text1"/>
        </w:rPr>
        <w:t xml:space="preserve">more intensive process occurs, </w:t>
      </w:r>
      <w:r w:rsidR="00D21774">
        <w:rPr>
          <w:rFonts w:ascii="Times New Roman" w:eastAsia="Calibri" w:hAnsi="Times New Roman" w:cs="Times New Roman"/>
          <w:color w:val="000000" w:themeColor="text1"/>
        </w:rPr>
        <w:t xml:space="preserve">as it is the </w:t>
      </w:r>
      <w:r w:rsidRPr="00DA039A">
        <w:rPr>
          <w:rFonts w:ascii="Times New Roman" w:eastAsia="Calibri" w:hAnsi="Times New Roman" w:cs="Times New Roman"/>
          <w:color w:val="000000" w:themeColor="text1"/>
        </w:rPr>
        <w:t xml:space="preserve">case of </w:t>
      </w:r>
      <w:r w:rsidR="00D21774">
        <w:rPr>
          <w:rFonts w:ascii="Times New Roman" w:eastAsia="Calibri" w:hAnsi="Times New Roman" w:cs="Times New Roman"/>
          <w:color w:val="000000" w:themeColor="text1"/>
        </w:rPr>
        <w:t xml:space="preserve">the </w:t>
      </w:r>
      <w:r w:rsidRPr="00DA039A">
        <w:rPr>
          <w:rFonts w:ascii="Times New Roman" w:eastAsia="Calibri" w:hAnsi="Times New Roman" w:cs="Times New Roman"/>
          <w:color w:val="000000" w:themeColor="text1"/>
        </w:rPr>
        <w:t xml:space="preserve">acai. </w:t>
      </w:r>
      <w:r w:rsidR="00D21774">
        <w:rPr>
          <w:rFonts w:ascii="Times New Roman" w:eastAsia="Calibri" w:hAnsi="Times New Roman" w:cs="Times New Roman"/>
          <w:color w:val="000000" w:themeColor="text1"/>
        </w:rPr>
        <w:t>T</w:t>
      </w:r>
      <w:r w:rsidRPr="00DA039A">
        <w:rPr>
          <w:rFonts w:ascii="Times New Roman" w:eastAsia="Calibri" w:hAnsi="Times New Roman" w:cs="Times New Roman"/>
          <w:color w:val="000000" w:themeColor="text1"/>
        </w:rPr>
        <w:t xml:space="preserve">he concept and praxis of subsistence production </w:t>
      </w:r>
      <w:r w:rsidR="00D21774">
        <w:rPr>
          <w:rFonts w:ascii="Times New Roman" w:eastAsia="Calibri" w:hAnsi="Times New Roman" w:cs="Times New Roman"/>
          <w:color w:val="000000" w:themeColor="text1"/>
        </w:rPr>
        <w:t xml:space="preserve">in this context </w:t>
      </w:r>
      <w:r w:rsidRPr="00DA039A">
        <w:rPr>
          <w:rFonts w:ascii="Times New Roman" w:eastAsia="Calibri" w:hAnsi="Times New Roman" w:cs="Times New Roman"/>
          <w:color w:val="000000" w:themeColor="text1"/>
        </w:rPr>
        <w:t xml:space="preserve">are replaced by a more intensive </w:t>
      </w:r>
      <w:r w:rsidR="00D21774">
        <w:rPr>
          <w:rFonts w:ascii="Times New Roman" w:eastAsia="Calibri" w:hAnsi="Times New Roman" w:cs="Times New Roman"/>
          <w:color w:val="000000" w:themeColor="text1"/>
        </w:rPr>
        <w:t xml:space="preserve">production </w:t>
      </w:r>
      <w:r w:rsidRPr="00DA039A">
        <w:rPr>
          <w:rFonts w:ascii="Times New Roman" w:eastAsia="Calibri" w:hAnsi="Times New Roman" w:cs="Times New Roman"/>
          <w:color w:val="000000" w:themeColor="text1"/>
        </w:rPr>
        <w:t>practice.</w:t>
      </w:r>
    </w:p>
    <w:p w14:paraId="0051FEAB" w14:textId="77777777" w:rsidR="00D21774" w:rsidRPr="00D21774" w:rsidRDefault="00D21774" w:rsidP="001C7C7D">
      <w:pPr>
        <w:rPr>
          <w:rFonts w:ascii="Times New Roman" w:eastAsia="Calibri" w:hAnsi="Times New Roman" w:cs="Times New Roman"/>
          <w:b/>
          <w:color w:val="000000" w:themeColor="text1"/>
        </w:rPr>
      </w:pPr>
    </w:p>
    <w:p w14:paraId="571F56CE" w14:textId="77777777" w:rsidR="001C7C7D" w:rsidRPr="00827850" w:rsidRDefault="001C7C7D" w:rsidP="001C7C7D">
      <w:pPr>
        <w:rPr>
          <w:rFonts w:ascii="Times New Roman" w:eastAsia="Calibri" w:hAnsi="Times New Roman" w:cs="Times New Roman"/>
          <w:color w:val="000000" w:themeColor="text1"/>
        </w:rPr>
      </w:pPr>
      <w:r w:rsidRPr="00827850">
        <w:rPr>
          <w:rFonts w:ascii="Times New Roman" w:eastAsia="Calibri" w:hAnsi="Times New Roman" w:cs="Times New Roman"/>
          <w:color w:val="000000" w:themeColor="text1"/>
        </w:rPr>
        <w:t>The dataset shows the income extractive activities is number 5 in terms of importance so it does not going to resolve the problem of income sufficiency in rural areas. But it does provide a safety net.</w:t>
      </w:r>
    </w:p>
    <w:p w14:paraId="3E6CF53C" w14:textId="77777777" w:rsidR="002375AA" w:rsidRPr="00827850" w:rsidRDefault="002375AA" w:rsidP="002375AA">
      <w:pPr>
        <w:rPr>
          <w:rFonts w:ascii="Times New Roman" w:eastAsia="Calibri" w:hAnsi="Times New Roman" w:cs="Times New Roman"/>
          <w:color w:val="000000" w:themeColor="text1"/>
        </w:rPr>
      </w:pPr>
    </w:p>
    <w:p w14:paraId="19B3114B" w14:textId="77777777" w:rsidR="00AE16BA" w:rsidRDefault="00AE16BA" w:rsidP="001C7C7D">
      <w:pPr>
        <w:rPr>
          <w:rFonts w:ascii="Times New Roman" w:eastAsia="Calibri" w:hAnsi="Times New Roman" w:cs="Times New Roman"/>
          <w:color w:val="000000" w:themeColor="text1"/>
        </w:rPr>
      </w:pPr>
    </w:p>
    <w:p w14:paraId="05AB2179" w14:textId="77777777" w:rsidR="00AE16BA" w:rsidRPr="00827850" w:rsidRDefault="00AE16BA" w:rsidP="001C7C7D">
      <w:pPr>
        <w:rPr>
          <w:rFonts w:ascii="Times New Roman" w:eastAsia="Calibri" w:hAnsi="Times New Roman" w:cs="Times New Roman"/>
          <w:color w:val="000000" w:themeColor="text1"/>
        </w:rPr>
      </w:pPr>
    </w:p>
    <w:p w14:paraId="6851F314" w14:textId="77777777" w:rsidR="001C7C7D" w:rsidRPr="00827850" w:rsidRDefault="001C7C7D" w:rsidP="001C7C7D">
      <w:pPr>
        <w:rPr>
          <w:rFonts w:ascii="Times New Roman" w:eastAsia="Calibri" w:hAnsi="Times New Roman" w:cs="Times New Roman"/>
          <w:color w:val="000000" w:themeColor="text1"/>
        </w:rPr>
      </w:pPr>
    </w:p>
    <w:tbl>
      <w:tblPr>
        <w:tblW w:w="5000" w:type="pct"/>
        <w:tblLook w:val="04A0" w:firstRow="1" w:lastRow="0" w:firstColumn="1" w:lastColumn="0" w:noHBand="0" w:noVBand="1"/>
      </w:tblPr>
      <w:tblGrid>
        <w:gridCol w:w="1403"/>
        <w:gridCol w:w="3596"/>
        <w:gridCol w:w="4351"/>
      </w:tblGrid>
      <w:tr w:rsidR="007D010A" w:rsidRPr="00827850" w14:paraId="6B75EB39" w14:textId="77777777" w:rsidTr="002E4FAF">
        <w:trPr>
          <w:trHeight w:val="300"/>
        </w:trPr>
        <w:tc>
          <w:tcPr>
            <w:tcW w:w="7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722BB" w14:textId="77777777" w:rsidR="001C7C7D" w:rsidRPr="00827850" w:rsidRDefault="001C7C7D" w:rsidP="007F1501">
            <w:pPr>
              <w:jc w:val="center"/>
              <w:rPr>
                <w:rFonts w:ascii="Times New Roman" w:eastAsia="Times New Roman" w:hAnsi="Times New Roman" w:cs="Times New Roman"/>
                <w:b/>
                <w:bCs/>
                <w:color w:val="000000" w:themeColor="text1"/>
              </w:rPr>
            </w:pPr>
            <w:r w:rsidRPr="00827850">
              <w:rPr>
                <w:rFonts w:ascii="Times New Roman" w:eastAsia="Times New Roman" w:hAnsi="Times New Roman" w:cs="Times New Roman"/>
                <w:b/>
                <w:bCs/>
                <w:color w:val="000000" w:themeColor="text1"/>
              </w:rPr>
              <w:t>Variable</w:t>
            </w:r>
          </w:p>
        </w:tc>
        <w:tc>
          <w:tcPr>
            <w:tcW w:w="1923" w:type="pct"/>
            <w:tcBorders>
              <w:top w:val="single" w:sz="4" w:space="0" w:color="auto"/>
              <w:left w:val="nil"/>
              <w:bottom w:val="single" w:sz="4" w:space="0" w:color="auto"/>
              <w:right w:val="single" w:sz="4" w:space="0" w:color="auto"/>
            </w:tcBorders>
            <w:shd w:val="clear" w:color="auto" w:fill="auto"/>
            <w:noWrap/>
            <w:vAlign w:val="center"/>
            <w:hideMark/>
          </w:tcPr>
          <w:p w14:paraId="002C18F5" w14:textId="77777777" w:rsidR="001C7C7D" w:rsidRPr="00827850" w:rsidRDefault="001C7C7D" w:rsidP="007F1501">
            <w:pPr>
              <w:rPr>
                <w:rFonts w:ascii="Times New Roman" w:eastAsia="Times New Roman" w:hAnsi="Times New Roman" w:cs="Times New Roman"/>
                <w:b/>
                <w:bCs/>
                <w:color w:val="000000" w:themeColor="text1"/>
              </w:rPr>
            </w:pPr>
            <w:r w:rsidRPr="00827850">
              <w:rPr>
                <w:rFonts w:ascii="Times New Roman" w:eastAsia="Times New Roman" w:hAnsi="Times New Roman" w:cs="Times New Roman"/>
                <w:b/>
                <w:bCs/>
                <w:color w:val="000000" w:themeColor="text1"/>
              </w:rPr>
              <w:t>Description</w:t>
            </w:r>
          </w:p>
        </w:tc>
        <w:tc>
          <w:tcPr>
            <w:tcW w:w="2327" w:type="pct"/>
            <w:tcBorders>
              <w:top w:val="single" w:sz="4" w:space="0" w:color="auto"/>
              <w:left w:val="nil"/>
              <w:bottom w:val="single" w:sz="4" w:space="0" w:color="auto"/>
              <w:right w:val="single" w:sz="4" w:space="0" w:color="auto"/>
            </w:tcBorders>
          </w:tcPr>
          <w:p w14:paraId="36C62B3F" w14:textId="77777777" w:rsidR="001C7C7D" w:rsidRPr="00827850" w:rsidRDefault="001C7C7D" w:rsidP="007F1501">
            <w:pPr>
              <w:rPr>
                <w:rFonts w:ascii="Times New Roman" w:eastAsia="Times New Roman" w:hAnsi="Times New Roman" w:cs="Times New Roman"/>
                <w:b/>
                <w:bCs/>
                <w:color w:val="000000" w:themeColor="text1"/>
              </w:rPr>
            </w:pPr>
            <w:r w:rsidRPr="00827850">
              <w:rPr>
                <w:rFonts w:ascii="Times New Roman" w:eastAsia="Times New Roman" w:hAnsi="Times New Roman" w:cs="Times New Roman"/>
                <w:b/>
                <w:bCs/>
                <w:color w:val="000000" w:themeColor="text1"/>
              </w:rPr>
              <w:t>Details</w:t>
            </w:r>
          </w:p>
        </w:tc>
      </w:tr>
      <w:tr w:rsidR="007D010A" w:rsidRPr="00827850" w14:paraId="2B3BC3A5" w14:textId="77777777" w:rsidTr="002E4FAF">
        <w:trPr>
          <w:trHeight w:val="300"/>
        </w:trPr>
        <w:tc>
          <w:tcPr>
            <w:tcW w:w="750" w:type="pct"/>
            <w:tcBorders>
              <w:top w:val="nil"/>
              <w:left w:val="single" w:sz="4" w:space="0" w:color="auto"/>
              <w:bottom w:val="single" w:sz="4" w:space="0" w:color="auto"/>
              <w:right w:val="single" w:sz="4" w:space="0" w:color="auto"/>
            </w:tcBorders>
            <w:shd w:val="clear" w:color="auto" w:fill="auto"/>
            <w:noWrap/>
            <w:vAlign w:val="center"/>
            <w:hideMark/>
          </w:tcPr>
          <w:p w14:paraId="25CDE20B" w14:textId="77777777" w:rsidR="001C7C7D" w:rsidRPr="00827850" w:rsidRDefault="001C7C7D" w:rsidP="004E610F">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location</w:t>
            </w:r>
          </w:p>
        </w:tc>
        <w:tc>
          <w:tcPr>
            <w:tcW w:w="1923" w:type="pct"/>
            <w:tcBorders>
              <w:top w:val="nil"/>
              <w:left w:val="nil"/>
              <w:bottom w:val="single" w:sz="4" w:space="0" w:color="auto"/>
              <w:right w:val="single" w:sz="4" w:space="0" w:color="auto"/>
            </w:tcBorders>
            <w:shd w:val="clear" w:color="auto" w:fill="auto"/>
            <w:noWrap/>
            <w:vAlign w:val="center"/>
            <w:hideMark/>
          </w:tcPr>
          <w:p w14:paraId="66658F0B" w14:textId="77777777" w:rsidR="001C7C7D" w:rsidRPr="00827850" w:rsidRDefault="001C7C7D"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Rural area of the municipality</w:t>
            </w:r>
          </w:p>
        </w:tc>
        <w:tc>
          <w:tcPr>
            <w:tcW w:w="2327" w:type="pct"/>
            <w:tcBorders>
              <w:top w:val="nil"/>
              <w:left w:val="nil"/>
              <w:bottom w:val="single" w:sz="4" w:space="0" w:color="auto"/>
              <w:right w:val="single" w:sz="4" w:space="0" w:color="auto"/>
            </w:tcBorders>
          </w:tcPr>
          <w:p w14:paraId="612D8B09" w14:textId="3676DDC1" w:rsidR="001C7C7D" w:rsidRPr="00827850" w:rsidRDefault="004E610F" w:rsidP="007D010A">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 xml:space="preserve">In the Amazon, rural areas have been characterized by low human and social capital, and thus high transaction cost as a result of history of boom-and-bust economic cycles, successive failures of development programs and deficient institutional support. </w:t>
            </w:r>
            <w:r w:rsidR="001C7C7D" w:rsidRPr="00827850">
              <w:rPr>
                <w:rFonts w:ascii="Times New Roman" w:eastAsia="Times New Roman" w:hAnsi="Times New Roman" w:cs="Times New Roman"/>
                <w:color w:val="000000" w:themeColor="text1"/>
              </w:rPr>
              <w:t>People who live in the Amazon’s rural areas are among the poorest inhabitants of the South America, with some of the highest rates of illiteracy and worst health conditions</w:t>
            </w:r>
            <w:r w:rsidR="007D5DAD" w:rsidRPr="00827850">
              <w:rPr>
                <w:rFonts w:ascii="Times New Roman" w:eastAsia="Times New Roman" w:hAnsi="Times New Roman" w:cs="Times New Roman"/>
                <w:color w:val="000000" w:themeColor="text1"/>
              </w:rPr>
              <w:t>.</w:t>
            </w:r>
            <w:r w:rsidR="007D5DAD" w:rsidRPr="00827850">
              <w:rPr>
                <w:rFonts w:ascii="Times New Roman" w:hAnsi="Times New Roman" w:cs="Times New Roman"/>
              </w:rPr>
              <w:t xml:space="preserve"> </w:t>
            </w:r>
            <w:r w:rsidR="007D5DAD" w:rsidRPr="00827850">
              <w:rPr>
                <w:rFonts w:ascii="Times New Roman" w:eastAsia="Times New Roman" w:hAnsi="Times New Roman" w:cs="Times New Roman"/>
                <w:color w:val="000000" w:themeColor="text1"/>
              </w:rPr>
              <w:t>The region’s poverty is partially the result of its geographic isolation</w:t>
            </w:r>
            <w:r w:rsidR="001C7C7D" w:rsidRPr="00827850">
              <w:rPr>
                <w:rFonts w:ascii="Times New Roman" w:eastAsia="Times New Roman" w:hAnsi="Times New Roman" w:cs="Times New Roman"/>
                <w:color w:val="000000" w:themeColor="text1"/>
              </w:rPr>
              <w:t xml:space="preserve"> (IBGE, 2006).</w:t>
            </w:r>
            <w:r w:rsidR="007D5DAD" w:rsidRPr="00827850">
              <w:rPr>
                <w:rFonts w:ascii="Times New Roman" w:eastAsia="Times New Roman" w:hAnsi="Times New Roman" w:cs="Times New Roman"/>
                <w:color w:val="000000" w:themeColor="text1"/>
              </w:rPr>
              <w:t xml:space="preserve"> </w:t>
            </w:r>
            <w:r w:rsidR="007D010A" w:rsidRPr="00827850">
              <w:rPr>
                <w:rFonts w:ascii="Times New Roman" w:eastAsia="Times New Roman" w:hAnsi="Times New Roman" w:cs="Times New Roman"/>
                <w:color w:val="000000" w:themeColor="text1"/>
              </w:rPr>
              <w:t xml:space="preserve">In general, the communities have remained highly autarkic and rely on similar </w:t>
            </w:r>
            <w:r w:rsidR="007D010A" w:rsidRPr="00827850">
              <w:rPr>
                <w:rFonts w:ascii="Times New Roman" w:eastAsia="Times New Roman" w:hAnsi="Times New Roman" w:cs="Times New Roman"/>
                <w:color w:val="000000" w:themeColor="text1"/>
              </w:rPr>
              <w:lastRenderedPageBreak/>
              <w:t xml:space="preserve">subsistence practices, including a mix of hunting, gathering, fishing, and small-scale shifting agriculture. The communities also have access to similar sources of monetary income, including the commercialization of timber and NTFPs (e.g., mahogany and Brazil nuts), government subsidies, remittances, </w:t>
            </w:r>
            <w:r w:rsidR="002E4FAF">
              <w:rPr>
                <w:rFonts w:ascii="Times New Roman" w:eastAsia="Times New Roman" w:hAnsi="Times New Roman" w:cs="Times New Roman"/>
                <w:color w:val="000000" w:themeColor="text1"/>
              </w:rPr>
              <w:t xml:space="preserve">payments for jobs in urban areas </w:t>
            </w:r>
            <w:r w:rsidR="007D010A" w:rsidRPr="00827850">
              <w:rPr>
                <w:rFonts w:ascii="Times New Roman" w:eastAsia="Times New Roman" w:hAnsi="Times New Roman" w:cs="Times New Roman"/>
                <w:color w:val="000000" w:themeColor="text1"/>
              </w:rPr>
              <w:t>and wages from labor performed for outsiders (e.g., guides and work on the homestead of colonist farmers) or government institutions (e.g., teachers).</w:t>
            </w:r>
          </w:p>
        </w:tc>
      </w:tr>
      <w:tr w:rsidR="007D010A" w:rsidRPr="00827850" w14:paraId="713ED7E6"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2ECD4F95" w14:textId="77777777" w:rsidR="001C7C7D" w:rsidRPr="00827850" w:rsidRDefault="001C7C7D" w:rsidP="007D010A">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lastRenderedPageBreak/>
              <w:t>community</w:t>
            </w:r>
          </w:p>
        </w:tc>
        <w:tc>
          <w:tcPr>
            <w:tcW w:w="1923" w:type="pct"/>
            <w:tcBorders>
              <w:top w:val="nil"/>
              <w:left w:val="nil"/>
              <w:bottom w:val="single" w:sz="4" w:space="0" w:color="auto"/>
              <w:right w:val="single" w:sz="4" w:space="0" w:color="auto"/>
            </w:tcBorders>
            <w:shd w:val="clear" w:color="auto" w:fill="auto"/>
            <w:noWrap/>
            <w:vAlign w:val="center"/>
            <w:hideMark/>
          </w:tcPr>
          <w:p w14:paraId="1572DB47" w14:textId="77777777" w:rsidR="001C7C7D" w:rsidRPr="00827850" w:rsidRDefault="001C7C7D"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Name of the community</w:t>
            </w:r>
          </w:p>
        </w:tc>
        <w:tc>
          <w:tcPr>
            <w:tcW w:w="2327" w:type="pct"/>
            <w:tcBorders>
              <w:top w:val="nil"/>
              <w:left w:val="nil"/>
              <w:bottom w:val="single" w:sz="4" w:space="0" w:color="auto"/>
              <w:right w:val="single" w:sz="4" w:space="0" w:color="auto"/>
            </w:tcBorders>
          </w:tcPr>
          <w:p w14:paraId="7252E597" w14:textId="28E69337" w:rsidR="001C7C7D" w:rsidRPr="00827850" w:rsidRDefault="001F6E06"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Sort of neighborhoods in rural villages</w:t>
            </w:r>
          </w:p>
        </w:tc>
      </w:tr>
      <w:tr w:rsidR="007D010A" w:rsidRPr="00827850" w14:paraId="03162ED3"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12ED911D" w14:textId="77777777" w:rsidR="001C7C7D" w:rsidRPr="00827850" w:rsidRDefault="001C7C7D" w:rsidP="007D010A">
            <w:pPr>
              <w:rPr>
                <w:rFonts w:ascii="Times New Roman" w:eastAsia="Times New Roman" w:hAnsi="Times New Roman" w:cs="Times New Roman"/>
                <w:color w:val="000000" w:themeColor="text1"/>
              </w:rPr>
            </w:pPr>
            <w:proofErr w:type="spellStart"/>
            <w:r w:rsidRPr="00827850">
              <w:rPr>
                <w:rFonts w:ascii="Times New Roman" w:eastAsia="Times New Roman" w:hAnsi="Times New Roman" w:cs="Times New Roman"/>
                <w:color w:val="000000" w:themeColor="text1"/>
              </w:rPr>
              <w:t>nfmembers</w:t>
            </w:r>
            <w:proofErr w:type="spellEnd"/>
          </w:p>
        </w:tc>
        <w:tc>
          <w:tcPr>
            <w:tcW w:w="1923" w:type="pct"/>
            <w:tcBorders>
              <w:top w:val="nil"/>
              <w:left w:val="nil"/>
              <w:bottom w:val="single" w:sz="4" w:space="0" w:color="auto"/>
              <w:right w:val="single" w:sz="4" w:space="0" w:color="auto"/>
            </w:tcBorders>
            <w:shd w:val="clear" w:color="auto" w:fill="auto"/>
            <w:noWrap/>
            <w:vAlign w:val="center"/>
            <w:hideMark/>
          </w:tcPr>
          <w:p w14:paraId="3EE4B112" w14:textId="77777777" w:rsidR="001C7C7D" w:rsidRPr="00827850" w:rsidRDefault="001C7C7D"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Number of family members</w:t>
            </w:r>
          </w:p>
        </w:tc>
        <w:tc>
          <w:tcPr>
            <w:tcW w:w="2327" w:type="pct"/>
            <w:tcBorders>
              <w:top w:val="nil"/>
              <w:left w:val="nil"/>
              <w:bottom w:val="single" w:sz="4" w:space="0" w:color="auto"/>
              <w:right w:val="single" w:sz="4" w:space="0" w:color="auto"/>
            </w:tcBorders>
          </w:tcPr>
          <w:p w14:paraId="6669C778" w14:textId="6BBD5F6B" w:rsidR="001C7C7D" w:rsidRPr="00827850" w:rsidRDefault="004E610F"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 xml:space="preserve">Number of people living </w:t>
            </w:r>
            <w:r w:rsidR="00FB146A" w:rsidRPr="00827850">
              <w:rPr>
                <w:rFonts w:ascii="Times New Roman" w:eastAsia="Times New Roman" w:hAnsi="Times New Roman" w:cs="Times New Roman"/>
                <w:color w:val="000000" w:themeColor="text1"/>
              </w:rPr>
              <w:t>in a</w:t>
            </w:r>
            <w:r w:rsidR="007D010A" w:rsidRPr="00827850">
              <w:rPr>
                <w:rFonts w:ascii="Times New Roman" w:eastAsia="Times New Roman" w:hAnsi="Times New Roman" w:cs="Times New Roman"/>
                <w:color w:val="000000" w:themeColor="text1"/>
              </w:rPr>
              <w:t xml:space="preserve"> household</w:t>
            </w:r>
          </w:p>
        </w:tc>
      </w:tr>
      <w:tr w:rsidR="007D010A" w:rsidRPr="00827850" w14:paraId="35E5157D"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050EFB2B" w14:textId="77777777" w:rsidR="001C7C7D" w:rsidRPr="00827850" w:rsidRDefault="001C7C7D" w:rsidP="007D010A">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membership</w:t>
            </w:r>
          </w:p>
        </w:tc>
        <w:tc>
          <w:tcPr>
            <w:tcW w:w="1923" w:type="pct"/>
            <w:tcBorders>
              <w:top w:val="nil"/>
              <w:left w:val="nil"/>
              <w:bottom w:val="single" w:sz="4" w:space="0" w:color="auto"/>
              <w:right w:val="single" w:sz="4" w:space="0" w:color="auto"/>
            </w:tcBorders>
            <w:shd w:val="clear" w:color="auto" w:fill="auto"/>
            <w:noWrap/>
            <w:vAlign w:val="center"/>
            <w:hideMark/>
          </w:tcPr>
          <w:p w14:paraId="7AC6EE46" w14:textId="77777777" w:rsidR="00F75853" w:rsidRDefault="001C7C7D"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 xml:space="preserve">Membership: </w:t>
            </w:r>
          </w:p>
          <w:p w14:paraId="25ED0FA2" w14:textId="3CAFDEF4" w:rsidR="004E610F" w:rsidRPr="00827850" w:rsidRDefault="001C7C7D"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 xml:space="preserve">0 (non-member); </w:t>
            </w:r>
          </w:p>
          <w:p w14:paraId="75E586FD" w14:textId="77777777" w:rsidR="004E610F" w:rsidRPr="00827850" w:rsidRDefault="001C7C7D"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 xml:space="preserve">1 (member); </w:t>
            </w:r>
          </w:p>
          <w:p w14:paraId="2AC6620A" w14:textId="01788AA1" w:rsidR="001C7C7D" w:rsidRPr="00827850" w:rsidRDefault="001C7C7D"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2 (non-member and non-collector)</w:t>
            </w:r>
          </w:p>
        </w:tc>
        <w:tc>
          <w:tcPr>
            <w:tcW w:w="2327" w:type="pct"/>
            <w:tcBorders>
              <w:top w:val="nil"/>
              <w:left w:val="nil"/>
              <w:bottom w:val="single" w:sz="4" w:space="0" w:color="auto"/>
              <w:right w:val="single" w:sz="4" w:space="0" w:color="auto"/>
            </w:tcBorders>
          </w:tcPr>
          <w:p w14:paraId="17ABD3B2" w14:textId="589CF363" w:rsidR="001C7C7D" w:rsidRPr="00827850" w:rsidRDefault="002E4FAF" w:rsidP="00DA03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Partnerships between companies and </w:t>
            </w:r>
            <w:r w:rsidR="004E2E2C">
              <w:rPr>
                <w:rFonts w:ascii="Times New Roman" w:eastAsia="Times New Roman" w:hAnsi="Times New Roman" w:cs="Times New Roman"/>
                <w:color w:val="000000" w:themeColor="text1"/>
              </w:rPr>
              <w:t>forest communities is expanding. Such agreements should enhance the local people economic benefits because companies would aid in the improvement of infrastructure</w:t>
            </w:r>
            <w:r w:rsidR="000670B0">
              <w:rPr>
                <w:rFonts w:ascii="Times New Roman" w:eastAsia="Times New Roman" w:hAnsi="Times New Roman" w:cs="Times New Roman"/>
                <w:color w:val="000000" w:themeColor="text1"/>
              </w:rPr>
              <w:t xml:space="preserve"> and market access.</w:t>
            </w:r>
            <w:r w:rsidR="004E2E2C">
              <w:rPr>
                <w:rFonts w:ascii="Times New Roman" w:eastAsia="Times New Roman" w:hAnsi="Times New Roman" w:cs="Times New Roman"/>
                <w:color w:val="000000" w:themeColor="text1"/>
              </w:rPr>
              <w:t xml:space="preserve"> </w:t>
            </w:r>
            <w:r w:rsidR="00C628E8">
              <w:rPr>
                <w:rFonts w:ascii="Times New Roman" w:eastAsia="Times New Roman" w:hAnsi="Times New Roman" w:cs="Times New Roman"/>
                <w:color w:val="000000" w:themeColor="text1"/>
              </w:rPr>
              <w:t>I</w:t>
            </w:r>
            <w:r w:rsidR="00C628E8" w:rsidRPr="00C628E8">
              <w:rPr>
                <w:rFonts w:ascii="Times New Roman" w:eastAsia="Times New Roman" w:hAnsi="Times New Roman" w:cs="Times New Roman"/>
                <w:color w:val="000000" w:themeColor="text1"/>
              </w:rPr>
              <w:t xml:space="preserve">n the sample, three groups were extracted: </w:t>
            </w:r>
            <w:r w:rsidR="00C628E8">
              <w:rPr>
                <w:rFonts w:ascii="Times New Roman" w:eastAsia="Times New Roman" w:hAnsi="Times New Roman" w:cs="Times New Roman"/>
                <w:color w:val="000000" w:themeColor="text1"/>
              </w:rPr>
              <w:t>(1) th</w:t>
            </w:r>
            <w:r w:rsidR="00C628E8" w:rsidRPr="00C628E8">
              <w:rPr>
                <w:rFonts w:ascii="Times New Roman" w:eastAsia="Times New Roman" w:hAnsi="Times New Roman" w:cs="Times New Roman"/>
                <w:color w:val="000000" w:themeColor="text1"/>
              </w:rPr>
              <w:t>e group that neither collects</w:t>
            </w:r>
            <w:r w:rsidR="00C628E8">
              <w:rPr>
                <w:rFonts w:ascii="Times New Roman" w:eastAsia="Times New Roman" w:hAnsi="Times New Roman" w:cs="Times New Roman"/>
                <w:color w:val="000000" w:themeColor="text1"/>
              </w:rPr>
              <w:t xml:space="preserve"> nor integrates the partnership which was coded as 0; (2) the group that is </w:t>
            </w:r>
            <w:r w:rsidR="00F75853">
              <w:rPr>
                <w:rFonts w:ascii="Times New Roman" w:eastAsia="Times New Roman" w:hAnsi="Times New Roman" w:cs="Times New Roman"/>
                <w:color w:val="000000" w:themeColor="text1"/>
              </w:rPr>
              <w:t>engaged in</w:t>
            </w:r>
            <w:r w:rsidR="00C628E8">
              <w:rPr>
                <w:rFonts w:ascii="Times New Roman" w:eastAsia="Times New Roman" w:hAnsi="Times New Roman" w:cs="Times New Roman"/>
                <w:color w:val="000000" w:themeColor="text1"/>
              </w:rPr>
              <w:t xml:space="preserve"> the</w:t>
            </w:r>
            <w:r w:rsidR="00F75853">
              <w:rPr>
                <w:rFonts w:ascii="Times New Roman" w:eastAsia="Times New Roman" w:hAnsi="Times New Roman" w:cs="Times New Roman"/>
                <w:color w:val="000000" w:themeColor="text1"/>
              </w:rPr>
              <w:t xml:space="preserve"> partnerships with corporation</w:t>
            </w:r>
            <w:r w:rsidR="00C628E8">
              <w:rPr>
                <w:rFonts w:ascii="Times New Roman" w:eastAsia="Times New Roman" w:hAnsi="Times New Roman" w:cs="Times New Roman"/>
                <w:color w:val="000000" w:themeColor="text1"/>
              </w:rPr>
              <w:t xml:space="preserve">s for NTFP trade which is coded as 1 (member); and (3) </w:t>
            </w:r>
            <w:r w:rsidR="00C628E8" w:rsidRPr="00C628E8">
              <w:rPr>
                <w:rFonts w:ascii="Times New Roman" w:eastAsia="Times New Roman" w:hAnsi="Times New Roman" w:cs="Times New Roman"/>
                <w:color w:val="000000" w:themeColor="text1"/>
              </w:rPr>
              <w:t xml:space="preserve">the families that </w:t>
            </w:r>
            <w:r w:rsidR="00DA039A">
              <w:rPr>
                <w:rFonts w:ascii="Times New Roman" w:eastAsia="Times New Roman" w:hAnsi="Times New Roman" w:cs="Times New Roman"/>
                <w:color w:val="000000" w:themeColor="text1"/>
              </w:rPr>
              <w:t xml:space="preserve">are not part </w:t>
            </w:r>
            <w:r w:rsidR="00F75853">
              <w:rPr>
                <w:rFonts w:ascii="Times New Roman" w:eastAsia="Times New Roman" w:hAnsi="Times New Roman" w:cs="Times New Roman"/>
                <w:color w:val="000000" w:themeColor="text1"/>
              </w:rPr>
              <w:t xml:space="preserve">of the cooperative </w:t>
            </w:r>
            <w:r w:rsidR="00DA039A">
              <w:rPr>
                <w:rFonts w:ascii="Times New Roman" w:eastAsia="Times New Roman" w:hAnsi="Times New Roman" w:cs="Times New Roman"/>
                <w:color w:val="000000" w:themeColor="text1"/>
              </w:rPr>
              <w:t>and also</w:t>
            </w:r>
            <w:r w:rsidR="00F75853">
              <w:rPr>
                <w:rFonts w:ascii="Times New Roman" w:eastAsia="Times New Roman" w:hAnsi="Times New Roman" w:cs="Times New Roman"/>
                <w:color w:val="000000" w:themeColor="text1"/>
              </w:rPr>
              <w:t xml:space="preserve"> not involved with forest production at all</w:t>
            </w:r>
            <w:r w:rsidR="00DA039A">
              <w:rPr>
                <w:rFonts w:ascii="Times New Roman" w:eastAsia="Times New Roman" w:hAnsi="Times New Roman" w:cs="Times New Roman"/>
                <w:color w:val="000000" w:themeColor="text1"/>
              </w:rPr>
              <w:t xml:space="preserve"> which is code as 2.</w:t>
            </w:r>
          </w:p>
        </w:tc>
      </w:tr>
      <w:tr w:rsidR="007D010A" w:rsidRPr="00827850" w14:paraId="5ADC854E"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307638FC" w14:textId="238F9337" w:rsidR="001C7C7D" w:rsidRPr="00827850" w:rsidRDefault="004E610F" w:rsidP="007D010A">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NTFP</w:t>
            </w:r>
          </w:p>
        </w:tc>
        <w:tc>
          <w:tcPr>
            <w:tcW w:w="1923" w:type="pct"/>
            <w:tcBorders>
              <w:top w:val="nil"/>
              <w:left w:val="nil"/>
              <w:bottom w:val="single" w:sz="4" w:space="0" w:color="auto"/>
              <w:right w:val="single" w:sz="4" w:space="0" w:color="auto"/>
            </w:tcBorders>
            <w:shd w:val="clear" w:color="auto" w:fill="auto"/>
            <w:noWrap/>
            <w:vAlign w:val="center"/>
            <w:hideMark/>
          </w:tcPr>
          <w:p w14:paraId="4274F22A" w14:textId="77777777" w:rsidR="001C7C7D" w:rsidRPr="00827850" w:rsidRDefault="001C7C7D"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Non-Timber Forest Product</w:t>
            </w:r>
          </w:p>
        </w:tc>
        <w:tc>
          <w:tcPr>
            <w:tcW w:w="2327" w:type="pct"/>
            <w:tcBorders>
              <w:top w:val="nil"/>
              <w:left w:val="nil"/>
              <w:bottom w:val="single" w:sz="4" w:space="0" w:color="auto"/>
              <w:right w:val="single" w:sz="4" w:space="0" w:color="auto"/>
            </w:tcBorders>
          </w:tcPr>
          <w:p w14:paraId="1B7B0E33" w14:textId="675FFCF5" w:rsidR="001C7C7D" w:rsidRPr="00827850" w:rsidRDefault="004E610F" w:rsidP="004E610F">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 xml:space="preserve">The sustainable harvest of NTFPs are important for rural communities because they can complement the earnings in times of low income and crop failure or also can occasionally provide significantly higher profits than timber value (Global Forest Atlas, </w:t>
            </w:r>
            <w:proofErr w:type="spellStart"/>
            <w:r w:rsidRPr="00827850">
              <w:rPr>
                <w:rFonts w:ascii="Times New Roman" w:eastAsia="Times New Roman" w:hAnsi="Times New Roman" w:cs="Times New Roman"/>
                <w:color w:val="000000" w:themeColor="text1"/>
              </w:rPr>
              <w:t>n.d</w:t>
            </w:r>
            <w:proofErr w:type="spellEnd"/>
            <w:r w:rsidRPr="00827850">
              <w:rPr>
                <w:rFonts w:ascii="Times New Roman" w:eastAsia="Times New Roman" w:hAnsi="Times New Roman" w:cs="Times New Roman"/>
                <w:color w:val="000000" w:themeColor="text1"/>
              </w:rPr>
              <w:t>).</w:t>
            </w:r>
            <w:r w:rsidR="001F5106">
              <w:rPr>
                <w:rFonts w:ascii="Times New Roman" w:eastAsia="Times New Roman" w:hAnsi="Times New Roman" w:cs="Times New Roman"/>
                <w:color w:val="000000" w:themeColor="text1"/>
              </w:rPr>
              <w:t xml:space="preserve"> Peasant farmers are increasingly engaged in company-community partnerships focused on forest products trade.</w:t>
            </w:r>
          </w:p>
        </w:tc>
      </w:tr>
      <w:tr w:rsidR="007D010A" w:rsidRPr="00827850" w14:paraId="21B388B5" w14:textId="77777777" w:rsidTr="002E4FAF">
        <w:trPr>
          <w:trHeight w:val="300"/>
        </w:trPr>
        <w:tc>
          <w:tcPr>
            <w:tcW w:w="750" w:type="pct"/>
            <w:tcBorders>
              <w:top w:val="nil"/>
              <w:left w:val="single" w:sz="4" w:space="0" w:color="auto"/>
              <w:bottom w:val="single" w:sz="4" w:space="0" w:color="auto"/>
              <w:right w:val="single" w:sz="4" w:space="0" w:color="auto"/>
            </w:tcBorders>
            <w:shd w:val="clear" w:color="auto" w:fill="auto"/>
            <w:noWrap/>
            <w:vAlign w:val="center"/>
            <w:hideMark/>
          </w:tcPr>
          <w:p w14:paraId="39474DED" w14:textId="77777777" w:rsidR="001C7C7D" w:rsidRPr="00827850" w:rsidRDefault="001C7C7D" w:rsidP="007D010A">
            <w:pPr>
              <w:rPr>
                <w:rFonts w:ascii="Times New Roman" w:eastAsia="Times New Roman" w:hAnsi="Times New Roman" w:cs="Times New Roman"/>
                <w:color w:val="000000" w:themeColor="text1"/>
              </w:rPr>
            </w:pPr>
            <w:proofErr w:type="spellStart"/>
            <w:r w:rsidRPr="00827850">
              <w:rPr>
                <w:rFonts w:ascii="Times New Roman" w:eastAsia="Times New Roman" w:hAnsi="Times New Roman" w:cs="Times New Roman"/>
                <w:color w:val="000000" w:themeColor="text1"/>
              </w:rPr>
              <w:t>palmito</w:t>
            </w:r>
            <w:proofErr w:type="spellEnd"/>
          </w:p>
        </w:tc>
        <w:tc>
          <w:tcPr>
            <w:tcW w:w="1923" w:type="pct"/>
            <w:tcBorders>
              <w:top w:val="nil"/>
              <w:left w:val="nil"/>
              <w:bottom w:val="single" w:sz="4" w:space="0" w:color="auto"/>
              <w:right w:val="single" w:sz="4" w:space="0" w:color="auto"/>
            </w:tcBorders>
            <w:shd w:val="clear" w:color="auto" w:fill="auto"/>
            <w:noWrap/>
            <w:vAlign w:val="center"/>
            <w:hideMark/>
          </w:tcPr>
          <w:p w14:paraId="7F853D4F" w14:textId="77777777" w:rsidR="001C7C7D" w:rsidRPr="00827850" w:rsidRDefault="001C7C7D" w:rsidP="007F1501">
            <w:pPr>
              <w:rPr>
                <w:rFonts w:ascii="Times New Roman" w:eastAsia="Times New Roman" w:hAnsi="Times New Roman" w:cs="Times New Roman"/>
                <w:color w:val="000000" w:themeColor="text1"/>
              </w:rPr>
            </w:pPr>
            <w:proofErr w:type="spellStart"/>
            <w:r w:rsidRPr="00827850">
              <w:rPr>
                <w:rFonts w:ascii="Times New Roman" w:eastAsia="Times New Roman" w:hAnsi="Times New Roman" w:cs="Times New Roman"/>
                <w:color w:val="000000" w:themeColor="text1"/>
              </w:rPr>
              <w:t>Palmito</w:t>
            </w:r>
            <w:proofErr w:type="spellEnd"/>
          </w:p>
        </w:tc>
        <w:tc>
          <w:tcPr>
            <w:tcW w:w="2327" w:type="pct"/>
            <w:tcBorders>
              <w:top w:val="nil"/>
              <w:left w:val="nil"/>
              <w:bottom w:val="single" w:sz="4" w:space="0" w:color="auto"/>
              <w:right w:val="single" w:sz="4" w:space="0" w:color="auto"/>
            </w:tcBorders>
          </w:tcPr>
          <w:p w14:paraId="358DF317" w14:textId="33107245" w:rsidR="001C7C7D" w:rsidRPr="00827850" w:rsidRDefault="00C24674"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Sort of NTFP</w:t>
            </w:r>
            <w:r w:rsidR="000670B0">
              <w:rPr>
                <w:rFonts w:ascii="Times New Roman" w:eastAsia="Times New Roman" w:hAnsi="Times New Roman" w:cs="Times New Roman"/>
                <w:color w:val="000000" w:themeColor="text1"/>
              </w:rPr>
              <w:t xml:space="preserve"> used for food market</w:t>
            </w:r>
          </w:p>
        </w:tc>
      </w:tr>
      <w:tr w:rsidR="007D010A" w:rsidRPr="00827850" w14:paraId="7375B0BA"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7F9048F0" w14:textId="77777777" w:rsidR="001C7C7D" w:rsidRPr="00827850" w:rsidRDefault="001C7C7D" w:rsidP="007D010A">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wood</w:t>
            </w:r>
          </w:p>
        </w:tc>
        <w:tc>
          <w:tcPr>
            <w:tcW w:w="1923" w:type="pct"/>
            <w:tcBorders>
              <w:top w:val="nil"/>
              <w:left w:val="nil"/>
              <w:bottom w:val="single" w:sz="4" w:space="0" w:color="auto"/>
              <w:right w:val="single" w:sz="4" w:space="0" w:color="auto"/>
            </w:tcBorders>
            <w:shd w:val="clear" w:color="auto" w:fill="auto"/>
            <w:noWrap/>
            <w:vAlign w:val="center"/>
            <w:hideMark/>
          </w:tcPr>
          <w:p w14:paraId="5D4B2070" w14:textId="77777777" w:rsidR="001C7C7D" w:rsidRPr="00827850" w:rsidRDefault="001C7C7D"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Wood</w:t>
            </w:r>
          </w:p>
        </w:tc>
        <w:tc>
          <w:tcPr>
            <w:tcW w:w="2327" w:type="pct"/>
            <w:tcBorders>
              <w:top w:val="nil"/>
              <w:left w:val="nil"/>
              <w:bottom w:val="single" w:sz="4" w:space="0" w:color="auto"/>
              <w:right w:val="single" w:sz="4" w:space="0" w:color="auto"/>
            </w:tcBorders>
          </w:tcPr>
          <w:p w14:paraId="26284F44" w14:textId="432B225E" w:rsidR="001C7C7D" w:rsidRPr="00827850" w:rsidRDefault="00FB146A"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 xml:space="preserve">Some communities work in the wood market </w:t>
            </w:r>
            <w:r w:rsidR="000670B0">
              <w:rPr>
                <w:rFonts w:ascii="Times New Roman" w:eastAsia="Times New Roman" w:hAnsi="Times New Roman" w:cs="Times New Roman"/>
                <w:color w:val="000000" w:themeColor="text1"/>
              </w:rPr>
              <w:t>because it thought to be more profitable. The literature challenges this view.</w:t>
            </w:r>
          </w:p>
        </w:tc>
      </w:tr>
      <w:tr w:rsidR="007D010A" w:rsidRPr="00827850" w14:paraId="426D87F9" w14:textId="77777777" w:rsidTr="002E4FAF">
        <w:trPr>
          <w:trHeight w:val="300"/>
        </w:trPr>
        <w:tc>
          <w:tcPr>
            <w:tcW w:w="750" w:type="pct"/>
            <w:tcBorders>
              <w:top w:val="nil"/>
              <w:left w:val="single" w:sz="4" w:space="0" w:color="auto"/>
              <w:bottom w:val="single" w:sz="4" w:space="0" w:color="auto"/>
              <w:right w:val="single" w:sz="4" w:space="0" w:color="auto"/>
            </w:tcBorders>
            <w:shd w:val="clear" w:color="auto" w:fill="auto"/>
            <w:noWrap/>
            <w:vAlign w:val="center"/>
            <w:hideMark/>
          </w:tcPr>
          <w:p w14:paraId="0509C549" w14:textId="77777777" w:rsidR="001C7C7D" w:rsidRPr="00827850" w:rsidRDefault="001C7C7D" w:rsidP="007D010A">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lastRenderedPageBreak/>
              <w:t>sawmill</w:t>
            </w:r>
          </w:p>
        </w:tc>
        <w:tc>
          <w:tcPr>
            <w:tcW w:w="1923" w:type="pct"/>
            <w:tcBorders>
              <w:top w:val="nil"/>
              <w:left w:val="nil"/>
              <w:bottom w:val="single" w:sz="4" w:space="0" w:color="auto"/>
              <w:right w:val="single" w:sz="4" w:space="0" w:color="auto"/>
            </w:tcBorders>
            <w:shd w:val="clear" w:color="auto" w:fill="auto"/>
            <w:noWrap/>
            <w:vAlign w:val="center"/>
            <w:hideMark/>
          </w:tcPr>
          <w:p w14:paraId="62E242C8" w14:textId="77777777" w:rsidR="001C7C7D" w:rsidRPr="00827850" w:rsidRDefault="001C7C7D"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Sawmill</w:t>
            </w:r>
          </w:p>
        </w:tc>
        <w:tc>
          <w:tcPr>
            <w:tcW w:w="2327" w:type="pct"/>
            <w:tcBorders>
              <w:top w:val="nil"/>
              <w:left w:val="nil"/>
              <w:bottom w:val="single" w:sz="4" w:space="0" w:color="auto"/>
              <w:right w:val="single" w:sz="4" w:space="0" w:color="auto"/>
            </w:tcBorders>
          </w:tcPr>
          <w:p w14:paraId="1D28D484" w14:textId="6AD9BA93" w:rsidR="001C7C7D" w:rsidRPr="00827850" w:rsidRDefault="00FB146A" w:rsidP="00FB146A">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Some communities work in sawmill companies</w:t>
            </w:r>
          </w:p>
        </w:tc>
      </w:tr>
      <w:tr w:rsidR="007D010A" w:rsidRPr="00827850" w14:paraId="52616170" w14:textId="77777777" w:rsidTr="002E4FAF">
        <w:trPr>
          <w:trHeight w:val="300"/>
        </w:trPr>
        <w:tc>
          <w:tcPr>
            <w:tcW w:w="750" w:type="pct"/>
            <w:tcBorders>
              <w:top w:val="nil"/>
              <w:left w:val="single" w:sz="4" w:space="0" w:color="auto"/>
              <w:bottom w:val="single" w:sz="4" w:space="0" w:color="auto"/>
              <w:right w:val="single" w:sz="4" w:space="0" w:color="auto"/>
            </w:tcBorders>
            <w:shd w:val="clear" w:color="auto" w:fill="auto"/>
            <w:noWrap/>
            <w:vAlign w:val="center"/>
            <w:hideMark/>
          </w:tcPr>
          <w:p w14:paraId="7F0621E3" w14:textId="77777777" w:rsidR="001C7C7D" w:rsidRPr="00827850" w:rsidRDefault="001C7C7D" w:rsidP="007D010A">
            <w:pPr>
              <w:rPr>
                <w:rFonts w:ascii="Times New Roman" w:eastAsia="Times New Roman" w:hAnsi="Times New Roman" w:cs="Times New Roman"/>
                <w:color w:val="000000" w:themeColor="text1"/>
              </w:rPr>
            </w:pPr>
            <w:proofErr w:type="spellStart"/>
            <w:r w:rsidRPr="00827850">
              <w:rPr>
                <w:rFonts w:ascii="Times New Roman" w:eastAsia="Times New Roman" w:hAnsi="Times New Roman" w:cs="Times New Roman"/>
                <w:color w:val="000000" w:themeColor="text1"/>
              </w:rPr>
              <w:t>farinha</w:t>
            </w:r>
            <w:proofErr w:type="spellEnd"/>
          </w:p>
        </w:tc>
        <w:tc>
          <w:tcPr>
            <w:tcW w:w="1923" w:type="pct"/>
            <w:tcBorders>
              <w:top w:val="nil"/>
              <w:left w:val="nil"/>
              <w:bottom w:val="single" w:sz="4" w:space="0" w:color="auto"/>
              <w:right w:val="single" w:sz="4" w:space="0" w:color="auto"/>
            </w:tcBorders>
            <w:shd w:val="clear" w:color="auto" w:fill="auto"/>
            <w:noWrap/>
            <w:vAlign w:val="center"/>
            <w:hideMark/>
          </w:tcPr>
          <w:p w14:paraId="294EF7C7" w14:textId="64B89EC8" w:rsidR="001C7C7D" w:rsidRPr="00827850" w:rsidRDefault="001C7C7D" w:rsidP="007F1501">
            <w:pPr>
              <w:rPr>
                <w:rFonts w:ascii="Times New Roman" w:eastAsia="Times New Roman" w:hAnsi="Times New Roman" w:cs="Times New Roman"/>
                <w:color w:val="000000" w:themeColor="text1"/>
              </w:rPr>
            </w:pPr>
            <w:proofErr w:type="spellStart"/>
            <w:r w:rsidRPr="00827850">
              <w:rPr>
                <w:rFonts w:ascii="Times New Roman" w:eastAsia="Times New Roman" w:hAnsi="Times New Roman" w:cs="Times New Roman"/>
                <w:color w:val="000000" w:themeColor="text1"/>
              </w:rPr>
              <w:t>Farinha</w:t>
            </w:r>
            <w:proofErr w:type="spellEnd"/>
            <w:r w:rsidRPr="00827850">
              <w:rPr>
                <w:rFonts w:ascii="Times New Roman" w:eastAsia="Times New Roman" w:hAnsi="Times New Roman" w:cs="Times New Roman"/>
                <w:color w:val="000000" w:themeColor="text1"/>
              </w:rPr>
              <w:t xml:space="preserve"> (</w:t>
            </w:r>
            <w:r w:rsidR="00C24674" w:rsidRPr="00827850">
              <w:rPr>
                <w:rFonts w:ascii="Times New Roman" w:eastAsia="Times New Roman" w:hAnsi="Times New Roman" w:cs="Times New Roman"/>
                <w:color w:val="000000" w:themeColor="text1"/>
              </w:rPr>
              <w:t>cassava flour</w:t>
            </w:r>
            <w:r w:rsidRPr="00827850">
              <w:rPr>
                <w:rFonts w:ascii="Times New Roman" w:eastAsia="Times New Roman" w:hAnsi="Times New Roman" w:cs="Times New Roman"/>
                <w:color w:val="000000" w:themeColor="text1"/>
              </w:rPr>
              <w:t>)</w:t>
            </w:r>
          </w:p>
        </w:tc>
        <w:tc>
          <w:tcPr>
            <w:tcW w:w="2327" w:type="pct"/>
            <w:tcBorders>
              <w:top w:val="nil"/>
              <w:left w:val="nil"/>
              <w:bottom w:val="single" w:sz="4" w:space="0" w:color="auto"/>
              <w:right w:val="single" w:sz="4" w:space="0" w:color="auto"/>
            </w:tcBorders>
          </w:tcPr>
          <w:p w14:paraId="55845FF0" w14:textId="35496193" w:rsidR="00315682" w:rsidRPr="00827850" w:rsidRDefault="00C24674" w:rsidP="000670B0">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Cassava flour</w:t>
            </w:r>
            <w:r w:rsidR="00315682" w:rsidRPr="00827850">
              <w:rPr>
                <w:rFonts w:ascii="Times New Roman" w:eastAsia="Times New Roman" w:hAnsi="Times New Roman" w:cs="Times New Roman"/>
                <w:color w:val="000000" w:themeColor="text1"/>
              </w:rPr>
              <w:t xml:space="preserve"> is </w:t>
            </w:r>
            <w:r w:rsidR="000670B0">
              <w:rPr>
                <w:rFonts w:ascii="Times New Roman" w:eastAsia="Times New Roman" w:hAnsi="Times New Roman" w:cs="Times New Roman"/>
                <w:color w:val="000000" w:themeColor="text1"/>
              </w:rPr>
              <w:t>made of an edible root</w:t>
            </w:r>
            <w:r w:rsidR="000670B0" w:rsidRPr="000670B0">
              <w:rPr>
                <w:rFonts w:ascii="Times New Roman" w:eastAsia="Times New Roman" w:hAnsi="Times New Roman" w:cs="Times New Roman"/>
                <w:color w:val="000000" w:themeColor="text1"/>
              </w:rPr>
              <w:t xml:space="preserve"> </w:t>
            </w:r>
            <w:r w:rsidR="000670B0">
              <w:rPr>
                <w:rFonts w:ascii="Times New Roman" w:eastAsia="Times New Roman" w:hAnsi="Times New Roman" w:cs="Times New Roman"/>
                <w:color w:val="000000" w:themeColor="text1"/>
              </w:rPr>
              <w:t xml:space="preserve">(manioc) </w:t>
            </w:r>
            <w:r w:rsidR="000670B0" w:rsidRPr="000670B0">
              <w:rPr>
                <w:rFonts w:ascii="Times New Roman" w:eastAsia="Times New Roman" w:hAnsi="Times New Roman" w:cs="Times New Roman"/>
                <w:color w:val="000000" w:themeColor="text1"/>
              </w:rPr>
              <w:t>i</w:t>
            </w:r>
            <w:r w:rsidR="000670B0">
              <w:rPr>
                <w:rFonts w:ascii="Times New Roman" w:eastAsia="Times New Roman" w:hAnsi="Times New Roman" w:cs="Times New Roman"/>
                <w:color w:val="000000" w:themeColor="text1"/>
              </w:rPr>
              <w:t xml:space="preserve">n a shifting cultivation system. </w:t>
            </w:r>
            <w:r w:rsidR="000670B0" w:rsidRPr="000670B0">
              <w:rPr>
                <w:rFonts w:ascii="Times New Roman" w:eastAsia="Times New Roman" w:hAnsi="Times New Roman" w:cs="Times New Roman"/>
                <w:color w:val="000000" w:themeColor="text1"/>
              </w:rPr>
              <w:t xml:space="preserve"> Despite the market bottlenecks, they strive to maintain a balance between subsistence and commercial production and continuously search for opportunities to improve their economic and social conditions.</w:t>
            </w:r>
            <w:r w:rsidR="000670B0">
              <w:rPr>
                <w:rFonts w:ascii="Times New Roman" w:eastAsia="Times New Roman" w:hAnsi="Times New Roman" w:cs="Times New Roman"/>
                <w:color w:val="000000" w:themeColor="text1"/>
              </w:rPr>
              <w:t xml:space="preserve"> It is one of the main products in rural areas.</w:t>
            </w:r>
          </w:p>
        </w:tc>
      </w:tr>
      <w:tr w:rsidR="007D010A" w:rsidRPr="00827850" w14:paraId="596F5076"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7CE3EB10" w14:textId="5ABAD399" w:rsidR="001C7C7D" w:rsidRPr="00827850" w:rsidRDefault="001C7C7D" w:rsidP="007D010A">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pepper</w:t>
            </w:r>
          </w:p>
        </w:tc>
        <w:tc>
          <w:tcPr>
            <w:tcW w:w="1923" w:type="pct"/>
            <w:tcBorders>
              <w:top w:val="nil"/>
              <w:left w:val="nil"/>
              <w:bottom w:val="single" w:sz="4" w:space="0" w:color="auto"/>
              <w:right w:val="single" w:sz="4" w:space="0" w:color="auto"/>
            </w:tcBorders>
            <w:shd w:val="clear" w:color="auto" w:fill="auto"/>
            <w:noWrap/>
            <w:vAlign w:val="center"/>
            <w:hideMark/>
          </w:tcPr>
          <w:p w14:paraId="4EBDBBCC" w14:textId="77777777" w:rsidR="001C7C7D" w:rsidRPr="00827850" w:rsidRDefault="001C7C7D"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Pepper</w:t>
            </w:r>
          </w:p>
        </w:tc>
        <w:tc>
          <w:tcPr>
            <w:tcW w:w="2327" w:type="pct"/>
            <w:tcBorders>
              <w:top w:val="nil"/>
              <w:left w:val="nil"/>
              <w:bottom w:val="single" w:sz="4" w:space="0" w:color="auto"/>
              <w:right w:val="single" w:sz="4" w:space="0" w:color="auto"/>
            </w:tcBorders>
          </w:tcPr>
          <w:p w14:paraId="5FDA6C08" w14:textId="345F2DD6" w:rsidR="001C7C7D" w:rsidRPr="00827850" w:rsidRDefault="007D010A" w:rsidP="00315682">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Amazonian plant domesticated and produced in the region. The municipality of Tomé-</w:t>
            </w:r>
            <w:proofErr w:type="spellStart"/>
            <w:r w:rsidRPr="00827850">
              <w:rPr>
                <w:rFonts w:ascii="Times New Roman" w:eastAsia="Times New Roman" w:hAnsi="Times New Roman" w:cs="Times New Roman"/>
                <w:color w:val="000000" w:themeColor="text1"/>
              </w:rPr>
              <w:t>Açu</w:t>
            </w:r>
            <w:proofErr w:type="spellEnd"/>
            <w:r w:rsidRPr="00827850">
              <w:rPr>
                <w:rFonts w:ascii="Times New Roman" w:eastAsia="Times New Roman" w:hAnsi="Times New Roman" w:cs="Times New Roman"/>
                <w:color w:val="000000" w:themeColor="text1"/>
              </w:rPr>
              <w:t xml:space="preserve"> is known for a successful agriculture system and is a top black pepper global producer</w:t>
            </w:r>
            <w:r w:rsidR="00315682" w:rsidRPr="00827850">
              <w:rPr>
                <w:rFonts w:ascii="Times New Roman" w:eastAsia="Times New Roman" w:hAnsi="Times New Roman" w:cs="Times New Roman"/>
                <w:color w:val="000000" w:themeColor="text1"/>
              </w:rPr>
              <w:t>.</w:t>
            </w:r>
          </w:p>
        </w:tc>
      </w:tr>
      <w:tr w:rsidR="007D010A" w:rsidRPr="00827850" w14:paraId="748A32A3"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1E6EABBE" w14:textId="77777777" w:rsidR="001C7C7D" w:rsidRPr="00827850" w:rsidRDefault="001C7C7D" w:rsidP="007D010A">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agriculture</w:t>
            </w:r>
          </w:p>
        </w:tc>
        <w:tc>
          <w:tcPr>
            <w:tcW w:w="1923" w:type="pct"/>
            <w:tcBorders>
              <w:top w:val="nil"/>
              <w:left w:val="nil"/>
              <w:bottom w:val="single" w:sz="4" w:space="0" w:color="auto"/>
              <w:right w:val="single" w:sz="4" w:space="0" w:color="auto"/>
            </w:tcBorders>
            <w:shd w:val="clear" w:color="auto" w:fill="auto"/>
            <w:noWrap/>
            <w:vAlign w:val="center"/>
            <w:hideMark/>
          </w:tcPr>
          <w:p w14:paraId="16BF4894" w14:textId="77777777" w:rsidR="001C7C7D" w:rsidRPr="00827850" w:rsidRDefault="001C7C7D"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Agriculture</w:t>
            </w:r>
          </w:p>
        </w:tc>
        <w:tc>
          <w:tcPr>
            <w:tcW w:w="2327" w:type="pct"/>
            <w:tcBorders>
              <w:top w:val="nil"/>
              <w:left w:val="nil"/>
              <w:bottom w:val="single" w:sz="4" w:space="0" w:color="auto"/>
              <w:right w:val="single" w:sz="4" w:space="0" w:color="auto"/>
            </w:tcBorders>
          </w:tcPr>
          <w:p w14:paraId="43502437" w14:textId="04473378" w:rsidR="001C7C7D" w:rsidRPr="00827850" w:rsidRDefault="00C24674" w:rsidP="005D36BC">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 xml:space="preserve">The production of banana, pineapple, passion fruit, </w:t>
            </w:r>
            <w:proofErr w:type="spellStart"/>
            <w:r w:rsidRPr="00827850">
              <w:rPr>
                <w:rFonts w:ascii="Times New Roman" w:eastAsia="Times New Roman" w:hAnsi="Times New Roman" w:cs="Times New Roman"/>
                <w:color w:val="000000" w:themeColor="text1"/>
              </w:rPr>
              <w:t>cupuac</w:t>
            </w:r>
            <w:r w:rsidRPr="00827850">
              <w:rPr>
                <w:rFonts w:ascii="Times New Roman" w:eastAsia="Calibri" w:hAnsi="Times New Roman" w:cs="Times New Roman"/>
                <w:color w:val="000000" w:themeColor="text1"/>
              </w:rPr>
              <w:t>̧</w:t>
            </w:r>
            <w:r w:rsidRPr="00827850">
              <w:rPr>
                <w:rFonts w:ascii="Times New Roman" w:eastAsia="Times New Roman" w:hAnsi="Times New Roman" w:cs="Times New Roman"/>
                <w:color w:val="000000" w:themeColor="text1"/>
              </w:rPr>
              <w:t>u</w:t>
            </w:r>
            <w:proofErr w:type="spellEnd"/>
            <w:r w:rsidRPr="00827850">
              <w:rPr>
                <w:rFonts w:ascii="Times New Roman" w:eastAsia="Times New Roman" w:hAnsi="Times New Roman" w:cs="Times New Roman"/>
                <w:color w:val="000000" w:themeColor="text1"/>
              </w:rPr>
              <w:t xml:space="preserve"> and acai is common in the region but the productivity is limited because of the absence of a well-developed production chain for those crops. Roads are in poor condition during the extended rainy season, making it impossible to bring perishable products to the city in time to get a good return. </w:t>
            </w:r>
            <w:proofErr w:type="spellStart"/>
            <w:r w:rsidRPr="00827850">
              <w:rPr>
                <w:rFonts w:ascii="Times New Roman" w:eastAsia="Times New Roman" w:hAnsi="Times New Roman" w:cs="Times New Roman"/>
                <w:color w:val="000000" w:themeColor="text1"/>
              </w:rPr>
              <w:t>Ac</w:t>
            </w:r>
            <w:r w:rsidRPr="00827850">
              <w:rPr>
                <w:rFonts w:ascii="Times New Roman" w:eastAsia="Calibri" w:hAnsi="Times New Roman" w:cs="Times New Roman"/>
                <w:color w:val="000000" w:themeColor="text1"/>
              </w:rPr>
              <w:t>̧</w:t>
            </w:r>
            <w:r w:rsidRPr="00827850">
              <w:rPr>
                <w:rFonts w:ascii="Times New Roman" w:eastAsia="Times New Roman" w:hAnsi="Times New Roman" w:cs="Times New Roman"/>
                <w:color w:val="000000" w:themeColor="text1"/>
              </w:rPr>
              <w:t>ai</w:t>
            </w:r>
            <w:proofErr w:type="spellEnd"/>
            <w:r w:rsidRPr="00827850">
              <w:rPr>
                <w:rFonts w:ascii="Times New Roman" w:eastAsia="Times New Roman" w:hAnsi="Times New Roman" w:cs="Times New Roman"/>
                <w:color w:val="000000" w:themeColor="text1"/>
              </w:rPr>
              <w:t xml:space="preserve">, for </w:t>
            </w:r>
            <w:proofErr w:type="spellStart"/>
            <w:r w:rsidRPr="00827850">
              <w:rPr>
                <w:rFonts w:ascii="Times New Roman" w:eastAsia="Times New Roman" w:hAnsi="Times New Roman" w:cs="Times New Roman"/>
                <w:color w:val="000000" w:themeColor="text1"/>
              </w:rPr>
              <w:t>exemple</w:t>
            </w:r>
            <w:proofErr w:type="spellEnd"/>
            <w:r w:rsidRPr="00827850">
              <w:rPr>
                <w:rFonts w:ascii="Times New Roman" w:eastAsia="Times New Roman" w:hAnsi="Times New Roman" w:cs="Times New Roman"/>
                <w:color w:val="000000" w:themeColor="text1"/>
              </w:rPr>
              <w:t xml:space="preserve">, one of the most viable and profitable crops for the region, need to reach the market within 24 h after harvest, and </w:t>
            </w:r>
            <w:proofErr w:type="spellStart"/>
            <w:r w:rsidRPr="00827850">
              <w:rPr>
                <w:rFonts w:ascii="Times New Roman" w:eastAsia="Times New Roman" w:hAnsi="Times New Roman" w:cs="Times New Roman"/>
                <w:color w:val="000000" w:themeColor="text1"/>
              </w:rPr>
              <w:t>cupua</w:t>
            </w:r>
            <w:r w:rsidRPr="00827850">
              <w:rPr>
                <w:rFonts w:ascii="Times New Roman" w:eastAsia="Calibri" w:hAnsi="Times New Roman" w:cs="Times New Roman"/>
                <w:color w:val="000000" w:themeColor="text1"/>
              </w:rPr>
              <w:t>ç</w:t>
            </w:r>
            <w:r w:rsidRPr="00827850">
              <w:rPr>
                <w:rFonts w:ascii="Times New Roman" w:eastAsia="Times New Roman" w:hAnsi="Times New Roman" w:cs="Times New Roman"/>
                <w:color w:val="000000" w:themeColor="text1"/>
              </w:rPr>
              <w:t>u</w:t>
            </w:r>
            <w:proofErr w:type="spellEnd"/>
            <w:r w:rsidRPr="00827850">
              <w:rPr>
                <w:rFonts w:ascii="Times New Roman" w:eastAsia="Times New Roman" w:hAnsi="Times New Roman" w:cs="Times New Roman"/>
                <w:color w:val="000000" w:themeColor="text1"/>
              </w:rPr>
              <w:t xml:space="preserve"> within a window of four days. </w:t>
            </w:r>
          </w:p>
        </w:tc>
      </w:tr>
      <w:tr w:rsidR="007D010A" w:rsidRPr="00827850" w14:paraId="39796B7C"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74C57D30" w14:textId="77777777" w:rsidR="001C7C7D" w:rsidRPr="00827850" w:rsidRDefault="001C7C7D" w:rsidP="007D010A">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acai</w:t>
            </w:r>
          </w:p>
        </w:tc>
        <w:tc>
          <w:tcPr>
            <w:tcW w:w="1923" w:type="pct"/>
            <w:tcBorders>
              <w:top w:val="nil"/>
              <w:left w:val="nil"/>
              <w:bottom w:val="single" w:sz="4" w:space="0" w:color="auto"/>
              <w:right w:val="single" w:sz="4" w:space="0" w:color="auto"/>
            </w:tcBorders>
            <w:shd w:val="clear" w:color="auto" w:fill="auto"/>
            <w:noWrap/>
            <w:vAlign w:val="center"/>
            <w:hideMark/>
          </w:tcPr>
          <w:p w14:paraId="5760A2E1" w14:textId="77777777" w:rsidR="001C7C7D" w:rsidRPr="00827850" w:rsidRDefault="001C7C7D" w:rsidP="007F1501">
            <w:pPr>
              <w:rPr>
                <w:rFonts w:ascii="Times New Roman" w:eastAsia="Times New Roman" w:hAnsi="Times New Roman" w:cs="Times New Roman"/>
                <w:color w:val="000000" w:themeColor="text1"/>
              </w:rPr>
            </w:pPr>
            <w:proofErr w:type="spellStart"/>
            <w:r w:rsidRPr="00827850">
              <w:rPr>
                <w:rFonts w:ascii="Times New Roman" w:eastAsia="Times New Roman" w:hAnsi="Times New Roman" w:cs="Times New Roman"/>
                <w:color w:val="000000" w:themeColor="text1"/>
              </w:rPr>
              <w:t>Açaí</w:t>
            </w:r>
            <w:proofErr w:type="spellEnd"/>
          </w:p>
        </w:tc>
        <w:tc>
          <w:tcPr>
            <w:tcW w:w="2327" w:type="pct"/>
            <w:tcBorders>
              <w:top w:val="nil"/>
              <w:left w:val="nil"/>
              <w:bottom w:val="single" w:sz="4" w:space="0" w:color="auto"/>
              <w:right w:val="single" w:sz="4" w:space="0" w:color="auto"/>
            </w:tcBorders>
          </w:tcPr>
          <w:p w14:paraId="3155891A" w14:textId="3DD778A3" w:rsidR="001C7C7D" w:rsidRPr="00827850" w:rsidRDefault="00FB146A"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One of the most profitable products of the Amazon</w:t>
            </w:r>
          </w:p>
        </w:tc>
      </w:tr>
      <w:tr w:rsidR="007D010A" w:rsidRPr="00827850" w14:paraId="646C4D29"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021D4101" w14:textId="77777777" w:rsidR="001C7C7D" w:rsidRPr="00827850" w:rsidRDefault="001C7C7D" w:rsidP="007D010A">
            <w:pPr>
              <w:rPr>
                <w:rFonts w:ascii="Times New Roman" w:eastAsia="Times New Roman" w:hAnsi="Times New Roman" w:cs="Times New Roman"/>
                <w:color w:val="000000" w:themeColor="text1"/>
              </w:rPr>
            </w:pPr>
            <w:proofErr w:type="spellStart"/>
            <w:r w:rsidRPr="00827850">
              <w:rPr>
                <w:rFonts w:ascii="Times New Roman" w:eastAsia="Times New Roman" w:hAnsi="Times New Roman" w:cs="Times New Roman"/>
                <w:color w:val="000000" w:themeColor="text1"/>
              </w:rPr>
              <w:t>passionf</w:t>
            </w:r>
            <w:proofErr w:type="spellEnd"/>
          </w:p>
        </w:tc>
        <w:tc>
          <w:tcPr>
            <w:tcW w:w="1923" w:type="pct"/>
            <w:tcBorders>
              <w:top w:val="nil"/>
              <w:left w:val="nil"/>
              <w:bottom w:val="single" w:sz="4" w:space="0" w:color="auto"/>
              <w:right w:val="single" w:sz="4" w:space="0" w:color="auto"/>
            </w:tcBorders>
            <w:shd w:val="clear" w:color="auto" w:fill="auto"/>
            <w:noWrap/>
            <w:vAlign w:val="center"/>
            <w:hideMark/>
          </w:tcPr>
          <w:p w14:paraId="37536562" w14:textId="77777777" w:rsidR="001C7C7D" w:rsidRPr="00827850" w:rsidRDefault="001C7C7D"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Passion fruit</w:t>
            </w:r>
          </w:p>
        </w:tc>
        <w:tc>
          <w:tcPr>
            <w:tcW w:w="2327" w:type="pct"/>
            <w:tcBorders>
              <w:top w:val="nil"/>
              <w:left w:val="nil"/>
              <w:bottom w:val="single" w:sz="4" w:space="0" w:color="auto"/>
              <w:right w:val="single" w:sz="4" w:space="0" w:color="auto"/>
            </w:tcBorders>
          </w:tcPr>
          <w:p w14:paraId="156525EA" w14:textId="0E3BD9F6" w:rsidR="001C7C7D" w:rsidRPr="00827850" w:rsidRDefault="00FB146A"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Fruit produced for local and external market</w:t>
            </w:r>
          </w:p>
        </w:tc>
      </w:tr>
      <w:tr w:rsidR="007D010A" w:rsidRPr="00827850" w14:paraId="623AB588"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29D8FEDA" w14:textId="77777777" w:rsidR="001C7C7D" w:rsidRPr="00827850" w:rsidRDefault="001C7C7D" w:rsidP="007D010A">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cocoa</w:t>
            </w:r>
          </w:p>
        </w:tc>
        <w:tc>
          <w:tcPr>
            <w:tcW w:w="1923" w:type="pct"/>
            <w:tcBorders>
              <w:top w:val="nil"/>
              <w:left w:val="nil"/>
              <w:bottom w:val="single" w:sz="4" w:space="0" w:color="auto"/>
              <w:right w:val="single" w:sz="4" w:space="0" w:color="auto"/>
            </w:tcBorders>
            <w:shd w:val="clear" w:color="auto" w:fill="auto"/>
            <w:noWrap/>
            <w:vAlign w:val="center"/>
            <w:hideMark/>
          </w:tcPr>
          <w:p w14:paraId="04B5CCB0" w14:textId="77777777" w:rsidR="001C7C7D" w:rsidRPr="00827850" w:rsidRDefault="001C7C7D"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Cocoa</w:t>
            </w:r>
          </w:p>
        </w:tc>
        <w:tc>
          <w:tcPr>
            <w:tcW w:w="2327" w:type="pct"/>
            <w:tcBorders>
              <w:top w:val="nil"/>
              <w:left w:val="nil"/>
              <w:bottom w:val="single" w:sz="4" w:space="0" w:color="auto"/>
              <w:right w:val="single" w:sz="4" w:space="0" w:color="auto"/>
            </w:tcBorders>
          </w:tcPr>
          <w:p w14:paraId="4D7A2719" w14:textId="03E03917" w:rsidR="001C7C7D" w:rsidRPr="00827850" w:rsidRDefault="00FB146A" w:rsidP="007F150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Fruit produced for local and external market</w:t>
            </w:r>
          </w:p>
        </w:tc>
      </w:tr>
      <w:tr w:rsidR="007D010A" w:rsidRPr="00827850" w14:paraId="1200BB11"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01531F3E" w14:textId="77777777" w:rsidR="001C7C7D" w:rsidRPr="00827850" w:rsidRDefault="001C7C7D" w:rsidP="007D010A">
            <w:pPr>
              <w:rPr>
                <w:rFonts w:ascii="Times New Roman" w:eastAsia="Times New Roman" w:hAnsi="Times New Roman" w:cs="Times New Roman"/>
                <w:color w:val="000000" w:themeColor="text1"/>
              </w:rPr>
            </w:pPr>
            <w:proofErr w:type="spellStart"/>
            <w:r w:rsidRPr="00827850">
              <w:rPr>
                <w:rFonts w:ascii="Times New Roman" w:eastAsia="Times New Roman" w:hAnsi="Times New Roman" w:cs="Times New Roman"/>
                <w:color w:val="000000" w:themeColor="text1"/>
              </w:rPr>
              <w:t>cupuacu</w:t>
            </w:r>
            <w:proofErr w:type="spellEnd"/>
          </w:p>
        </w:tc>
        <w:tc>
          <w:tcPr>
            <w:tcW w:w="1923" w:type="pct"/>
            <w:tcBorders>
              <w:top w:val="nil"/>
              <w:left w:val="nil"/>
              <w:bottom w:val="single" w:sz="4" w:space="0" w:color="auto"/>
              <w:right w:val="single" w:sz="4" w:space="0" w:color="auto"/>
            </w:tcBorders>
            <w:shd w:val="clear" w:color="auto" w:fill="auto"/>
            <w:noWrap/>
            <w:vAlign w:val="center"/>
            <w:hideMark/>
          </w:tcPr>
          <w:p w14:paraId="6CE23229" w14:textId="77777777" w:rsidR="001C7C7D" w:rsidRPr="00827850" w:rsidRDefault="001C7C7D" w:rsidP="007F1501">
            <w:pPr>
              <w:rPr>
                <w:rFonts w:ascii="Times New Roman" w:eastAsia="Times New Roman" w:hAnsi="Times New Roman" w:cs="Times New Roman"/>
                <w:color w:val="000000" w:themeColor="text1"/>
              </w:rPr>
            </w:pPr>
            <w:proofErr w:type="spellStart"/>
            <w:r w:rsidRPr="00827850">
              <w:rPr>
                <w:rFonts w:ascii="Times New Roman" w:eastAsia="Times New Roman" w:hAnsi="Times New Roman" w:cs="Times New Roman"/>
                <w:color w:val="000000" w:themeColor="text1"/>
              </w:rPr>
              <w:t>Cupuaçu</w:t>
            </w:r>
            <w:proofErr w:type="spellEnd"/>
          </w:p>
        </w:tc>
        <w:tc>
          <w:tcPr>
            <w:tcW w:w="2327" w:type="pct"/>
            <w:tcBorders>
              <w:top w:val="nil"/>
              <w:left w:val="nil"/>
              <w:bottom w:val="single" w:sz="4" w:space="0" w:color="auto"/>
              <w:right w:val="single" w:sz="4" w:space="0" w:color="auto"/>
            </w:tcBorders>
          </w:tcPr>
          <w:p w14:paraId="3CAB4848" w14:textId="69F5719A" w:rsidR="001C7C7D" w:rsidRPr="00827850" w:rsidRDefault="00A6783A" w:rsidP="00311818">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In some municipalities, many smallholders are engaged in production of that fruit</w:t>
            </w:r>
            <w:r w:rsidR="00311818" w:rsidRPr="00827850">
              <w:rPr>
                <w:rFonts w:ascii="Times New Roman" w:eastAsia="Times New Roman" w:hAnsi="Times New Roman" w:cs="Times New Roman"/>
                <w:color w:val="000000" w:themeColor="text1"/>
              </w:rPr>
              <w:t xml:space="preserve">. </w:t>
            </w:r>
            <w:proofErr w:type="spellStart"/>
            <w:r w:rsidR="00311818" w:rsidRPr="00827850">
              <w:rPr>
                <w:rFonts w:ascii="Times New Roman" w:eastAsia="Times New Roman" w:hAnsi="Times New Roman" w:cs="Times New Roman"/>
                <w:color w:val="000000" w:themeColor="text1"/>
              </w:rPr>
              <w:t>Cupuac</w:t>
            </w:r>
            <w:r w:rsidR="00311818" w:rsidRPr="00827850">
              <w:rPr>
                <w:rFonts w:ascii="Times New Roman" w:eastAsia="Calibri" w:hAnsi="Times New Roman" w:cs="Times New Roman"/>
                <w:color w:val="000000" w:themeColor="text1"/>
              </w:rPr>
              <w:t>̧</w:t>
            </w:r>
            <w:r w:rsidR="00311818" w:rsidRPr="00827850">
              <w:rPr>
                <w:rFonts w:ascii="Times New Roman" w:eastAsia="Times New Roman" w:hAnsi="Times New Roman" w:cs="Times New Roman"/>
                <w:color w:val="000000" w:themeColor="text1"/>
              </w:rPr>
              <w:t>u</w:t>
            </w:r>
            <w:proofErr w:type="spellEnd"/>
            <w:r w:rsidR="00311818" w:rsidRPr="00827850">
              <w:rPr>
                <w:rFonts w:ascii="Times New Roman" w:eastAsia="Times New Roman" w:hAnsi="Times New Roman" w:cs="Times New Roman"/>
                <w:color w:val="000000" w:themeColor="text1"/>
              </w:rPr>
              <w:t xml:space="preserve"> is harvested during the rainy season, which corresponds to a time when road conditions are the most problematic. Farmers experience serious problems due to the lack of income alternatives and crop options for sales. </w:t>
            </w:r>
          </w:p>
        </w:tc>
      </w:tr>
      <w:tr w:rsidR="007D010A" w:rsidRPr="00827850" w14:paraId="3270517D"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41152489" w14:textId="77777777" w:rsidR="001C7C7D" w:rsidRPr="00827850" w:rsidRDefault="001C7C7D" w:rsidP="007F1501">
            <w:pPr>
              <w:jc w:val="cente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lastRenderedPageBreak/>
              <w:t>fishing</w:t>
            </w:r>
          </w:p>
        </w:tc>
        <w:tc>
          <w:tcPr>
            <w:tcW w:w="1923" w:type="pct"/>
            <w:tcBorders>
              <w:top w:val="nil"/>
              <w:left w:val="nil"/>
              <w:bottom w:val="single" w:sz="4" w:space="0" w:color="auto"/>
              <w:right w:val="single" w:sz="4" w:space="0" w:color="auto"/>
            </w:tcBorders>
            <w:shd w:val="clear" w:color="auto" w:fill="auto"/>
            <w:noWrap/>
            <w:vAlign w:val="center"/>
            <w:hideMark/>
          </w:tcPr>
          <w:p w14:paraId="63277FCC" w14:textId="77777777" w:rsidR="001C7C7D" w:rsidRPr="00827850" w:rsidRDefault="001C7C7D" w:rsidP="008B1834">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Fishing</w:t>
            </w:r>
          </w:p>
        </w:tc>
        <w:tc>
          <w:tcPr>
            <w:tcW w:w="2327" w:type="pct"/>
            <w:tcBorders>
              <w:top w:val="nil"/>
              <w:left w:val="nil"/>
              <w:bottom w:val="single" w:sz="4" w:space="0" w:color="auto"/>
              <w:right w:val="single" w:sz="4" w:space="0" w:color="auto"/>
            </w:tcBorders>
          </w:tcPr>
          <w:p w14:paraId="7D5EA1C1" w14:textId="65FA07E6" w:rsidR="001C7C7D" w:rsidRPr="00827850" w:rsidRDefault="007D010A" w:rsidP="007D010A">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 xml:space="preserve">Some inhabitants practice subsistence fishing combined with other activities that compose the income. </w:t>
            </w:r>
          </w:p>
        </w:tc>
      </w:tr>
      <w:tr w:rsidR="007D010A" w:rsidRPr="00827850" w14:paraId="3A9AA9B1"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19F3034D" w14:textId="77777777" w:rsidR="001C7C7D" w:rsidRPr="00827850" w:rsidRDefault="001C7C7D" w:rsidP="007F1501">
            <w:pPr>
              <w:jc w:val="cente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chicken</w:t>
            </w:r>
          </w:p>
        </w:tc>
        <w:tc>
          <w:tcPr>
            <w:tcW w:w="1923" w:type="pct"/>
            <w:tcBorders>
              <w:top w:val="nil"/>
              <w:left w:val="nil"/>
              <w:bottom w:val="single" w:sz="4" w:space="0" w:color="auto"/>
              <w:right w:val="single" w:sz="4" w:space="0" w:color="auto"/>
            </w:tcBorders>
            <w:shd w:val="clear" w:color="auto" w:fill="auto"/>
            <w:noWrap/>
            <w:vAlign w:val="center"/>
            <w:hideMark/>
          </w:tcPr>
          <w:p w14:paraId="1AD2611D" w14:textId="77777777" w:rsidR="001C7C7D" w:rsidRPr="00827850" w:rsidRDefault="001C7C7D" w:rsidP="008B1834">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Chicken</w:t>
            </w:r>
          </w:p>
        </w:tc>
        <w:tc>
          <w:tcPr>
            <w:tcW w:w="2327" w:type="pct"/>
            <w:tcBorders>
              <w:top w:val="nil"/>
              <w:left w:val="nil"/>
              <w:bottom w:val="single" w:sz="4" w:space="0" w:color="auto"/>
              <w:right w:val="single" w:sz="4" w:space="0" w:color="auto"/>
            </w:tcBorders>
          </w:tcPr>
          <w:p w14:paraId="13E45B99" w14:textId="6FABEC39" w:rsidR="001C7C7D" w:rsidRPr="00827850" w:rsidRDefault="00FB146A" w:rsidP="00FB146A">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Residents create chicken for subsistence and sell the exceeding</w:t>
            </w:r>
          </w:p>
        </w:tc>
      </w:tr>
      <w:tr w:rsidR="007D010A" w:rsidRPr="00827850" w14:paraId="736C9194"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5A6CAC1D" w14:textId="77777777" w:rsidR="001C7C7D" w:rsidRPr="00827850" w:rsidRDefault="001C7C7D" w:rsidP="007F1501">
            <w:pPr>
              <w:jc w:val="cente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crab</w:t>
            </w:r>
          </w:p>
        </w:tc>
        <w:tc>
          <w:tcPr>
            <w:tcW w:w="1923" w:type="pct"/>
            <w:tcBorders>
              <w:top w:val="nil"/>
              <w:left w:val="nil"/>
              <w:bottom w:val="single" w:sz="4" w:space="0" w:color="auto"/>
              <w:right w:val="single" w:sz="4" w:space="0" w:color="auto"/>
            </w:tcBorders>
            <w:shd w:val="clear" w:color="auto" w:fill="auto"/>
            <w:noWrap/>
            <w:vAlign w:val="center"/>
            <w:hideMark/>
          </w:tcPr>
          <w:p w14:paraId="1613B2F3" w14:textId="77777777" w:rsidR="001C7C7D" w:rsidRPr="00827850" w:rsidRDefault="001C7C7D" w:rsidP="008B1834">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Crab</w:t>
            </w:r>
          </w:p>
        </w:tc>
        <w:tc>
          <w:tcPr>
            <w:tcW w:w="2327" w:type="pct"/>
            <w:tcBorders>
              <w:top w:val="nil"/>
              <w:left w:val="nil"/>
              <w:bottom w:val="single" w:sz="4" w:space="0" w:color="auto"/>
              <w:right w:val="single" w:sz="4" w:space="0" w:color="auto"/>
            </w:tcBorders>
          </w:tcPr>
          <w:p w14:paraId="0CC4C2A9" w14:textId="13C8A814" w:rsidR="001C7C7D" w:rsidRPr="00827850" w:rsidRDefault="00FB146A" w:rsidP="00FB146A">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 xml:space="preserve">Residents create chicken for subsistence and sell the </w:t>
            </w:r>
            <w:proofErr w:type="spellStart"/>
            <w:r w:rsidRPr="00827850">
              <w:rPr>
                <w:rFonts w:ascii="Times New Roman" w:eastAsia="Times New Roman" w:hAnsi="Times New Roman" w:cs="Times New Roman"/>
                <w:color w:val="000000" w:themeColor="text1"/>
              </w:rPr>
              <w:t>excedent</w:t>
            </w:r>
            <w:proofErr w:type="spellEnd"/>
          </w:p>
        </w:tc>
      </w:tr>
      <w:tr w:rsidR="007D010A" w:rsidRPr="00827850" w14:paraId="2B8542EF"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2719BFD9" w14:textId="77777777" w:rsidR="001C7C7D" w:rsidRPr="00827850" w:rsidRDefault="001C7C7D" w:rsidP="007F1501">
            <w:pPr>
              <w:jc w:val="cente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shrimp</w:t>
            </w:r>
          </w:p>
        </w:tc>
        <w:tc>
          <w:tcPr>
            <w:tcW w:w="1923" w:type="pct"/>
            <w:tcBorders>
              <w:top w:val="nil"/>
              <w:left w:val="nil"/>
              <w:bottom w:val="single" w:sz="4" w:space="0" w:color="auto"/>
              <w:right w:val="single" w:sz="4" w:space="0" w:color="auto"/>
            </w:tcBorders>
            <w:shd w:val="clear" w:color="auto" w:fill="auto"/>
            <w:noWrap/>
            <w:vAlign w:val="center"/>
            <w:hideMark/>
          </w:tcPr>
          <w:p w14:paraId="21E19CA9" w14:textId="77777777" w:rsidR="001C7C7D" w:rsidRPr="00827850" w:rsidRDefault="001C7C7D" w:rsidP="004E610F">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Shrimp</w:t>
            </w:r>
          </w:p>
        </w:tc>
        <w:tc>
          <w:tcPr>
            <w:tcW w:w="2327" w:type="pct"/>
            <w:tcBorders>
              <w:top w:val="nil"/>
              <w:left w:val="nil"/>
              <w:bottom w:val="single" w:sz="4" w:space="0" w:color="auto"/>
              <w:right w:val="single" w:sz="4" w:space="0" w:color="auto"/>
            </w:tcBorders>
          </w:tcPr>
          <w:p w14:paraId="6743B50B" w14:textId="4334C007" w:rsidR="001C7C7D" w:rsidRPr="00827850" w:rsidRDefault="00FB146A" w:rsidP="00FB146A">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Some inhabitants produce shrimp for subsistence or market</w:t>
            </w:r>
          </w:p>
        </w:tc>
      </w:tr>
      <w:tr w:rsidR="007D010A" w:rsidRPr="00827850" w14:paraId="148BE5BE"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32659FCB" w14:textId="77777777" w:rsidR="001C7C7D" w:rsidRPr="00827850" w:rsidRDefault="001C7C7D" w:rsidP="007F1501">
            <w:pPr>
              <w:jc w:val="center"/>
              <w:rPr>
                <w:rFonts w:ascii="Times New Roman" w:eastAsia="Times New Roman" w:hAnsi="Times New Roman" w:cs="Times New Roman"/>
                <w:color w:val="000000" w:themeColor="text1"/>
              </w:rPr>
            </w:pPr>
            <w:proofErr w:type="spellStart"/>
            <w:r w:rsidRPr="00827850">
              <w:rPr>
                <w:rFonts w:ascii="Times New Roman" w:eastAsia="Times New Roman" w:hAnsi="Times New Roman" w:cs="Times New Roman"/>
                <w:color w:val="000000" w:themeColor="text1"/>
              </w:rPr>
              <w:t>defeso</w:t>
            </w:r>
            <w:proofErr w:type="spellEnd"/>
          </w:p>
        </w:tc>
        <w:tc>
          <w:tcPr>
            <w:tcW w:w="1923" w:type="pct"/>
            <w:tcBorders>
              <w:top w:val="nil"/>
              <w:left w:val="nil"/>
              <w:bottom w:val="single" w:sz="4" w:space="0" w:color="auto"/>
              <w:right w:val="single" w:sz="4" w:space="0" w:color="auto"/>
            </w:tcBorders>
            <w:shd w:val="clear" w:color="auto" w:fill="auto"/>
            <w:noWrap/>
            <w:vAlign w:val="center"/>
            <w:hideMark/>
          </w:tcPr>
          <w:p w14:paraId="7FB007D5" w14:textId="77777777" w:rsidR="001C7C7D" w:rsidRPr="00827850" w:rsidRDefault="001C7C7D" w:rsidP="004E610F">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Cash Transfers (Fishing Insurance)</w:t>
            </w:r>
          </w:p>
        </w:tc>
        <w:tc>
          <w:tcPr>
            <w:tcW w:w="2327" w:type="pct"/>
            <w:tcBorders>
              <w:top w:val="nil"/>
              <w:left w:val="nil"/>
              <w:bottom w:val="single" w:sz="4" w:space="0" w:color="auto"/>
              <w:right w:val="single" w:sz="4" w:space="0" w:color="auto"/>
            </w:tcBorders>
          </w:tcPr>
          <w:p w14:paraId="1F297576" w14:textId="6FC99765" w:rsidR="001C7C7D" w:rsidRPr="00827850" w:rsidRDefault="005239B1" w:rsidP="005239B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Government transfers</w:t>
            </w:r>
          </w:p>
        </w:tc>
      </w:tr>
      <w:tr w:rsidR="007D010A" w:rsidRPr="00827850" w14:paraId="5A1C3D59"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55F97480" w14:textId="77777777" w:rsidR="001C7C7D" w:rsidRPr="00827850" w:rsidRDefault="001C7C7D" w:rsidP="007F1501">
            <w:pPr>
              <w:jc w:val="center"/>
              <w:rPr>
                <w:rFonts w:ascii="Times New Roman" w:eastAsia="Times New Roman" w:hAnsi="Times New Roman" w:cs="Times New Roman"/>
                <w:color w:val="000000" w:themeColor="text1"/>
              </w:rPr>
            </w:pPr>
            <w:proofErr w:type="spellStart"/>
            <w:r w:rsidRPr="00827850">
              <w:rPr>
                <w:rFonts w:ascii="Times New Roman" w:eastAsia="Times New Roman" w:hAnsi="Times New Roman" w:cs="Times New Roman"/>
                <w:color w:val="000000" w:themeColor="text1"/>
              </w:rPr>
              <w:t>bverde</w:t>
            </w:r>
            <w:proofErr w:type="spellEnd"/>
          </w:p>
        </w:tc>
        <w:tc>
          <w:tcPr>
            <w:tcW w:w="1923" w:type="pct"/>
            <w:tcBorders>
              <w:top w:val="nil"/>
              <w:left w:val="nil"/>
              <w:bottom w:val="single" w:sz="4" w:space="0" w:color="auto"/>
              <w:right w:val="single" w:sz="4" w:space="0" w:color="auto"/>
            </w:tcBorders>
            <w:shd w:val="clear" w:color="auto" w:fill="auto"/>
            <w:noWrap/>
            <w:vAlign w:val="center"/>
            <w:hideMark/>
          </w:tcPr>
          <w:p w14:paraId="5DF74178" w14:textId="77777777" w:rsidR="001C7C7D" w:rsidRPr="00827850" w:rsidRDefault="001C7C7D" w:rsidP="004E610F">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 xml:space="preserve">Cash </w:t>
            </w:r>
            <w:proofErr w:type="spellStart"/>
            <w:r w:rsidRPr="00827850">
              <w:rPr>
                <w:rFonts w:ascii="Times New Roman" w:eastAsia="Times New Roman" w:hAnsi="Times New Roman" w:cs="Times New Roman"/>
                <w:color w:val="000000" w:themeColor="text1"/>
              </w:rPr>
              <w:t>Tranfers</w:t>
            </w:r>
            <w:proofErr w:type="spellEnd"/>
            <w:r w:rsidRPr="00827850">
              <w:rPr>
                <w:rFonts w:ascii="Times New Roman" w:eastAsia="Times New Roman" w:hAnsi="Times New Roman" w:cs="Times New Roman"/>
                <w:color w:val="000000" w:themeColor="text1"/>
              </w:rPr>
              <w:t xml:space="preserve"> (Green Grant)</w:t>
            </w:r>
          </w:p>
        </w:tc>
        <w:tc>
          <w:tcPr>
            <w:tcW w:w="2327" w:type="pct"/>
            <w:tcBorders>
              <w:top w:val="nil"/>
              <w:left w:val="nil"/>
              <w:bottom w:val="single" w:sz="4" w:space="0" w:color="auto"/>
              <w:right w:val="single" w:sz="4" w:space="0" w:color="auto"/>
            </w:tcBorders>
          </w:tcPr>
          <w:p w14:paraId="719772CE" w14:textId="70A39BD4" w:rsidR="001C7C7D" w:rsidRPr="00827850" w:rsidRDefault="005239B1" w:rsidP="005239B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Government transfers</w:t>
            </w:r>
            <w:r w:rsidR="00311818" w:rsidRPr="00827850">
              <w:rPr>
                <w:rFonts w:ascii="Times New Roman" w:eastAsia="Times New Roman" w:hAnsi="Times New Roman" w:cs="Times New Roman"/>
                <w:color w:val="000000" w:themeColor="text1"/>
              </w:rPr>
              <w:t xml:space="preserve"> and credit for cropping</w:t>
            </w:r>
          </w:p>
        </w:tc>
      </w:tr>
      <w:tr w:rsidR="007D010A" w:rsidRPr="00827850" w14:paraId="22580894"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086A6A8F" w14:textId="77777777" w:rsidR="001C7C7D" w:rsidRPr="00827850" w:rsidRDefault="001C7C7D" w:rsidP="007F1501">
            <w:pPr>
              <w:jc w:val="center"/>
              <w:rPr>
                <w:rFonts w:ascii="Times New Roman" w:eastAsia="Times New Roman" w:hAnsi="Times New Roman" w:cs="Times New Roman"/>
                <w:color w:val="000000" w:themeColor="text1"/>
              </w:rPr>
            </w:pPr>
            <w:proofErr w:type="spellStart"/>
            <w:r w:rsidRPr="00827850">
              <w:rPr>
                <w:rFonts w:ascii="Times New Roman" w:eastAsia="Times New Roman" w:hAnsi="Times New Roman" w:cs="Times New Roman"/>
                <w:color w:val="000000" w:themeColor="text1"/>
              </w:rPr>
              <w:t>bfamilia</w:t>
            </w:r>
            <w:proofErr w:type="spellEnd"/>
          </w:p>
        </w:tc>
        <w:tc>
          <w:tcPr>
            <w:tcW w:w="1923" w:type="pct"/>
            <w:tcBorders>
              <w:top w:val="nil"/>
              <w:left w:val="nil"/>
              <w:bottom w:val="single" w:sz="4" w:space="0" w:color="auto"/>
              <w:right w:val="single" w:sz="4" w:space="0" w:color="auto"/>
            </w:tcBorders>
            <w:shd w:val="clear" w:color="auto" w:fill="auto"/>
            <w:noWrap/>
            <w:vAlign w:val="center"/>
            <w:hideMark/>
          </w:tcPr>
          <w:p w14:paraId="7586A0A6" w14:textId="77777777" w:rsidR="001C7C7D" w:rsidRPr="00827850" w:rsidRDefault="001C7C7D" w:rsidP="004E610F">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 xml:space="preserve">Cash Transfers (Bolsa </w:t>
            </w:r>
            <w:proofErr w:type="spellStart"/>
            <w:r w:rsidRPr="00827850">
              <w:rPr>
                <w:rFonts w:ascii="Times New Roman" w:eastAsia="Times New Roman" w:hAnsi="Times New Roman" w:cs="Times New Roman"/>
                <w:color w:val="000000" w:themeColor="text1"/>
              </w:rPr>
              <w:t>Família</w:t>
            </w:r>
            <w:proofErr w:type="spellEnd"/>
            <w:r w:rsidRPr="00827850">
              <w:rPr>
                <w:rFonts w:ascii="Times New Roman" w:eastAsia="Times New Roman" w:hAnsi="Times New Roman" w:cs="Times New Roman"/>
                <w:color w:val="000000" w:themeColor="text1"/>
              </w:rPr>
              <w:t>)</w:t>
            </w:r>
          </w:p>
        </w:tc>
        <w:tc>
          <w:tcPr>
            <w:tcW w:w="2327" w:type="pct"/>
            <w:tcBorders>
              <w:top w:val="nil"/>
              <w:left w:val="nil"/>
              <w:bottom w:val="single" w:sz="4" w:space="0" w:color="auto"/>
              <w:right w:val="single" w:sz="4" w:space="0" w:color="auto"/>
            </w:tcBorders>
          </w:tcPr>
          <w:p w14:paraId="48CE030E" w14:textId="44DA2549" w:rsidR="001C7C7D" w:rsidRPr="00827850" w:rsidRDefault="005239B1" w:rsidP="005239B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The Family Allowance (Bolsa-</w:t>
            </w:r>
            <w:proofErr w:type="spellStart"/>
            <w:r w:rsidRPr="00827850">
              <w:rPr>
                <w:rFonts w:ascii="Times New Roman" w:eastAsia="Times New Roman" w:hAnsi="Times New Roman" w:cs="Times New Roman"/>
                <w:color w:val="000000" w:themeColor="text1"/>
              </w:rPr>
              <w:t>Familia</w:t>
            </w:r>
            <w:proofErr w:type="spellEnd"/>
            <w:r w:rsidRPr="00827850">
              <w:rPr>
                <w:rFonts w:ascii="Times New Roman" w:eastAsia="Times New Roman" w:hAnsi="Times New Roman" w:cs="Times New Roman"/>
                <w:color w:val="000000" w:themeColor="text1"/>
              </w:rPr>
              <w:t xml:space="preserve">) is a governmental direct cash transfer program designed to reduce poverty. This monthly household stipend changes according to per person income, number of children and adolescents up to 17 years old, and number of pregnant and lactating women in the household </w:t>
            </w:r>
          </w:p>
        </w:tc>
      </w:tr>
      <w:tr w:rsidR="007D010A" w:rsidRPr="00827850" w14:paraId="0B039F8C"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264DDD19" w14:textId="77777777" w:rsidR="001C7C7D" w:rsidRPr="00827850" w:rsidRDefault="001C7C7D" w:rsidP="007F1501">
            <w:pPr>
              <w:jc w:val="cente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pension</w:t>
            </w:r>
          </w:p>
        </w:tc>
        <w:tc>
          <w:tcPr>
            <w:tcW w:w="1923" w:type="pct"/>
            <w:tcBorders>
              <w:top w:val="nil"/>
              <w:left w:val="nil"/>
              <w:bottom w:val="single" w:sz="4" w:space="0" w:color="auto"/>
              <w:right w:val="single" w:sz="4" w:space="0" w:color="auto"/>
            </w:tcBorders>
            <w:shd w:val="clear" w:color="auto" w:fill="auto"/>
            <w:noWrap/>
            <w:vAlign w:val="center"/>
            <w:hideMark/>
          </w:tcPr>
          <w:p w14:paraId="1427DEED" w14:textId="77777777" w:rsidR="001C7C7D" w:rsidRPr="00827850" w:rsidRDefault="001C7C7D" w:rsidP="004E610F">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State Pension</w:t>
            </w:r>
          </w:p>
        </w:tc>
        <w:tc>
          <w:tcPr>
            <w:tcW w:w="2327" w:type="pct"/>
            <w:tcBorders>
              <w:top w:val="nil"/>
              <w:left w:val="nil"/>
              <w:bottom w:val="single" w:sz="4" w:space="0" w:color="auto"/>
              <w:right w:val="single" w:sz="4" w:space="0" w:color="auto"/>
            </w:tcBorders>
          </w:tcPr>
          <w:p w14:paraId="589FF194" w14:textId="528EBF51" w:rsidR="001C7C7D" w:rsidRPr="00827850" w:rsidRDefault="005239B1" w:rsidP="006B6869">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Government transfers due to rural retirement and disability retirement. Rural retirement benefits can be claimed by all rural workers who prove they have worked and contributed to social security for at least 180 months, and have met the retirement age (60 years for males and 55 years for females). The retirement income is always equivalent to one minimum wage</w:t>
            </w:r>
            <w:r w:rsidR="006B6869" w:rsidRPr="00827850">
              <w:rPr>
                <w:rFonts w:ascii="Times New Roman" w:eastAsia="Times New Roman" w:hAnsi="Times New Roman" w:cs="Times New Roman"/>
                <w:color w:val="000000" w:themeColor="text1"/>
              </w:rPr>
              <w:t xml:space="preserve"> (~</w:t>
            </w:r>
            <w:r w:rsidRPr="00827850">
              <w:rPr>
                <w:rFonts w:ascii="Times New Roman" w:eastAsia="Times New Roman" w:hAnsi="Times New Roman" w:cs="Times New Roman"/>
                <w:color w:val="000000" w:themeColor="text1"/>
              </w:rPr>
              <w:t xml:space="preserve"> US $2702 per month</w:t>
            </w:r>
            <w:r w:rsidR="006B6869" w:rsidRPr="00827850">
              <w:rPr>
                <w:rFonts w:ascii="Times New Roman" w:eastAsia="Times New Roman" w:hAnsi="Times New Roman" w:cs="Times New Roman"/>
                <w:color w:val="000000" w:themeColor="text1"/>
              </w:rPr>
              <w:t>); disability retirement, also equivalent to one minimum wage, is a benefit granted to employees incapable of working due to illness or accident, in accordance with a certification by a medical group approved by the office of Social Security.</w:t>
            </w:r>
          </w:p>
        </w:tc>
      </w:tr>
      <w:tr w:rsidR="007D010A" w:rsidRPr="00827850" w14:paraId="3FA5D244"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250C7D1A" w14:textId="77777777" w:rsidR="001C7C7D" w:rsidRPr="00827850" w:rsidRDefault="001C7C7D" w:rsidP="007F1501">
            <w:pPr>
              <w:jc w:val="cente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other</w:t>
            </w:r>
          </w:p>
        </w:tc>
        <w:tc>
          <w:tcPr>
            <w:tcW w:w="1923" w:type="pct"/>
            <w:tcBorders>
              <w:top w:val="nil"/>
              <w:left w:val="nil"/>
              <w:bottom w:val="single" w:sz="4" w:space="0" w:color="auto"/>
              <w:right w:val="single" w:sz="4" w:space="0" w:color="auto"/>
            </w:tcBorders>
            <w:shd w:val="clear" w:color="auto" w:fill="auto"/>
            <w:noWrap/>
            <w:vAlign w:val="center"/>
            <w:hideMark/>
          </w:tcPr>
          <w:p w14:paraId="6B280D9C" w14:textId="77777777" w:rsidR="001C7C7D" w:rsidRPr="00827850" w:rsidRDefault="001C7C7D" w:rsidP="004E610F">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Other sources of income</w:t>
            </w:r>
          </w:p>
        </w:tc>
        <w:tc>
          <w:tcPr>
            <w:tcW w:w="2327" w:type="pct"/>
            <w:tcBorders>
              <w:top w:val="nil"/>
              <w:left w:val="nil"/>
              <w:bottom w:val="single" w:sz="4" w:space="0" w:color="auto"/>
              <w:right w:val="single" w:sz="4" w:space="0" w:color="auto"/>
            </w:tcBorders>
          </w:tcPr>
          <w:p w14:paraId="7A9EF83A" w14:textId="548A67B6" w:rsidR="001C7C7D" w:rsidRPr="00827850" w:rsidRDefault="005239B1" w:rsidP="005239B1">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 xml:space="preserve">“Jobs” off rural areas, as service providers in urban areas </w:t>
            </w:r>
          </w:p>
        </w:tc>
      </w:tr>
      <w:tr w:rsidR="007D010A" w:rsidRPr="00827850" w14:paraId="451A0F67" w14:textId="77777777" w:rsidTr="002E4FAF">
        <w:trPr>
          <w:trHeight w:val="300"/>
        </w:trPr>
        <w:tc>
          <w:tcPr>
            <w:tcW w:w="750" w:type="pct"/>
            <w:tcBorders>
              <w:top w:val="nil"/>
              <w:left w:val="single" w:sz="4" w:space="0" w:color="auto"/>
              <w:bottom w:val="single" w:sz="4" w:space="0" w:color="auto"/>
              <w:right w:val="single" w:sz="4" w:space="0" w:color="auto"/>
            </w:tcBorders>
            <w:shd w:val="clear" w:color="000000" w:fill="FFFFFF"/>
            <w:noWrap/>
            <w:vAlign w:val="center"/>
            <w:hideMark/>
          </w:tcPr>
          <w:p w14:paraId="578044A8" w14:textId="77777777" w:rsidR="001C7C7D" w:rsidRPr="00827850" w:rsidRDefault="001C7C7D" w:rsidP="007F1501">
            <w:pPr>
              <w:jc w:val="cente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total</w:t>
            </w:r>
          </w:p>
        </w:tc>
        <w:tc>
          <w:tcPr>
            <w:tcW w:w="1923" w:type="pct"/>
            <w:tcBorders>
              <w:top w:val="nil"/>
              <w:left w:val="nil"/>
              <w:bottom w:val="single" w:sz="4" w:space="0" w:color="auto"/>
              <w:right w:val="single" w:sz="4" w:space="0" w:color="auto"/>
            </w:tcBorders>
            <w:shd w:val="clear" w:color="auto" w:fill="auto"/>
            <w:noWrap/>
            <w:vAlign w:val="center"/>
            <w:hideMark/>
          </w:tcPr>
          <w:p w14:paraId="6ED6C595" w14:textId="77777777" w:rsidR="001C7C7D" w:rsidRPr="00827850" w:rsidRDefault="001C7C7D" w:rsidP="004E610F">
            <w:pPr>
              <w:rPr>
                <w:rFonts w:ascii="Times New Roman" w:eastAsia="Times New Roman" w:hAnsi="Times New Roman" w:cs="Times New Roman"/>
                <w:color w:val="000000" w:themeColor="text1"/>
              </w:rPr>
            </w:pPr>
            <w:r w:rsidRPr="00827850">
              <w:rPr>
                <w:rFonts w:ascii="Times New Roman" w:eastAsia="Times New Roman" w:hAnsi="Times New Roman" w:cs="Times New Roman"/>
                <w:color w:val="000000" w:themeColor="text1"/>
              </w:rPr>
              <w:t>Total</w:t>
            </w:r>
          </w:p>
        </w:tc>
        <w:tc>
          <w:tcPr>
            <w:tcW w:w="2327" w:type="pct"/>
            <w:tcBorders>
              <w:top w:val="nil"/>
              <w:left w:val="nil"/>
              <w:bottom w:val="single" w:sz="4" w:space="0" w:color="auto"/>
              <w:right w:val="single" w:sz="4" w:space="0" w:color="auto"/>
            </w:tcBorders>
          </w:tcPr>
          <w:p w14:paraId="01EB96F1" w14:textId="4FDBC0C2" w:rsidR="00427D75" w:rsidRPr="00827850" w:rsidRDefault="005239B1" w:rsidP="00427D75">
            <w:pPr>
              <w:rPr>
                <w:rFonts w:ascii="Times New Roman" w:eastAsia="Calibri" w:hAnsi="Times New Roman" w:cs="Times New Roman"/>
                <w:color w:val="000000" w:themeColor="text1"/>
              </w:rPr>
            </w:pPr>
            <w:r w:rsidRPr="00827850">
              <w:rPr>
                <w:rFonts w:ascii="Times New Roman" w:eastAsia="Times New Roman" w:hAnsi="Times New Roman" w:cs="Times New Roman"/>
                <w:color w:val="000000" w:themeColor="text1"/>
              </w:rPr>
              <w:t>Total income generated by the sum of all economic activities</w:t>
            </w:r>
            <w:r w:rsidR="00427D75">
              <w:rPr>
                <w:rFonts w:ascii="Times New Roman" w:eastAsia="Times New Roman" w:hAnsi="Times New Roman" w:cs="Times New Roman"/>
                <w:color w:val="000000" w:themeColor="text1"/>
              </w:rPr>
              <w:t xml:space="preserve">; </w:t>
            </w:r>
            <w:r w:rsidR="00427D75">
              <w:rPr>
                <w:rFonts w:ascii="Times New Roman" w:eastAsia="Calibri" w:hAnsi="Times New Roman" w:cs="Times New Roman"/>
                <w:color w:val="000000" w:themeColor="text1"/>
              </w:rPr>
              <w:t xml:space="preserve">income is come from </w:t>
            </w:r>
            <w:r w:rsidR="00427D75" w:rsidRPr="00827850">
              <w:rPr>
                <w:rFonts w:ascii="Times New Roman" w:eastAsia="Calibri" w:hAnsi="Times New Roman" w:cs="Times New Roman"/>
                <w:color w:val="000000" w:themeColor="text1"/>
              </w:rPr>
              <w:t xml:space="preserve">varies activities </w:t>
            </w:r>
          </w:p>
          <w:p w14:paraId="4066DC31" w14:textId="7F2D24D9" w:rsidR="001C7C7D" w:rsidRPr="00827850" w:rsidRDefault="001C7C7D" w:rsidP="005239B1">
            <w:pPr>
              <w:rPr>
                <w:rFonts w:ascii="Times New Roman" w:eastAsia="Times New Roman" w:hAnsi="Times New Roman" w:cs="Times New Roman"/>
                <w:color w:val="000000" w:themeColor="text1"/>
              </w:rPr>
            </w:pPr>
          </w:p>
        </w:tc>
      </w:tr>
    </w:tbl>
    <w:p w14:paraId="13CDC6D3" w14:textId="77777777" w:rsidR="001C7C7D" w:rsidRPr="00827850" w:rsidRDefault="001C7C7D" w:rsidP="001C7C7D">
      <w:pPr>
        <w:rPr>
          <w:rFonts w:ascii="Times New Roman" w:eastAsia="Calibri" w:hAnsi="Times New Roman" w:cs="Times New Roman"/>
          <w:color w:val="000000" w:themeColor="text1"/>
        </w:rPr>
      </w:pPr>
    </w:p>
    <w:p w14:paraId="58514F6A" w14:textId="77777777" w:rsidR="001C7C7D" w:rsidRPr="00827850" w:rsidRDefault="001C7C7D" w:rsidP="001C7C7D">
      <w:pPr>
        <w:rPr>
          <w:rFonts w:ascii="Times New Roman" w:eastAsia="Calibri" w:hAnsi="Times New Roman" w:cs="Times New Roman"/>
          <w:color w:val="000000" w:themeColor="text1"/>
        </w:rPr>
      </w:pPr>
    </w:p>
    <w:p w14:paraId="17DA66A3" w14:textId="77777777" w:rsidR="001C7C7D" w:rsidRPr="00827850" w:rsidRDefault="001C7C7D" w:rsidP="001C7C7D">
      <w:pPr>
        <w:jc w:val="center"/>
        <w:rPr>
          <w:rFonts w:ascii="Times New Roman" w:hAnsi="Times New Roman" w:cs="Times New Roman"/>
          <w:color w:val="000000" w:themeColor="text1"/>
        </w:rPr>
      </w:pPr>
    </w:p>
    <w:sectPr w:rsidR="001C7C7D" w:rsidRPr="00827850" w:rsidSect="00FA3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395B2E"/>
    <w:multiLevelType w:val="hybridMultilevel"/>
    <w:tmpl w:val="297CBFDC"/>
    <w:lvl w:ilvl="0" w:tplc="31584C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8F24AB"/>
    <w:multiLevelType w:val="hybridMultilevel"/>
    <w:tmpl w:val="FB581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F40AAA"/>
    <w:multiLevelType w:val="hybridMultilevel"/>
    <w:tmpl w:val="76145520"/>
    <w:lvl w:ilvl="0" w:tplc="31584CD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326"/>
    <w:rsid w:val="0003789C"/>
    <w:rsid w:val="00066273"/>
    <w:rsid w:val="000670B0"/>
    <w:rsid w:val="00194326"/>
    <w:rsid w:val="001C7C7D"/>
    <w:rsid w:val="001F5106"/>
    <w:rsid w:val="001F6E06"/>
    <w:rsid w:val="002375AA"/>
    <w:rsid w:val="002A752A"/>
    <w:rsid w:val="002D315D"/>
    <w:rsid w:val="002E0864"/>
    <w:rsid w:val="002E4FAF"/>
    <w:rsid w:val="00311818"/>
    <w:rsid w:val="00315682"/>
    <w:rsid w:val="00427D75"/>
    <w:rsid w:val="00471880"/>
    <w:rsid w:val="004D2883"/>
    <w:rsid w:val="004E2E2C"/>
    <w:rsid w:val="004E610F"/>
    <w:rsid w:val="0051458A"/>
    <w:rsid w:val="005239B1"/>
    <w:rsid w:val="005D36BC"/>
    <w:rsid w:val="0062671E"/>
    <w:rsid w:val="006B6869"/>
    <w:rsid w:val="006E1489"/>
    <w:rsid w:val="007B6FDF"/>
    <w:rsid w:val="007D010A"/>
    <w:rsid w:val="007D5DAD"/>
    <w:rsid w:val="00827850"/>
    <w:rsid w:val="008B1834"/>
    <w:rsid w:val="00974D51"/>
    <w:rsid w:val="00A6783A"/>
    <w:rsid w:val="00AE16BA"/>
    <w:rsid w:val="00B60B3E"/>
    <w:rsid w:val="00B74C23"/>
    <w:rsid w:val="00BF4724"/>
    <w:rsid w:val="00C24674"/>
    <w:rsid w:val="00C628E8"/>
    <w:rsid w:val="00C83ACD"/>
    <w:rsid w:val="00D21774"/>
    <w:rsid w:val="00DA039A"/>
    <w:rsid w:val="00E232F4"/>
    <w:rsid w:val="00F75853"/>
    <w:rsid w:val="00FA348A"/>
    <w:rsid w:val="00FB1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4D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6205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Antunes,Aghane</dc:creator>
  <cp:keywords/>
  <dc:description/>
  <cp:lastModifiedBy>Maxwell,Daniel</cp:lastModifiedBy>
  <cp:revision>3</cp:revision>
  <dcterms:created xsi:type="dcterms:W3CDTF">2017-07-31T13:46:00Z</dcterms:created>
  <dcterms:modified xsi:type="dcterms:W3CDTF">2017-07-31T13:57:00Z</dcterms:modified>
</cp:coreProperties>
</file>