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both"/>
        <w:rPr/>
      </w:pPr>
      <w:bookmarkStart w:colFirst="0" w:colLast="0" w:name="_33awz3na5fy7" w:id="0"/>
      <w:bookmarkEnd w:id="0"/>
      <w:r w:rsidDel="00000000" w:rsidR="00000000" w:rsidRPr="00000000">
        <w:rPr>
          <w:rtl w:val="0"/>
        </w:rPr>
        <w:t xml:space="preserve">Padrão de Arquitetura Orientada a Eventos</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O modelo de solicitação-resposta em sistemas de TI modernos pode se tornar bastante complexo quando novos aplicativos e serviços são introduzidos na infraestrutura. Para começar, se você quiser verificar se todos os elementos estão vinculados, você deve definir uma solicitação e uma resposta para cada interação. Por exemplo, se o Serviço A requer dados do Serviço B, ele enviará uma solicitação ao Serviço B. Uma vez que o Serviço B tenha processado a solicitação e obtido os dados, ele retornará os dados solicitados ao Serviço A. É óbvio que, à medida que o número de serviços fornecidos pelo seu sistema aumenta, você deve igualmente suportar todas as conexões concebíveis, que se expandem exponencialmente em relação ao número de serviços suportados. Observe a Figura 1.</w:t>
      </w:r>
    </w:p>
    <w:p w:rsidR="00000000" w:rsidDel="00000000" w:rsidP="00000000" w:rsidRDefault="00000000" w:rsidRPr="00000000" w14:paraId="0000000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Pr>
        <w:drawing>
          <wp:inline distB="114300" distT="114300" distL="114300" distR="114300">
            <wp:extent cx="14725650" cy="4781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256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sz w:val="20"/>
          <w:szCs w:val="20"/>
        </w:rPr>
      </w:pPr>
      <w:r w:rsidDel="00000000" w:rsidR="00000000" w:rsidRPr="00000000">
        <w:rPr>
          <w:sz w:val="20"/>
          <w:szCs w:val="20"/>
          <w:rtl w:val="0"/>
        </w:rPr>
        <w:t xml:space="preserve">Figura-1: Possível conexão entre serviços</w:t>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Quando apenas alguns serviços estão envolvidos, esse processo funciona bem, mas rapidamente se torna incontrolável à medida que o número de serviços aumenta. Além disso, cada serviço deve ser capaz de lidar com solicitações de outros serviços no sistema, dificultando a adição de novos serviços ou a atualização dos atuais sem interromper todo o sistema. A </w:t>
      </w:r>
      <w:r w:rsidDel="00000000" w:rsidR="00000000" w:rsidRPr="00000000">
        <w:rPr>
          <w:b w:val="1"/>
          <w:bCs w:val="1"/>
          <w:sz w:val="24"/>
          <w:szCs w:val="24"/>
          <w:rtl w:val="0"/>
        </w:rPr>
        <w:t xml:space="preserve">Arquitetura Orientada a Eventos (EDA - Event-Driven Architecture)</w:t>
      </w:r>
      <w:r w:rsidDel="00000000" w:rsidR="00000000" w:rsidRPr="00000000">
        <w:rPr>
          <w:sz w:val="24"/>
          <w:szCs w:val="24"/>
          <w:rtl w:val="0"/>
        </w:rPr>
        <w:t xml:space="preserve"> é uma técnica alternativa que pode auxiliar na simplificação da complexidade dos sistemas de software modernos.</w:t>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pStyle w:val="Heading2"/>
        <w:spacing w:after="240" w:before="240" w:lineRule="auto"/>
        <w:jc w:val="both"/>
        <w:rPr/>
      </w:pPr>
      <w:bookmarkStart w:colFirst="0" w:colLast="0" w:name="_6ogj8ccujakj" w:id="1"/>
      <w:bookmarkEnd w:id="1"/>
      <w:r w:rsidDel="00000000" w:rsidR="00000000" w:rsidRPr="00000000">
        <w:rPr>
          <w:rtl w:val="0"/>
        </w:rPr>
        <w:t xml:space="preserve">O que é Arquitetura Orientada a Eventos (EDA - Event-Driven Architecture)</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A arquitetura orientada a eventos é um padrão de design de software que usa eventos para determinar o fluxo de dados em um aplicativo. Eventos podem ser ações do usuário, alertas do sistema ou qualquer outro tipo de evento que acione uma ação no aplicativo. Em uma arquitetura orientada a eventos, os aplicativos são divididos em componentes menores e independentes chamados serviços. Em uma arquitetura orientada a eventos, quando um serviço executa uma parte do trabalho do qual outros serviços podem se beneficiar, esse serviço gera um evento (um registro da ação executada) e então outros serviços recebem esse evento e, então, eles executam qualquer tarefa que exija o resultado do evento. Ao contrário do REST, os serviços que geram eventos não precisam saber os detalhes dos serviços que consomem eventos.</w:t>
      </w:r>
    </w:p>
    <w:p w:rsidR="00000000" w:rsidDel="00000000" w:rsidP="00000000" w:rsidRDefault="00000000" w:rsidRPr="00000000" w14:paraId="0000000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Eventos podem ser publicados de diferentes maneiras. Por exemplo, eles podem ser publicados em uma fila que garante a entrega do evento aos consumidores apropriados, ou podem ser publicados em um fluxo em um modelo “pub/sub” que publica o evento e fornece acesso a todos os serviços interessados. Em qualquer caso, o produtor libera o evento e o consumidor recebe esse evento e reage de acordo. Observe que, em alguns casos, esses dois atores também podem ser chamados de </w:t>
      </w:r>
      <w:r w:rsidDel="00000000" w:rsidR="00000000" w:rsidRPr="00000000">
        <w:rPr>
          <w:b w:val="1"/>
          <w:bCs w:val="1"/>
          <w:sz w:val="24"/>
          <w:szCs w:val="24"/>
          <w:rtl w:val="0"/>
        </w:rPr>
        <w:t xml:space="preserve">Produtor</w:t>
      </w:r>
      <w:r w:rsidDel="00000000" w:rsidR="00000000" w:rsidRPr="00000000">
        <w:rPr>
          <w:sz w:val="24"/>
          <w:szCs w:val="24"/>
          <w:rtl w:val="0"/>
        </w:rPr>
        <w:t xml:space="preserve"> (publicador) e </w:t>
      </w:r>
      <w:r w:rsidDel="00000000" w:rsidR="00000000" w:rsidRPr="00000000">
        <w:rPr>
          <w:b w:val="1"/>
          <w:bCs w:val="1"/>
          <w:sz w:val="24"/>
          <w:szCs w:val="24"/>
          <w:rtl w:val="0"/>
        </w:rPr>
        <w:t xml:space="preserve">Consumidor</w:t>
      </w:r>
      <w:r w:rsidDel="00000000" w:rsidR="00000000" w:rsidRPr="00000000">
        <w:rPr>
          <w:sz w:val="24"/>
          <w:szCs w:val="24"/>
          <w:rtl w:val="0"/>
        </w:rPr>
        <w:t xml:space="preserve"> (assinante).</w:t>
      </w:r>
    </w:p>
    <w:p w:rsidR="00000000" w:rsidDel="00000000" w:rsidP="00000000" w:rsidRDefault="00000000" w:rsidRPr="00000000" w14:paraId="0000000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A figura 2, abaixo, ilustra uma visão simples de uma arquitetura orientada a eventos.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Pr>
        <w:drawing>
          <wp:inline distB="114300" distT="114300" distL="114300" distR="114300">
            <wp:extent cx="13801725" cy="6391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80172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sz w:val="20"/>
          <w:szCs w:val="20"/>
        </w:rPr>
      </w:pPr>
      <w:r w:rsidDel="00000000" w:rsidR="00000000" w:rsidRPr="00000000">
        <w:rPr>
          <w:sz w:val="20"/>
          <w:szCs w:val="20"/>
          <w:rtl w:val="0"/>
        </w:rPr>
        <w:t xml:space="preserve">Figura 2: Arquitetura EventDriven</w:t>
      </w:r>
    </w:p>
    <w:p w:rsidR="00000000" w:rsidDel="00000000" w:rsidP="00000000" w:rsidRDefault="00000000" w:rsidRPr="00000000" w14:paraId="0000001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Os vários componentes desta arquitetura são:</w:t>
      </w:r>
    </w:p>
    <w:p w:rsidR="00000000" w:rsidDel="00000000" w:rsidP="00000000" w:rsidRDefault="00000000" w:rsidRPr="00000000" w14:paraId="0000001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4">
      <w:pPr>
        <w:numPr>
          <w:ilvl w:val="0"/>
          <w:numId w:val="2"/>
        </w:numPr>
        <w:spacing w:after="0" w:afterAutospacing="0" w:before="240" w:lineRule="auto"/>
        <w:ind w:left="720" w:hanging="360"/>
        <w:jc w:val="both"/>
        <w:rPr>
          <w:sz w:val="24"/>
          <w:szCs w:val="24"/>
          <w:u w:val="none"/>
        </w:rPr>
      </w:pPr>
      <w:r w:rsidDel="00000000" w:rsidR="00000000" w:rsidRPr="00000000">
        <w:rPr>
          <w:b w:val="1"/>
          <w:bCs w:val="1"/>
          <w:sz w:val="24"/>
          <w:szCs w:val="24"/>
          <w:rtl w:val="0"/>
        </w:rPr>
        <w:t xml:space="preserve">Evento (Event)</w:t>
      </w:r>
      <w:r w:rsidDel="00000000" w:rsidR="00000000" w:rsidRPr="00000000">
        <w:rPr>
          <w:sz w:val="24"/>
          <w:szCs w:val="24"/>
          <w:rtl w:val="0"/>
        </w:rPr>
        <w:t xml:space="preserve">: Um evento é um registro do que ocorreu e aconteceu. Eles são imutáveis ​​(não podem ser alterados ou excluídos). Isso pode ser tão simples quanto um usuário clicando em um botão, uma leitura de sensor de IoT ou erros de sistema. Um único evento é criado apenas uma vez, mas pode ser consumido por vários consumidores de eventos.</w:t>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Produtor de Eventos (Event Producer)</w:t>
      </w:r>
      <w:r w:rsidDel="00000000" w:rsidR="00000000" w:rsidRPr="00000000">
        <w:rPr>
          <w:sz w:val="24"/>
          <w:szCs w:val="24"/>
          <w:rtl w:val="0"/>
        </w:rPr>
        <w:t xml:space="preserve">: Um produtor de eventos é qualquer coisa que pode criar um evento. Na maioria dos casos, geradores de eventos são aplicativos ou serviços.</w:t>
      </w:r>
    </w:p>
    <w:p w:rsidR="00000000" w:rsidDel="00000000" w:rsidP="00000000" w:rsidRDefault="00000000" w:rsidRPr="00000000" w14:paraId="00000016">
      <w:pPr>
        <w:numPr>
          <w:ilvl w:val="0"/>
          <w:numId w:val="2"/>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Consumidor de Eventos (Event Consumer)</w:t>
      </w:r>
      <w:r w:rsidDel="00000000" w:rsidR="00000000" w:rsidRPr="00000000">
        <w:rPr>
          <w:sz w:val="24"/>
          <w:szCs w:val="24"/>
          <w:rtl w:val="0"/>
        </w:rPr>
        <w:t xml:space="preserve">: Um event consumer é qualquer coisa que pode consumir um evento para executar algum tipo de ação. Serviços e aplicativos podem ser ambos consumidores de eventos.</w:t>
      </w:r>
    </w:p>
    <w:p w:rsidR="00000000" w:rsidDel="00000000" w:rsidP="00000000" w:rsidRDefault="00000000" w:rsidRPr="00000000" w14:paraId="00000017">
      <w:pPr>
        <w:numPr>
          <w:ilvl w:val="0"/>
          <w:numId w:val="2"/>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Event Broker</w:t>
      </w:r>
      <w:r w:rsidDel="00000000" w:rsidR="00000000" w:rsidRPr="00000000">
        <w:rPr>
          <w:sz w:val="24"/>
          <w:szCs w:val="24"/>
          <w:rtl w:val="0"/>
        </w:rPr>
        <w:t xml:space="preserve">: Um event broker é um pedaço de software que serve como um hub de comunicação central para produtores e consumidores de eventos. Ele é responsável por rotear eventos para os consumidores apropriados. Existem muitos event brokers, como rabbitmq, kafka, service bus, etc.</w:t>
      </w:r>
    </w:p>
    <w:p w:rsidR="00000000" w:rsidDel="00000000" w:rsidP="00000000" w:rsidRDefault="00000000" w:rsidRPr="00000000" w14:paraId="0000001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9">
      <w:pPr>
        <w:pStyle w:val="Heading2"/>
        <w:spacing w:after="240" w:before="240" w:lineRule="auto"/>
        <w:jc w:val="both"/>
        <w:rPr/>
      </w:pPr>
      <w:bookmarkStart w:colFirst="0" w:colLast="0" w:name="_cvyxezng7yay" w:id="2"/>
      <w:bookmarkEnd w:id="2"/>
      <w:r w:rsidDel="00000000" w:rsidR="00000000" w:rsidRPr="00000000">
        <w:rPr>
          <w:rtl w:val="0"/>
        </w:rPr>
        <w:t xml:space="preserve">Casos de uso de arquitetura orientada a eventos</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Arquitetos de software alavancam a arquitetura orientada a eventos ao projetar seus sistemas para atingir muitos casos de uso diferentes. Os seguintes são os mais comuns:</w:t>
      </w:r>
    </w:p>
    <w:p w:rsidR="00000000" w:rsidDel="00000000" w:rsidP="00000000" w:rsidRDefault="00000000" w:rsidRPr="00000000" w14:paraId="0000001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720" w:hanging="360"/>
        <w:jc w:val="both"/>
        <w:rPr>
          <w:sz w:val="24"/>
          <w:szCs w:val="24"/>
          <w:u w:val="none"/>
        </w:rPr>
      </w:pPr>
      <w:r w:rsidDel="00000000" w:rsidR="00000000" w:rsidRPr="00000000">
        <w:rPr>
          <w:b w:val="1"/>
          <w:bCs w:val="1"/>
          <w:sz w:val="24"/>
          <w:szCs w:val="24"/>
          <w:rtl w:val="0"/>
        </w:rPr>
        <w:t xml:space="preserve">Processamento paralelo (Parallel processing)</w:t>
      </w:r>
      <w:r w:rsidDel="00000000" w:rsidR="00000000" w:rsidRPr="00000000">
        <w:rPr>
          <w:sz w:val="24"/>
          <w:szCs w:val="24"/>
          <w:rtl w:val="0"/>
        </w:rPr>
        <w:t xml:space="preserve">: vários processos podem ser acionados por um único evento e executados de forma assíncrona.</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Replicação de dados (Data replication)</w:t>
      </w:r>
      <w:r w:rsidDel="00000000" w:rsidR="00000000" w:rsidRPr="00000000">
        <w:rPr>
          <w:sz w:val="24"/>
          <w:szCs w:val="24"/>
          <w:rtl w:val="0"/>
        </w:rPr>
        <w:t xml:space="preserve">: um único evento pode ser compartilhado por vários serviços que exigem que os dados sejam copiados para seus bancos de dados.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Interoperabilidade (Interoperability)</w:t>
      </w:r>
      <w:r w:rsidDel="00000000" w:rsidR="00000000" w:rsidRPr="00000000">
        <w:rPr>
          <w:sz w:val="24"/>
          <w:szCs w:val="24"/>
          <w:rtl w:val="0"/>
        </w:rPr>
        <w:t xml:space="preserve">: Independentemente da linguagem em que os serviços são escritos, os eventos podem ser persistidos e propagados.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Monitoramento em tempo real (Real-time monitoring)</w:t>
      </w:r>
      <w:r w:rsidDel="00000000" w:rsidR="00000000" w:rsidRPr="00000000">
        <w:rPr>
          <w:sz w:val="24"/>
          <w:szCs w:val="24"/>
          <w:rtl w:val="0"/>
        </w:rPr>
        <w:t xml:space="preserve">: os sistemas podem emitir eventos conforme seus estados mudam, permitindo que serviços ou aplicativos procurem anomalias e atividades suspeitas.</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Redundância (Redundancy)</w:t>
      </w:r>
      <w:r w:rsidDel="00000000" w:rsidR="00000000" w:rsidRPr="00000000">
        <w:rPr>
          <w:sz w:val="24"/>
          <w:szCs w:val="24"/>
          <w:rtl w:val="0"/>
        </w:rPr>
        <w:t xml:space="preserve">: se um serviço não estiver disponível, os eventos poderão ser armazenados no broker de eventos até que o serviço esteja pronto para consumir o evento.</w:t>
      </w:r>
    </w:p>
    <w:p w:rsidR="00000000" w:rsidDel="00000000" w:rsidP="00000000" w:rsidRDefault="00000000" w:rsidRPr="00000000" w14:paraId="00000021">
      <w:pPr>
        <w:numPr>
          <w:ilvl w:val="0"/>
          <w:numId w:val="1"/>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Microsserviços (Microservices)</w:t>
      </w:r>
      <w:r w:rsidDel="00000000" w:rsidR="00000000" w:rsidRPr="00000000">
        <w:rPr>
          <w:sz w:val="24"/>
          <w:szCs w:val="24"/>
          <w:rtl w:val="0"/>
        </w:rPr>
        <w:t xml:space="preserve">: EDA normalmente é acoplado a microsserviços para transportar informações de forma eficiente entre sistemas desacoplados em escala.</w:t>
      </w:r>
    </w:p>
    <w:p w:rsidR="00000000" w:rsidDel="00000000" w:rsidP="00000000" w:rsidRDefault="00000000" w:rsidRPr="00000000" w14:paraId="0000002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3">
      <w:pPr>
        <w:pStyle w:val="Heading2"/>
        <w:spacing w:after="240" w:before="240" w:lineRule="auto"/>
        <w:jc w:val="both"/>
        <w:rPr/>
      </w:pPr>
      <w:bookmarkStart w:colFirst="0" w:colLast="0" w:name="_4doo9qiuu1lm" w:id="3"/>
      <w:bookmarkEnd w:id="3"/>
      <w:r w:rsidDel="00000000" w:rsidR="00000000" w:rsidRPr="00000000">
        <w:rPr>
          <w:rtl w:val="0"/>
        </w:rPr>
        <w:t xml:space="preserve">Vantagens e desvantagens da EDA</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A arquitetura orientada a eventos oferece diversas vantagens e tem algumas desvantagens, incluindo:</w:t>
      </w:r>
    </w:p>
    <w:p w:rsidR="00000000" w:rsidDel="00000000" w:rsidP="00000000" w:rsidRDefault="00000000" w:rsidRPr="00000000" w14:paraId="0000002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sz w:val="30"/>
          <w:szCs w:val="30"/>
        </w:rPr>
      </w:pPr>
      <w:r w:rsidDel="00000000" w:rsidR="00000000" w:rsidRPr="00000000">
        <w:rPr>
          <w:sz w:val="30"/>
          <w:szCs w:val="30"/>
          <w:rtl w:val="0"/>
        </w:rPr>
        <w:t xml:space="preserve">Vantagens</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bCs w:val="1"/>
          <w:sz w:val="24"/>
          <w:szCs w:val="24"/>
          <w:rtl w:val="0"/>
        </w:rPr>
        <w:t xml:space="preserve">Comunicação Assíncrona (Asynchronous Communication)</w:t>
      </w:r>
      <w:r w:rsidDel="00000000" w:rsidR="00000000" w:rsidRPr="00000000">
        <w:rPr>
          <w:sz w:val="24"/>
          <w:szCs w:val="24"/>
          <w:rtl w:val="0"/>
        </w:rPr>
        <w:t xml:space="preserve">: Arquiteturas orientadas a eventos não são bloqueantes. Isso permite que cada seção inicie a próxima tarefa após concluir sua própria tarefa, sem se preocupar com o que aconteceu antes ou depois. Elas também fazem com que os eventos sejam enfileirados, o que impede que os consumidores de eventos enviem novamente seus criadores ou os bloqueiem.</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bCs w:val="1"/>
          <w:sz w:val="24"/>
          <w:szCs w:val="24"/>
          <w:rtl w:val="0"/>
        </w:rPr>
        <w:t xml:space="preserve">Acoplamento frouxo de sistemas (Loose Coupling of Systems)</w:t>
      </w:r>
      <w:r w:rsidDel="00000000" w:rsidR="00000000" w:rsidRPr="00000000">
        <w:rPr>
          <w:sz w:val="24"/>
          <w:szCs w:val="24"/>
          <w:rtl w:val="0"/>
        </w:rPr>
        <w:t xml:space="preserve">: os serviços não devem ser dependentes uns dos outros. Ao usar eventos, os serviços operam independentemente, sem precisar uns dos outros; incluindo seus detalhes de implementação e sua transmissão de protocolo. Os serviços sob a arquitetura orientada a eventos podem ser atualizados, testados e implantados de forma independente e mais fácil.</w:t>
      </w:r>
    </w:p>
    <w:p w:rsidR="00000000" w:rsidDel="00000000" w:rsidP="00000000" w:rsidRDefault="00000000" w:rsidRPr="00000000" w14:paraId="00000029">
      <w:pPr>
        <w:spacing w:after="240" w:before="240" w:lineRule="auto"/>
        <w:jc w:val="both"/>
        <w:rPr>
          <w:sz w:val="24"/>
          <w:szCs w:val="24"/>
        </w:rPr>
      </w:pPr>
      <w:r w:rsidDel="00000000" w:rsidR="00000000" w:rsidRPr="00000000">
        <w:rPr>
          <w:b w:val="1"/>
          <w:bCs w:val="1"/>
          <w:sz w:val="24"/>
          <w:szCs w:val="24"/>
          <w:rtl w:val="0"/>
        </w:rPr>
        <w:t xml:space="preserve">Escalabilidade (Scalability)</w:t>
      </w:r>
      <w:r w:rsidDel="00000000" w:rsidR="00000000" w:rsidRPr="00000000">
        <w:rPr>
          <w:sz w:val="24"/>
          <w:szCs w:val="24"/>
          <w:rtl w:val="0"/>
        </w:rPr>
        <w:t xml:space="preserve">: como os serviços em uma arquitetura orientada a eventos são isolados uns dos outros e geralmente executam apenas uma tarefa, fica fácil rastrear um serviço específico e navegar por ele.</w:t>
      </w:r>
    </w:p>
    <w:p w:rsidR="00000000" w:rsidDel="00000000" w:rsidP="00000000" w:rsidRDefault="00000000" w:rsidRPr="00000000" w14:paraId="0000002A">
      <w:pPr>
        <w:spacing w:after="240" w:before="240" w:lineRule="auto"/>
        <w:jc w:val="both"/>
        <w:rPr>
          <w:sz w:val="24"/>
          <w:szCs w:val="24"/>
        </w:rPr>
      </w:pPr>
      <w:r w:rsidDel="00000000" w:rsidR="00000000" w:rsidRPr="00000000">
        <w:rPr>
          <w:b w:val="1"/>
          <w:bCs w:val="1"/>
          <w:sz w:val="24"/>
          <w:szCs w:val="24"/>
          <w:rtl w:val="0"/>
        </w:rPr>
        <w:t xml:space="preserve">Resiliência (Resilience)</w:t>
      </w:r>
      <w:r w:rsidDel="00000000" w:rsidR="00000000" w:rsidRPr="00000000">
        <w:rPr>
          <w:sz w:val="24"/>
          <w:szCs w:val="24"/>
          <w:rtl w:val="0"/>
        </w:rPr>
        <w:t xml:space="preserve">: Devido à independência dos componentes do sistema na arquitetura orientada a eventos, uma falha em um serviço não afeta necessariamente o sistema inteiro. Nessa condição isolada, o reparo e a recuperação de falhas se tornam mais fáceis.</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bCs w:val="1"/>
          <w:sz w:val="24"/>
          <w:szCs w:val="24"/>
          <w:rtl w:val="0"/>
        </w:rPr>
        <w:t xml:space="preserve">Processamento em tempo real (Real-time processing)</w:t>
      </w:r>
      <w:r w:rsidDel="00000000" w:rsidR="00000000" w:rsidRPr="00000000">
        <w:rPr>
          <w:sz w:val="24"/>
          <w:szCs w:val="24"/>
          <w:rtl w:val="0"/>
        </w:rPr>
        <w:t xml:space="preserve">: A arquitetura orientada a eventos é adequada para processamento em tempo real de grandes quantidades de dados. Com a ocorrência de qualquer evento no sistema, a operação pode ser executada em tempo real e o resultado pode ser obtido.</w:t>
      </w:r>
    </w:p>
    <w:p w:rsidR="00000000" w:rsidDel="00000000" w:rsidP="00000000" w:rsidRDefault="00000000" w:rsidRPr="00000000" w14:paraId="0000002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sz w:val="30"/>
          <w:szCs w:val="30"/>
        </w:rPr>
      </w:pPr>
      <w:r w:rsidDel="00000000" w:rsidR="00000000" w:rsidRPr="00000000">
        <w:rPr>
          <w:sz w:val="30"/>
          <w:szCs w:val="30"/>
          <w:rtl w:val="0"/>
        </w:rPr>
        <w:t xml:space="preserve">Desvantagem</w:t>
      </w:r>
    </w:p>
    <w:p w:rsidR="00000000" w:rsidDel="00000000" w:rsidP="00000000" w:rsidRDefault="00000000" w:rsidRPr="00000000" w14:paraId="0000002E">
      <w:pPr>
        <w:spacing w:after="240" w:before="240" w:lineRule="auto"/>
        <w:jc w:val="both"/>
        <w:rPr>
          <w:sz w:val="24"/>
          <w:szCs w:val="24"/>
        </w:rPr>
      </w:pPr>
      <w:r w:rsidDel="00000000" w:rsidR="00000000" w:rsidRPr="00000000">
        <w:rPr>
          <w:b w:val="1"/>
          <w:bCs w:val="1"/>
          <w:sz w:val="24"/>
          <w:szCs w:val="24"/>
          <w:rtl w:val="0"/>
        </w:rPr>
        <w:t xml:space="preserve">Complexidade (Complexity)</w:t>
      </w:r>
      <w:r w:rsidDel="00000000" w:rsidR="00000000" w:rsidRPr="00000000">
        <w:rPr>
          <w:sz w:val="24"/>
          <w:szCs w:val="24"/>
          <w:rtl w:val="0"/>
        </w:rPr>
        <w:t xml:space="preserve">: Ao separar muitas dependências, que funcionam juntas facilmente, a arquitetura se torna mais difícil e causa complexidade no design, nos contratos de serviço ou nos gráficos de dependência.</w:t>
      </w:r>
    </w:p>
    <w:p w:rsidR="00000000" w:rsidDel="00000000" w:rsidP="00000000" w:rsidRDefault="00000000" w:rsidRPr="00000000" w14:paraId="0000002F">
      <w:pPr>
        <w:spacing w:after="240" w:before="240" w:lineRule="auto"/>
        <w:jc w:val="both"/>
        <w:rPr>
          <w:sz w:val="24"/>
          <w:szCs w:val="24"/>
        </w:rPr>
      </w:pPr>
      <w:r w:rsidDel="00000000" w:rsidR="00000000" w:rsidRPr="00000000">
        <w:rPr>
          <w:b w:val="1"/>
          <w:bCs w:val="1"/>
          <w:sz w:val="24"/>
          <w:szCs w:val="24"/>
          <w:rtl w:val="0"/>
        </w:rPr>
        <w:t xml:space="preserve">Inconsistências (Inconsistencies)</w:t>
      </w:r>
      <w:r w:rsidDel="00000000" w:rsidR="00000000" w:rsidRPr="00000000">
        <w:rPr>
          <w:sz w:val="24"/>
          <w:szCs w:val="24"/>
          <w:rtl w:val="0"/>
        </w:rPr>
        <w:t xml:space="preserve">: Devido à sua natureza assíncrona, os modelos orientados a eventos devem gerenciar cuidadosamente dados conflitantes entre diferentes serviços e versões. Eles geralmente não oferecem suporte a ACID de transação e, em vez disso, oferecem suporte a consistência eventual, o que é mais difícil de rastrear ou depurar.</w:t>
      </w:r>
    </w:p>
    <w:p w:rsidR="00000000" w:rsidDel="00000000" w:rsidP="00000000" w:rsidRDefault="00000000" w:rsidRPr="00000000" w14:paraId="0000003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1">
      <w:pPr>
        <w:pStyle w:val="Heading2"/>
        <w:spacing w:after="240" w:before="240" w:lineRule="auto"/>
        <w:jc w:val="both"/>
        <w:rPr/>
      </w:pPr>
      <w:bookmarkStart w:colFirst="0" w:colLast="0" w:name="_ckc5pul8rclm" w:id="4"/>
      <w:bookmarkEnd w:id="4"/>
      <w:r w:rsidDel="00000000" w:rsidR="00000000" w:rsidRPr="00000000">
        <w:rPr>
          <w:rtl w:val="0"/>
        </w:rPr>
        <w:t xml:space="preserve">Exemplos reais de EDA</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A arquitetura orientada a eventos é usada em uma ampla variedade de aplicações, de plataformas de e-commerce a sistemas de negociação financeira. Aqui estão alguns exemplos reais de arquitetura orientada a eventos:</w:t>
      </w:r>
    </w:p>
    <w:p w:rsidR="00000000" w:rsidDel="00000000" w:rsidP="00000000" w:rsidRDefault="00000000" w:rsidRPr="00000000" w14:paraId="00000033">
      <w:pPr>
        <w:spacing w:after="240" w:before="240" w:lineRule="auto"/>
        <w:jc w:val="both"/>
        <w:rPr>
          <w:sz w:val="24"/>
          <w:szCs w:val="24"/>
        </w:rPr>
      </w:pPr>
      <w:r w:rsidDel="00000000" w:rsidR="00000000" w:rsidRPr="00000000">
        <w:rPr>
          <w:b w:val="1"/>
          <w:bCs w:val="1"/>
          <w:sz w:val="24"/>
          <w:szCs w:val="24"/>
          <w:rtl w:val="0"/>
        </w:rPr>
        <w:t xml:space="preserve">Uber:</w:t>
      </w:r>
      <w:r w:rsidDel="00000000" w:rsidR="00000000" w:rsidRPr="00000000">
        <w:rPr>
          <w:sz w:val="24"/>
          <w:szCs w:val="24"/>
          <w:rtl w:val="0"/>
        </w:rPr>
        <w:t xml:space="preserve"> A Uber usa uma arquitetura orientada a eventos para alimentar sua plataforma de transporte em tempo real. Eventos como solicitações de táxi, disponibilidade de motorista e dados de GPS são usados ​​para combinar passageiros com motoristas em tempo real.</w:t>
      </w:r>
    </w:p>
    <w:p w:rsidR="00000000" w:rsidDel="00000000" w:rsidP="00000000" w:rsidRDefault="00000000" w:rsidRPr="00000000" w14:paraId="00000034">
      <w:pPr>
        <w:spacing w:after="240" w:before="240" w:lineRule="auto"/>
        <w:jc w:val="both"/>
        <w:rPr>
          <w:sz w:val="24"/>
          <w:szCs w:val="24"/>
        </w:rPr>
      </w:pPr>
      <w:r w:rsidDel="00000000" w:rsidR="00000000" w:rsidRPr="00000000">
        <w:rPr>
          <w:b w:val="1"/>
          <w:bCs w:val="1"/>
          <w:sz w:val="24"/>
          <w:szCs w:val="24"/>
          <w:rtl w:val="0"/>
        </w:rPr>
        <w:t xml:space="preserve">Netflix</w:t>
      </w:r>
      <w:r w:rsidDel="00000000" w:rsidR="00000000" w:rsidRPr="00000000">
        <w:rPr>
          <w:sz w:val="24"/>
          <w:szCs w:val="24"/>
          <w:rtl w:val="0"/>
        </w:rPr>
        <w:t xml:space="preserve">: A Netflix usa uma arquitetura orientada a eventos para alimentar seu mecanismo de recomendação. Eventos como histórico de visualização do usuário, histórico de pesquisa e feedback do usuário são usados ​​para criar recomendações personalizadas para cada usuário.</w:t>
      </w:r>
    </w:p>
    <w:p w:rsidR="00000000" w:rsidDel="00000000" w:rsidP="00000000" w:rsidRDefault="00000000" w:rsidRPr="00000000" w14:paraId="00000035">
      <w:pPr>
        <w:spacing w:after="240" w:before="240" w:lineRule="auto"/>
        <w:jc w:val="both"/>
        <w:rPr>
          <w:sz w:val="24"/>
          <w:szCs w:val="24"/>
        </w:rPr>
      </w:pPr>
      <w:r w:rsidDel="00000000" w:rsidR="00000000" w:rsidRPr="00000000">
        <w:rPr>
          <w:b w:val="1"/>
          <w:bCs w:val="1"/>
          <w:sz w:val="24"/>
          <w:szCs w:val="24"/>
          <w:rtl w:val="0"/>
        </w:rPr>
        <w:t xml:space="preserve">Amazon</w:t>
      </w:r>
      <w:r w:rsidDel="00000000" w:rsidR="00000000" w:rsidRPr="00000000">
        <w:rPr>
          <w:sz w:val="24"/>
          <w:szCs w:val="24"/>
          <w:rtl w:val="0"/>
        </w:rPr>
        <w:t xml:space="preserve">: A Amazon usa uma arquitetura orientada a eventos para alimentar sua plataforma de loja. Eventos como histórico de pesquisa do usuário, visitas a produtos e histórico de compras são usados ​​para gerar novas ofertas e melhorar os resultados da pesquisa.</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bCs w:val="1"/>
          <w:sz w:val="24"/>
          <w:szCs w:val="24"/>
          <w:rtl w:val="0"/>
        </w:rPr>
        <w:t xml:space="preserve">Airbnb</w:t>
      </w:r>
      <w:r w:rsidDel="00000000" w:rsidR="00000000" w:rsidRPr="00000000">
        <w:rPr>
          <w:sz w:val="24"/>
          <w:szCs w:val="24"/>
          <w:rtl w:val="0"/>
        </w:rPr>
        <w:t xml:space="preserve">: A plataforma Airbnb usa uma arquitetura orientada a eventos para aprimorar sua experiência do usuário. Quando um usuário pesquisa uma acomodação, eventos são gerados para identificar acomodações disponíveis e filtrar resultados com base nos critérios de pesquisa do usuário. Quando um usuário reserva uma propriedade, eventos são gerados para rastrear o status da reserva, como horários de check-in e check-out.</w:t>
      </w:r>
    </w:p>
    <w:p w:rsidR="00000000" w:rsidDel="00000000" w:rsidP="00000000" w:rsidRDefault="00000000" w:rsidRPr="00000000" w14:paraId="000000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8">
      <w:pPr>
        <w:pStyle w:val="Heading2"/>
        <w:spacing w:after="240" w:before="240" w:lineRule="auto"/>
        <w:jc w:val="both"/>
        <w:rPr/>
      </w:pPr>
      <w:bookmarkStart w:colFirst="0" w:colLast="0" w:name="_jc9o9cj9iv1i" w:id="5"/>
      <w:bookmarkEnd w:id="5"/>
      <w:r w:rsidDel="00000000" w:rsidR="00000000" w:rsidRPr="00000000">
        <w:rPr>
          <w:rtl w:val="0"/>
        </w:rPr>
        <w:t xml:space="preserve">Conclusão</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Event-Driven Architecture (EDA) é um modelo eficaz para diminuir o acoplamento entre componentes do sistema modelando interações com as noções de produtores, consumidores, eventos e corretor de eventos. Um evento indica uma ação de interesse e pode ser publicado e recebido de forma assíncrona por componentes que não têm conhecimento da existência um do outro. A EDA permite que os componentes operem e evoluam de forma independente. Onde a EDA é aplicável, as vantagens superam em muito os custos de implementação. Pode-se argumentar que a EDA é um componente necessário de toda implantação bem-sucedida de microsserviços.</w:t>
      </w:r>
    </w:p>
    <w:p w:rsidR="00000000" w:rsidDel="00000000" w:rsidP="00000000" w:rsidRDefault="00000000" w:rsidRPr="00000000" w14:paraId="0000003A">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240" w:before="240" w:lineRule="auto"/>
      <w:jc w:val="both"/>
    </w:pPr>
    <w:rPr>
      <w:sz w:val="40"/>
      <w:szCs w:val="40"/>
    </w:rPr>
  </w:style>
  <w:style w:type="paragraph" w:styleId="Heading3">
    <w:name w:val="heading 3"/>
    <w:basedOn w:val="Normal"/>
    <w:next w:val="Normal"/>
    <w:pPr>
      <w:keepNext w:val="1"/>
      <w:keepLines w:val="1"/>
      <w:spacing w:after="240" w:before="24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spacing w:after="240" w:before="240" w:lineRule="auto"/>
      <w:jc w:val="both"/>
    </w:pPr>
    <w:rPr>
      <w:b w:val="1"/>
      <w:bCs w:val="1"/>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