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4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57"/>
        <w:gridCol w:w="4117"/>
        <w:gridCol w:w="1943"/>
        <w:gridCol w:w="3227"/>
      </w:tblGrid>
      <w:tr w:rsidR="009A3791" w:rsidRPr="007E44E9" w14:paraId="0166C72D" w14:textId="77777777" w:rsidTr="00B65573">
        <w:trPr>
          <w:cantSplit/>
        </w:trPr>
        <w:tc>
          <w:tcPr>
            <w:tcW w:w="5698" w:type="dxa"/>
            <w:gridSpan w:val="2"/>
            <w:shd w:val="clear" w:color="auto" w:fill="auto"/>
          </w:tcPr>
          <w:p w14:paraId="4C50936F" w14:textId="2EF59F98" w:rsidR="00064DE6" w:rsidRPr="005F6681" w:rsidRDefault="009C1A01" w:rsidP="009A3791">
            <w:pPr>
              <w:pStyle w:val="Heading1"/>
              <w:spacing w:before="0"/>
              <w:ind w:right="105"/>
              <w:rPr>
                <w:b w:val="0"/>
                <w:sz w:val="52"/>
                <w:szCs w:val="52"/>
              </w:rPr>
            </w:pPr>
            <w:r w:rsidRPr="005F6681">
              <w:rPr>
                <w:sz w:val="52"/>
                <w:szCs w:val="52"/>
              </w:rPr>
              <w:t>Curriculum Vitae</w:t>
            </w:r>
            <w:r w:rsidR="007E44E9" w:rsidRPr="005F6681">
              <w:rPr>
                <w:sz w:val="52"/>
                <w:szCs w:val="52"/>
              </w:rPr>
              <w:t>:</w:t>
            </w:r>
          </w:p>
          <w:p w14:paraId="3DB3B535" w14:textId="0F87733A" w:rsidR="00064DE6" w:rsidRPr="005F6681" w:rsidRDefault="00064DE6" w:rsidP="009A3791">
            <w:pPr>
              <w:pStyle w:val="Heading1"/>
              <w:spacing w:before="0"/>
              <w:ind w:right="105"/>
              <w:rPr>
                <w:b w:val="0"/>
                <w:sz w:val="36"/>
                <w:szCs w:val="36"/>
              </w:rPr>
            </w:pPr>
            <w:r w:rsidRPr="005F6681">
              <w:rPr>
                <w:sz w:val="52"/>
                <w:szCs w:val="52"/>
              </w:rPr>
              <w:t xml:space="preserve">Dan </w:t>
            </w:r>
            <w:r w:rsidR="00952942">
              <w:rPr>
                <w:sz w:val="52"/>
                <w:szCs w:val="52"/>
              </w:rPr>
              <w:t xml:space="preserve">A. </w:t>
            </w:r>
            <w:r w:rsidRPr="005F6681">
              <w:rPr>
                <w:sz w:val="52"/>
                <w:szCs w:val="52"/>
              </w:rPr>
              <w:t>Svedberg</w:t>
            </w:r>
          </w:p>
        </w:tc>
        <w:tc>
          <w:tcPr>
            <w:tcW w:w="1917" w:type="dxa"/>
            <w:shd w:val="clear" w:color="auto" w:fill="auto"/>
          </w:tcPr>
          <w:p w14:paraId="4FB81AB3" w14:textId="08052CB4" w:rsidR="00247506" w:rsidRDefault="00247506" w:rsidP="0024663B">
            <w:pPr>
              <w:spacing w:line="240" w:lineRule="auto"/>
              <w:ind w:right="105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Github:</w:t>
            </w:r>
          </w:p>
          <w:p w14:paraId="225DD0D5" w14:textId="3CEC48F8" w:rsidR="004B3160" w:rsidRDefault="00064DE6" w:rsidP="0024663B">
            <w:pPr>
              <w:spacing w:line="240" w:lineRule="auto"/>
              <w:ind w:right="105"/>
              <w:jc w:val="right"/>
              <w:rPr>
                <w:color w:val="000000" w:themeColor="text1"/>
                <w:sz w:val="22"/>
                <w:szCs w:val="22"/>
              </w:rPr>
            </w:pPr>
            <w:r w:rsidRPr="005F6681">
              <w:rPr>
                <w:color w:val="000000" w:themeColor="text1"/>
                <w:sz w:val="22"/>
                <w:szCs w:val="22"/>
              </w:rPr>
              <w:t xml:space="preserve">Email: </w:t>
            </w:r>
          </w:p>
          <w:p w14:paraId="054FA981" w14:textId="21AF7F12" w:rsidR="00064DE6" w:rsidRPr="00616C95" w:rsidRDefault="00064DE6" w:rsidP="00616C95">
            <w:pPr>
              <w:spacing w:line="240" w:lineRule="auto"/>
              <w:ind w:right="105"/>
              <w:jc w:val="right"/>
              <w:rPr>
                <w:color w:val="000000" w:themeColor="text1"/>
                <w:sz w:val="22"/>
                <w:szCs w:val="22"/>
              </w:rPr>
            </w:pPr>
            <w:r w:rsidRPr="005F6681">
              <w:rPr>
                <w:color w:val="000000" w:themeColor="text1"/>
                <w:sz w:val="22"/>
                <w:szCs w:val="22"/>
              </w:rPr>
              <w:t xml:space="preserve">Phone: </w:t>
            </w:r>
          </w:p>
        </w:tc>
        <w:tc>
          <w:tcPr>
            <w:tcW w:w="3185" w:type="dxa"/>
            <w:shd w:val="clear" w:color="auto" w:fill="auto"/>
          </w:tcPr>
          <w:p w14:paraId="4B2CFB08" w14:textId="17DC3AE6" w:rsidR="00247506" w:rsidRDefault="00000000" w:rsidP="009A3791">
            <w:pPr>
              <w:pStyle w:val="NoSpacing"/>
              <w:ind w:right="105"/>
              <w:rPr>
                <w:color w:val="000000" w:themeColor="text1"/>
              </w:rPr>
            </w:pPr>
            <w:hyperlink r:id="rId7" w:history="1">
              <w:r w:rsidR="00247506" w:rsidRPr="00247506">
                <w:rPr>
                  <w:rStyle w:val="Hyperlink"/>
                </w:rPr>
                <w:t>github.com/danielsvedberg</w:t>
              </w:r>
            </w:hyperlink>
          </w:p>
          <w:p w14:paraId="70C1ABB5" w14:textId="4990983B" w:rsidR="004B3160" w:rsidRDefault="004B3160" w:rsidP="009A3791">
            <w:pPr>
              <w:pStyle w:val="NoSpacing"/>
              <w:ind w:right="105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dan.ake.svedberg@gmail.com</w:t>
            </w:r>
          </w:p>
          <w:p w14:paraId="0016AFE6" w14:textId="004C0850" w:rsidR="00247506" w:rsidRPr="00247506" w:rsidRDefault="00064DE6" w:rsidP="00247506">
            <w:pPr>
              <w:pStyle w:val="NoSpacing"/>
              <w:ind w:right="105"/>
              <w:rPr>
                <w:color w:val="000000" w:themeColor="text1"/>
              </w:rPr>
            </w:pPr>
            <w:r w:rsidRPr="005F6681">
              <w:rPr>
                <w:color w:val="000000" w:themeColor="text1"/>
              </w:rPr>
              <w:t>(651) 353-0795</w:t>
            </w:r>
          </w:p>
        </w:tc>
      </w:tr>
      <w:tr w:rsidR="009A3791" w:rsidRPr="00FD7682" w14:paraId="4F08BD45" w14:textId="77777777" w:rsidTr="00B65573">
        <w:trPr>
          <w:cantSplit/>
        </w:trPr>
        <w:tc>
          <w:tcPr>
            <w:tcW w:w="10800" w:type="dxa"/>
            <w:gridSpan w:val="4"/>
            <w:shd w:val="clear" w:color="auto" w:fill="auto"/>
          </w:tcPr>
          <w:p w14:paraId="0311702A" w14:textId="304A0C7F" w:rsidR="002D392B" w:rsidRPr="00FD7682" w:rsidRDefault="002D392B" w:rsidP="009A3791">
            <w:pPr>
              <w:pStyle w:val="Heading1"/>
              <w:ind w:right="105"/>
              <w:rPr>
                <w:szCs w:val="22"/>
              </w:rPr>
            </w:pPr>
            <w:r w:rsidRPr="00FD7682">
              <w:rPr>
                <w:szCs w:val="22"/>
              </w:rPr>
              <w:t>Education</w:t>
            </w:r>
          </w:p>
        </w:tc>
      </w:tr>
      <w:tr w:rsidR="009A3791" w:rsidRPr="00FD7682" w14:paraId="761C4B4D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5EBE3F22" w14:textId="0D58B762" w:rsidR="00E40C60" w:rsidRPr="00FD7682" w:rsidRDefault="004B3160" w:rsidP="009A3791">
            <w:pPr>
              <w:pStyle w:val="NoSpacing"/>
              <w:ind w:right="101"/>
              <w:rPr>
                <w:i/>
                <w:iCs/>
              </w:rPr>
            </w:pPr>
            <w:r w:rsidRPr="00FD7682">
              <w:t>PhD</w:t>
            </w:r>
            <w:r w:rsidR="002D392B" w:rsidRPr="00FD7682">
              <w:t xml:space="preserve"> 2024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47543A3" w14:textId="7E98A030" w:rsidR="002D392B" w:rsidRPr="00FD7682" w:rsidRDefault="002D392B" w:rsidP="009A3791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Brandeis University</w:t>
            </w:r>
            <w:r w:rsidR="004B3160" w:rsidRPr="00FD7682">
              <w:rPr>
                <w:b/>
                <w:bCs/>
              </w:rPr>
              <w:t xml:space="preserve">, </w:t>
            </w:r>
            <w:r w:rsidRPr="00FD7682">
              <w:rPr>
                <w:b/>
                <w:bCs/>
              </w:rPr>
              <w:t>Waltham MA</w:t>
            </w:r>
          </w:p>
          <w:p w14:paraId="7EB060D0" w14:textId="4BCB4129" w:rsidR="004B3160" w:rsidRPr="00FD7682" w:rsidRDefault="004B3160" w:rsidP="004B3160">
            <w:pPr>
              <w:pStyle w:val="NoSpacing"/>
            </w:pPr>
            <w:r w:rsidRPr="00FD7682">
              <w:t>Program in Neuroscience, Quantitative Biology Specialization</w:t>
            </w:r>
          </w:p>
          <w:p w14:paraId="61B08C98" w14:textId="5A7AE82F" w:rsidR="002D392B" w:rsidRPr="00FD7682" w:rsidRDefault="002D392B" w:rsidP="004B3160">
            <w:pPr>
              <w:pStyle w:val="NoSpacing"/>
            </w:pPr>
            <w:r w:rsidRPr="00FD7682">
              <w:t xml:space="preserve">Advisor: Dr. </w:t>
            </w:r>
            <w:r w:rsidR="002C118B">
              <w:t>Donald B. Katz</w:t>
            </w:r>
          </w:p>
          <w:p w14:paraId="4388E740" w14:textId="6C7F3447" w:rsidR="004B3160" w:rsidRPr="00FD7682" w:rsidRDefault="002D392B" w:rsidP="004B3160">
            <w:pPr>
              <w:pStyle w:val="NoSpacing"/>
              <w:ind w:right="105"/>
              <w:rPr>
                <w:i/>
                <w:iCs/>
              </w:rPr>
            </w:pPr>
            <w:r w:rsidRPr="00FD7682">
              <w:t>Dissertation title:</w:t>
            </w:r>
            <w:r w:rsidRPr="00FD7682">
              <w:rPr>
                <w:i/>
                <w:iCs/>
              </w:rPr>
              <w:t xml:space="preserve"> Neural and Behavioral Correlates of Rapid Familiarization to Novel Taste</w:t>
            </w:r>
          </w:p>
        </w:tc>
      </w:tr>
      <w:tr w:rsidR="009A3791" w:rsidRPr="00FD7682" w14:paraId="03C84C24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4546576D" w14:textId="72C23147" w:rsidR="00E40C60" w:rsidRPr="00FD7682" w:rsidRDefault="004B3160" w:rsidP="009A3791">
            <w:pPr>
              <w:pStyle w:val="NoSpacing"/>
              <w:ind w:right="101"/>
            </w:pPr>
            <w:r w:rsidRPr="00FD7682">
              <w:t>MS</w:t>
            </w:r>
            <w:r w:rsidR="002D392B" w:rsidRPr="00FD7682">
              <w:t xml:space="preserve"> 2019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8C37D42" w14:textId="77777777" w:rsidR="004B3160" w:rsidRPr="00FD7682" w:rsidRDefault="002D392B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Brandeis University, Waltham MA</w:t>
            </w:r>
            <w:r w:rsidR="004B3160" w:rsidRPr="00FD7682">
              <w:rPr>
                <w:b/>
              </w:rPr>
              <w:t xml:space="preserve">. </w:t>
            </w:r>
          </w:p>
          <w:p w14:paraId="3694C14C" w14:textId="04269973" w:rsidR="00E40C60" w:rsidRPr="00FD7682" w:rsidRDefault="004B3160" w:rsidP="009A3791">
            <w:pPr>
              <w:pStyle w:val="NoSpacing"/>
              <w:ind w:right="105"/>
              <w:rPr>
                <w:b/>
              </w:rPr>
            </w:pPr>
            <w:r w:rsidRPr="00FD7682">
              <w:t>Neuroscience Major</w:t>
            </w:r>
          </w:p>
        </w:tc>
      </w:tr>
      <w:tr w:rsidR="009A3791" w:rsidRPr="00FD7682" w14:paraId="3588467C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3A82AB27" w14:textId="78E74394" w:rsidR="00DB023A" w:rsidRPr="00FD7682" w:rsidRDefault="004B3160" w:rsidP="009A3791">
            <w:pPr>
              <w:pStyle w:val="NoSpacing"/>
              <w:ind w:right="101"/>
              <w:rPr>
                <w:b/>
              </w:rPr>
            </w:pPr>
            <w:r w:rsidRPr="00FD7682">
              <w:t>BA</w:t>
            </w:r>
            <w:r w:rsidR="002D392B" w:rsidRPr="00FD7682">
              <w:t xml:space="preserve"> 2017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65215DF" w14:textId="77777777" w:rsidR="002D392B" w:rsidRPr="00FD7682" w:rsidRDefault="002D392B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University of Minnesota-Twin Cities, Minneapolis MN</w:t>
            </w:r>
          </w:p>
          <w:p w14:paraId="41ECD3DB" w14:textId="57D99290" w:rsidR="000F0220" w:rsidRPr="00FD7682" w:rsidRDefault="002D392B" w:rsidP="009A3791">
            <w:pPr>
              <w:pStyle w:val="NoSpacing"/>
              <w:ind w:right="105"/>
            </w:pPr>
            <w:r w:rsidRPr="00FD7682">
              <w:t>Physiology Major, Neuroscience Minor</w:t>
            </w:r>
          </w:p>
        </w:tc>
      </w:tr>
      <w:tr w:rsidR="009A3791" w:rsidRPr="00FD7682" w14:paraId="14320398" w14:textId="77777777" w:rsidTr="00B65573">
        <w:trPr>
          <w:cantSplit/>
        </w:trPr>
        <w:tc>
          <w:tcPr>
            <w:tcW w:w="10800" w:type="dxa"/>
            <w:gridSpan w:val="4"/>
            <w:shd w:val="clear" w:color="auto" w:fill="auto"/>
          </w:tcPr>
          <w:p w14:paraId="6D69F03B" w14:textId="690F3F86" w:rsidR="002D392B" w:rsidRPr="00FD7682" w:rsidRDefault="002D392B" w:rsidP="009A3791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>Research Experience</w:t>
            </w:r>
          </w:p>
        </w:tc>
      </w:tr>
      <w:tr w:rsidR="009A3791" w:rsidRPr="00FD7682" w14:paraId="2E4AF1A1" w14:textId="77777777" w:rsidTr="00B65573">
        <w:trPr>
          <w:cantSplit/>
          <w:trHeight w:val="251"/>
        </w:trPr>
        <w:tc>
          <w:tcPr>
            <w:tcW w:w="1635" w:type="dxa"/>
            <w:shd w:val="clear" w:color="auto" w:fill="auto"/>
          </w:tcPr>
          <w:p w14:paraId="5C0370DF" w14:textId="6C99EF20" w:rsidR="002D392B" w:rsidRPr="00FD7682" w:rsidRDefault="002D392B" w:rsidP="009A3791">
            <w:pPr>
              <w:pStyle w:val="NoSpacing"/>
              <w:ind w:right="101"/>
            </w:pPr>
            <w:r w:rsidRPr="00FD7682">
              <w:t>Jan 2016-</w:t>
            </w:r>
          </w:p>
          <w:p w14:paraId="570D9044" w14:textId="0B0DFA79" w:rsidR="00510A1F" w:rsidRPr="00FD7682" w:rsidRDefault="002D392B" w:rsidP="009A3791">
            <w:pPr>
              <w:pStyle w:val="NoSpacing"/>
              <w:ind w:right="101"/>
              <w:rPr>
                <w:i/>
              </w:rPr>
            </w:pPr>
            <w:r w:rsidRPr="00FD7682">
              <w:t>August 2017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71DD42F8" w14:textId="77777777" w:rsidR="002D392B" w:rsidRPr="00FD7682" w:rsidRDefault="002D392B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University of Minnesota Department of Integrative Biology &amp; Physiology</w:t>
            </w:r>
          </w:p>
          <w:p w14:paraId="505F0760" w14:textId="77777777" w:rsidR="002D392B" w:rsidRPr="00FD7682" w:rsidRDefault="002D392B" w:rsidP="009A3791">
            <w:pPr>
              <w:pStyle w:val="NoSpacing"/>
              <w:ind w:right="105"/>
            </w:pPr>
            <w:r w:rsidRPr="00FD7682">
              <w:t>Research Assistant, Advisor: Dr. Alessandro Bartolomucci</w:t>
            </w:r>
          </w:p>
          <w:p w14:paraId="3E6470DF" w14:textId="30EE40FF" w:rsidR="00B12491" w:rsidRPr="00FD7682" w:rsidRDefault="002D392B" w:rsidP="009A3791">
            <w:pPr>
              <w:pStyle w:val="NoSpacing"/>
              <w:ind w:right="105"/>
            </w:pPr>
            <w:r w:rsidRPr="00FD7682">
              <w:rPr>
                <w:i/>
              </w:rPr>
              <w:t>Studied relationship between stress,</w:t>
            </w:r>
            <w:r w:rsidR="00FD406E" w:rsidRPr="00FD7682">
              <w:rPr>
                <w:i/>
              </w:rPr>
              <w:t xml:space="preserve"> brown adipose tissue</w:t>
            </w:r>
            <w:r w:rsidRPr="00FD7682">
              <w:rPr>
                <w:i/>
              </w:rPr>
              <w:t xml:space="preserve"> thermogenesis, and obesity in mice</w:t>
            </w:r>
            <w:r w:rsidRPr="00FD7682">
              <w:t xml:space="preserve"> </w:t>
            </w:r>
          </w:p>
        </w:tc>
      </w:tr>
      <w:tr w:rsidR="009A3791" w:rsidRPr="00FD7682" w14:paraId="324D4553" w14:textId="77777777" w:rsidTr="00B65573">
        <w:trPr>
          <w:cantSplit/>
          <w:trHeight w:val="144"/>
        </w:trPr>
        <w:tc>
          <w:tcPr>
            <w:tcW w:w="1635" w:type="dxa"/>
            <w:shd w:val="clear" w:color="auto" w:fill="auto"/>
          </w:tcPr>
          <w:p w14:paraId="0AF27726" w14:textId="4D351DDF" w:rsidR="007D3BD5" w:rsidRPr="00FD7682" w:rsidRDefault="007D3BD5" w:rsidP="009A3791">
            <w:pPr>
              <w:pStyle w:val="NoSpacing"/>
              <w:ind w:right="101"/>
            </w:pPr>
            <w:r w:rsidRPr="00FD7682">
              <w:t>Jan 2014-</w:t>
            </w:r>
          </w:p>
          <w:p w14:paraId="73DAFB8F" w14:textId="12D1A108" w:rsidR="00D77F08" w:rsidRPr="00FD7682" w:rsidRDefault="007D3BD5" w:rsidP="009A3791">
            <w:pPr>
              <w:pStyle w:val="ListContinue"/>
              <w:spacing w:after="0" w:line="240" w:lineRule="auto"/>
              <w:ind w:left="0" w:right="101"/>
              <w:rPr>
                <w:i/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>May 2016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BAAEEAF" w14:textId="77777777" w:rsidR="007D3BD5" w:rsidRPr="00FD7682" w:rsidRDefault="007D3BD5" w:rsidP="009A3791">
            <w:pPr>
              <w:pStyle w:val="NoSpacing"/>
              <w:ind w:right="13"/>
              <w:rPr>
                <w:b/>
              </w:rPr>
            </w:pPr>
            <w:r w:rsidRPr="00FD7682">
              <w:rPr>
                <w:b/>
              </w:rPr>
              <w:t>University of Minnesota Department of Neuroscience</w:t>
            </w:r>
          </w:p>
          <w:p w14:paraId="27937BC8" w14:textId="77777777" w:rsidR="007D3BD5" w:rsidRPr="00FD7682" w:rsidRDefault="007D3BD5" w:rsidP="009A3791">
            <w:pPr>
              <w:pStyle w:val="ListContinue"/>
              <w:spacing w:after="0" w:line="240" w:lineRule="auto"/>
              <w:ind w:left="0" w:right="105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>Research Assistant, Advisor: Dr. Marija Cvetanovic</w:t>
            </w:r>
          </w:p>
          <w:p w14:paraId="77131659" w14:textId="38370357" w:rsidR="00D77F08" w:rsidRPr="00FD7682" w:rsidRDefault="007D3BD5" w:rsidP="009A3791">
            <w:pPr>
              <w:pStyle w:val="NoSpacing"/>
              <w:ind w:right="105"/>
            </w:pPr>
            <w:r w:rsidRPr="00FD7682">
              <w:rPr>
                <w:i/>
              </w:rPr>
              <w:t>Studied role of microglia</w:t>
            </w:r>
            <w:r w:rsidR="00FD406E" w:rsidRPr="00FD7682">
              <w:rPr>
                <w:i/>
              </w:rPr>
              <w:t>l activation</w:t>
            </w:r>
            <w:r w:rsidRPr="00FD7682">
              <w:rPr>
                <w:i/>
              </w:rPr>
              <w:t xml:space="preserve"> in Spinocerebellar Ataxia Type-1 in mice</w:t>
            </w:r>
          </w:p>
        </w:tc>
      </w:tr>
      <w:tr w:rsidR="009A3791" w:rsidRPr="00FD7682" w14:paraId="1F2B74A4" w14:textId="77777777" w:rsidTr="00B65573">
        <w:trPr>
          <w:cantSplit/>
          <w:trHeight w:val="20"/>
        </w:trPr>
        <w:tc>
          <w:tcPr>
            <w:tcW w:w="10800" w:type="dxa"/>
            <w:gridSpan w:val="4"/>
            <w:shd w:val="clear" w:color="auto" w:fill="auto"/>
          </w:tcPr>
          <w:p w14:paraId="3857E651" w14:textId="63409CC8" w:rsidR="007D3BD5" w:rsidRPr="00FD7682" w:rsidRDefault="007D3BD5" w:rsidP="009A3791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>Teaching Experience</w:t>
            </w:r>
          </w:p>
        </w:tc>
      </w:tr>
      <w:tr w:rsidR="009A3791" w:rsidRPr="00FD7682" w14:paraId="45E98AC5" w14:textId="77777777" w:rsidTr="00B65573">
        <w:trPr>
          <w:cantSplit/>
          <w:trHeight w:val="800"/>
        </w:trPr>
        <w:tc>
          <w:tcPr>
            <w:tcW w:w="1635" w:type="dxa"/>
            <w:shd w:val="clear" w:color="auto" w:fill="auto"/>
          </w:tcPr>
          <w:p w14:paraId="72EBF9DC" w14:textId="04F2C7EB" w:rsidR="007D3BD5" w:rsidRPr="00FD7682" w:rsidRDefault="007D3BD5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Sept-</w:t>
            </w:r>
          </w:p>
          <w:p w14:paraId="44E7BEC8" w14:textId="79E63957" w:rsidR="007D3BD5" w:rsidRPr="00FD7682" w:rsidRDefault="007D3BD5" w:rsidP="009A3791">
            <w:pPr>
              <w:pStyle w:val="ListContinue"/>
              <w:spacing w:line="240" w:lineRule="auto"/>
              <w:ind w:left="0" w:right="101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>Dec 2018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2E7D019" w14:textId="7A5E3245" w:rsidR="007D3BD5" w:rsidRPr="00FD7682" w:rsidRDefault="007D3BD5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Teaching Assistant, Brandeis University Dept. of Psychology</w:t>
            </w:r>
          </w:p>
          <w:p w14:paraId="54FFFB45" w14:textId="77777777" w:rsidR="007D3BD5" w:rsidRPr="00FD7682" w:rsidRDefault="007D3BD5" w:rsidP="009A3791">
            <w:pPr>
              <w:pStyle w:val="ListContinue"/>
              <w:spacing w:line="240" w:lineRule="auto"/>
              <w:ind w:left="0" w:right="105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>Course: Cognitive Psychology. Director: Dr. Bob Sekuler</w:t>
            </w:r>
          </w:p>
          <w:p w14:paraId="098ECA0A" w14:textId="27705DB2" w:rsidR="007D3BD5" w:rsidRPr="00FD7682" w:rsidRDefault="007D3BD5" w:rsidP="009A3791">
            <w:pPr>
              <w:pStyle w:val="ListContinue"/>
              <w:spacing w:line="240" w:lineRule="auto"/>
              <w:ind w:left="0" w:right="105"/>
              <w:rPr>
                <w:i/>
                <w:iCs/>
                <w:sz w:val="22"/>
                <w:szCs w:val="22"/>
              </w:rPr>
            </w:pPr>
            <w:r w:rsidRPr="00FD7682">
              <w:rPr>
                <w:i/>
                <w:iCs/>
                <w:sz w:val="22"/>
                <w:szCs w:val="22"/>
              </w:rPr>
              <w:t xml:space="preserve">Facilitated discussions, assisted with exam creation, and graded exams </w:t>
            </w:r>
          </w:p>
        </w:tc>
      </w:tr>
      <w:tr w:rsidR="009A3791" w:rsidRPr="00FD7682" w14:paraId="0A25F747" w14:textId="77777777" w:rsidTr="00B65573">
        <w:trPr>
          <w:cantSplit/>
          <w:trHeight w:val="800"/>
        </w:trPr>
        <w:tc>
          <w:tcPr>
            <w:tcW w:w="1635" w:type="dxa"/>
            <w:shd w:val="clear" w:color="auto" w:fill="auto"/>
          </w:tcPr>
          <w:p w14:paraId="3E9626E1" w14:textId="77777777" w:rsidR="007D3BD5" w:rsidRPr="00FD7682" w:rsidRDefault="007D3BD5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Jan-</w:t>
            </w:r>
          </w:p>
          <w:p w14:paraId="056D590F" w14:textId="703D7EF7" w:rsidR="007D3BD5" w:rsidRPr="00FD7682" w:rsidRDefault="007D3BD5" w:rsidP="009A3791">
            <w:pPr>
              <w:pStyle w:val="ListContinue"/>
              <w:spacing w:line="240" w:lineRule="auto"/>
              <w:ind w:left="0" w:right="101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>May 2019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768608CA" w14:textId="77777777" w:rsidR="007D3BD5" w:rsidRPr="00FD7682" w:rsidRDefault="007D3BD5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Teaching Assistant, Brandeis University Dept. of Biology</w:t>
            </w:r>
          </w:p>
          <w:p w14:paraId="19A7B9CE" w14:textId="7930F250" w:rsidR="007D3BD5" w:rsidRPr="00FD7682" w:rsidRDefault="007D3BD5" w:rsidP="009A3791">
            <w:pPr>
              <w:pStyle w:val="ListContinue"/>
              <w:spacing w:line="240" w:lineRule="auto"/>
              <w:ind w:left="0" w:right="105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 xml:space="preserve">Course: </w:t>
            </w:r>
            <w:r w:rsidR="0019333E" w:rsidRPr="00FD7682">
              <w:rPr>
                <w:sz w:val="22"/>
                <w:szCs w:val="22"/>
              </w:rPr>
              <w:t>Biology L</w:t>
            </w:r>
            <w:r w:rsidRPr="00FD7682">
              <w:rPr>
                <w:sz w:val="22"/>
                <w:szCs w:val="22"/>
              </w:rPr>
              <w:t>ab</w:t>
            </w:r>
            <w:r w:rsidR="0019333E" w:rsidRPr="00FD7682">
              <w:rPr>
                <w:sz w:val="22"/>
                <w:szCs w:val="22"/>
              </w:rPr>
              <w:t>. Director: Dr. Melissa Kosinski-Collins</w:t>
            </w:r>
          </w:p>
          <w:p w14:paraId="4EFE3AE3" w14:textId="51994A2C" w:rsidR="007D3BD5" w:rsidRPr="00FD7682" w:rsidRDefault="007D3BD5" w:rsidP="009A3791">
            <w:pPr>
              <w:pStyle w:val="ListContinue"/>
              <w:spacing w:line="240" w:lineRule="auto"/>
              <w:ind w:left="0" w:right="105"/>
              <w:rPr>
                <w:i/>
                <w:iCs/>
                <w:sz w:val="22"/>
                <w:szCs w:val="22"/>
              </w:rPr>
            </w:pPr>
            <w:r w:rsidRPr="00FD7682">
              <w:rPr>
                <w:i/>
                <w:iCs/>
                <w:sz w:val="22"/>
                <w:szCs w:val="22"/>
              </w:rPr>
              <w:t>Gave pre-lab lectures, supervised lab section, graded assignments &amp; projects</w:t>
            </w:r>
          </w:p>
        </w:tc>
      </w:tr>
      <w:tr w:rsidR="00672DB9" w:rsidRPr="00FD7682" w14:paraId="7F6812FF" w14:textId="77777777" w:rsidTr="00B65573">
        <w:trPr>
          <w:cantSplit/>
          <w:trHeight w:val="20"/>
        </w:trPr>
        <w:tc>
          <w:tcPr>
            <w:tcW w:w="1635" w:type="dxa"/>
            <w:shd w:val="clear" w:color="auto" w:fill="auto"/>
          </w:tcPr>
          <w:p w14:paraId="706D328A" w14:textId="27EA0BC0" w:rsidR="007D3BD5" w:rsidRPr="00FD7682" w:rsidRDefault="007D3BD5" w:rsidP="009A3791">
            <w:pPr>
              <w:pStyle w:val="NoSpacing"/>
              <w:ind w:right="101"/>
            </w:pPr>
            <w:r w:rsidRPr="00FD7682">
              <w:t>June 2014-</w:t>
            </w:r>
          </w:p>
          <w:p w14:paraId="3490A464" w14:textId="2838D903" w:rsidR="00D77F08" w:rsidRPr="00FD7682" w:rsidRDefault="007D3BD5" w:rsidP="009A3791">
            <w:pPr>
              <w:pStyle w:val="NoSpacing"/>
              <w:ind w:right="101"/>
              <w:rPr>
                <w:b/>
              </w:rPr>
            </w:pPr>
            <w:r w:rsidRPr="00FD7682">
              <w:t>Aug 2014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719362C" w14:textId="69A858A9" w:rsidR="007D3BD5" w:rsidRPr="00FD7682" w:rsidRDefault="007D3BD5" w:rsidP="009A3791">
            <w:pPr>
              <w:pStyle w:val="NoSpacing"/>
              <w:ind w:right="105"/>
            </w:pPr>
            <w:r w:rsidRPr="00FD7682">
              <w:rPr>
                <w:b/>
              </w:rPr>
              <w:t>Teaching Assistant, University of Minnesota Dept. of Integrative Biology &amp; Physiology</w:t>
            </w:r>
          </w:p>
          <w:p w14:paraId="7D401B22" w14:textId="4BF7ABA4" w:rsidR="007D3BD5" w:rsidRPr="00FD7682" w:rsidRDefault="007D3BD5" w:rsidP="009A3791">
            <w:pPr>
              <w:pStyle w:val="NoSpacing"/>
              <w:ind w:right="105"/>
              <w:rPr>
                <w:bCs/>
              </w:rPr>
            </w:pPr>
            <w:r w:rsidRPr="00FD7682">
              <w:t xml:space="preserve">Course: </w:t>
            </w:r>
            <w:r w:rsidRPr="00FD7682">
              <w:rPr>
                <w:bCs/>
              </w:rPr>
              <w:t>Physiology: From Cells to Systems. Director</w:t>
            </w:r>
            <w:r w:rsidRPr="00FD7682">
              <w:t>: Dr. Lisa Anderson.</w:t>
            </w:r>
          </w:p>
          <w:p w14:paraId="2BFF623A" w14:textId="58D19F69" w:rsidR="00D77F08" w:rsidRPr="00FD7682" w:rsidRDefault="007D3BD5" w:rsidP="009A3791">
            <w:pPr>
              <w:pStyle w:val="NoSpacing"/>
              <w:ind w:right="105"/>
            </w:pPr>
            <w:r w:rsidRPr="00FD7682">
              <w:rPr>
                <w:i/>
              </w:rPr>
              <w:t>Facilitated discussions and graded assignments for upper-level general physiology class.</w:t>
            </w:r>
          </w:p>
        </w:tc>
      </w:tr>
      <w:tr w:rsidR="009A3791" w:rsidRPr="00FD7682" w14:paraId="5E9B0923" w14:textId="77777777" w:rsidTr="00B65573">
        <w:trPr>
          <w:cantSplit/>
          <w:trHeight w:val="288"/>
        </w:trPr>
        <w:tc>
          <w:tcPr>
            <w:tcW w:w="10800" w:type="dxa"/>
            <w:gridSpan w:val="4"/>
            <w:shd w:val="clear" w:color="auto" w:fill="auto"/>
          </w:tcPr>
          <w:p w14:paraId="1CB17325" w14:textId="5CBD2D15" w:rsidR="005F6681" w:rsidRPr="00FD7682" w:rsidRDefault="005F6681" w:rsidP="009A3791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>Fellowships &amp; Awards</w:t>
            </w:r>
          </w:p>
        </w:tc>
      </w:tr>
      <w:tr w:rsidR="00672DB9" w:rsidRPr="00FD7682" w14:paraId="5716B5F5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37A02C4F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Sept 2019-</w:t>
            </w:r>
          </w:p>
          <w:p w14:paraId="66FEBC7C" w14:textId="16D091DE" w:rsidR="00D77F08" w:rsidRPr="00FD7682" w:rsidRDefault="005F6681" w:rsidP="009A3791">
            <w:pPr>
              <w:pStyle w:val="NoSpacing"/>
              <w:ind w:right="101"/>
              <w:rPr>
                <w:rFonts w:cs="Arial"/>
                <w:i/>
                <w:iCs/>
                <w:color w:val="222222"/>
                <w:shd w:val="clear" w:color="auto" w:fill="FFFFFF"/>
              </w:rPr>
            </w:pPr>
            <w:r w:rsidRPr="00FD7682">
              <w:t>Sept 2020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1FC05ED" w14:textId="77777777" w:rsidR="005F6681" w:rsidRPr="00FD7682" w:rsidRDefault="005F6681" w:rsidP="009A3791">
            <w:pPr>
              <w:pStyle w:val="NoSpacing"/>
              <w:ind w:right="105"/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 w:rsidRPr="00FD7682">
              <w:rPr>
                <w:rFonts w:cs="Arial"/>
                <w:b/>
                <w:bCs/>
                <w:color w:val="222222"/>
                <w:shd w:val="clear" w:color="auto" w:fill="FFFFFF"/>
              </w:rPr>
              <w:t>BNC Los Angeles Chapter Endowed Fellowship in Neuroscience and Biomedical Sciences</w:t>
            </w:r>
          </w:p>
          <w:p w14:paraId="5591D7F5" w14:textId="7C7C3620" w:rsidR="005F6681" w:rsidRPr="00FD7682" w:rsidRDefault="005F6681" w:rsidP="009A3791">
            <w:pPr>
              <w:pStyle w:val="NoSpacing"/>
              <w:ind w:right="105"/>
            </w:pPr>
            <w:r w:rsidRPr="00FD7682">
              <w:rPr>
                <w:rFonts w:cs="Arial"/>
                <w:color w:val="222222"/>
                <w:shd w:val="clear" w:color="auto" w:fill="FFFFFF"/>
              </w:rPr>
              <w:t>PhD Fellowship funded by Brandeis National Committee Donors</w:t>
            </w:r>
          </w:p>
        </w:tc>
      </w:tr>
      <w:tr w:rsidR="00672DB9" w:rsidRPr="00FD7682" w14:paraId="0E925427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4255BD35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June 2016-</w:t>
            </w:r>
          </w:p>
          <w:p w14:paraId="5A03CC9D" w14:textId="6E486016" w:rsidR="00D77F08" w:rsidRPr="00FD7682" w:rsidRDefault="005F6681" w:rsidP="009A3791">
            <w:pPr>
              <w:pStyle w:val="NoSpacing"/>
              <w:ind w:right="101"/>
              <w:rPr>
                <w:b/>
                <w:u w:val="single"/>
              </w:rPr>
            </w:pPr>
            <w:r w:rsidRPr="00FD7682">
              <w:t>May 2017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F40F4B3" w14:textId="77777777" w:rsidR="005F6681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 xml:space="preserve">NIH Administrative Supplement Recipient </w:t>
            </w:r>
          </w:p>
          <w:p w14:paraId="09F85225" w14:textId="77777777" w:rsidR="005F6681" w:rsidRPr="00FD7682" w:rsidRDefault="005F6681" w:rsidP="009A3791">
            <w:pPr>
              <w:pStyle w:val="NoSpacing"/>
              <w:ind w:right="105"/>
              <w:rPr>
                <w:i/>
              </w:rPr>
            </w:pPr>
            <w:r w:rsidRPr="00FD7682">
              <w:rPr>
                <w:iCs/>
              </w:rPr>
              <w:t>Project:</w:t>
            </w:r>
            <w:r w:rsidRPr="00FD7682">
              <w:rPr>
                <w:i/>
              </w:rPr>
              <w:t xml:space="preserve"> Molecular dissection of TLQP-21 peptide functions in obesity </w:t>
            </w:r>
          </w:p>
          <w:p w14:paraId="5ECD8C75" w14:textId="002E17C0" w:rsidR="00D77F08" w:rsidRPr="00FD7682" w:rsidRDefault="005F6681" w:rsidP="009A3791">
            <w:pPr>
              <w:pStyle w:val="NoSpacing"/>
              <w:ind w:right="105"/>
            </w:pPr>
            <w:r w:rsidRPr="00FD7682">
              <w:t xml:space="preserve">Funded by PA-13-302, via </w:t>
            </w:r>
            <w:r w:rsidRPr="00FD7682">
              <w:rPr>
                <w:rFonts w:eastAsia="Times New Roman" w:cs="Arial"/>
                <w:color w:val="222222"/>
                <w:shd w:val="clear" w:color="auto" w:fill="FFFFFF"/>
              </w:rPr>
              <w:t>NIH/NIDDK 1R01DK102496-02S1</w:t>
            </w:r>
          </w:p>
        </w:tc>
      </w:tr>
      <w:tr w:rsidR="00672DB9" w:rsidRPr="00FD7682" w14:paraId="1D0ED825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278907EC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Jan-</w:t>
            </w:r>
          </w:p>
          <w:p w14:paraId="04A93319" w14:textId="4F01AAAC" w:rsidR="00DA1BA8" w:rsidRPr="00FD7682" w:rsidRDefault="005F6681" w:rsidP="009A3791">
            <w:pPr>
              <w:pStyle w:val="NoSpacing"/>
              <w:ind w:right="101"/>
              <w:rPr>
                <w:b/>
              </w:rPr>
            </w:pPr>
            <w:r w:rsidRPr="00FD7682">
              <w:t>May 2016</w:t>
            </w:r>
          </w:p>
          <w:p w14:paraId="592C9D8D" w14:textId="1C1A7F13" w:rsidR="00D77F08" w:rsidRPr="00FD7682" w:rsidRDefault="00D77F08" w:rsidP="009A3791">
            <w:pPr>
              <w:spacing w:line="240" w:lineRule="auto"/>
              <w:ind w:right="101"/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165" w:type="dxa"/>
            <w:gridSpan w:val="3"/>
            <w:shd w:val="clear" w:color="auto" w:fill="auto"/>
          </w:tcPr>
          <w:p w14:paraId="7D573857" w14:textId="77777777" w:rsidR="005F6681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Louis Stokes Alliance for Minority Participation (LSAMP) Research Fellowship</w:t>
            </w:r>
          </w:p>
          <w:p w14:paraId="161967F4" w14:textId="77777777" w:rsidR="005F6681" w:rsidRPr="00FD7682" w:rsidRDefault="005F6681" w:rsidP="009A3791">
            <w:pPr>
              <w:pStyle w:val="NoSpacing"/>
              <w:ind w:right="105"/>
              <w:rPr>
                <w:rFonts w:eastAsia="Times New Roman" w:cs="Arial"/>
                <w:color w:val="222222"/>
                <w:shd w:val="clear" w:color="auto" w:fill="FFFFFF"/>
              </w:rPr>
            </w:pPr>
            <w:r w:rsidRPr="00FD7682">
              <w:rPr>
                <w:rFonts w:eastAsia="Times New Roman" w:cs="Arial"/>
                <w:iCs/>
                <w:color w:val="222222"/>
                <w:shd w:val="clear" w:color="auto" w:fill="FFFFFF"/>
              </w:rPr>
              <w:t>Project:</w:t>
            </w:r>
            <w:r w:rsidRPr="00FD7682">
              <w:rPr>
                <w:rFonts w:eastAsia="Times New Roman" w:cs="Arial"/>
                <w:i/>
                <w:color w:val="222222"/>
                <w:shd w:val="clear" w:color="auto" w:fill="FFFFFF"/>
              </w:rPr>
              <w:t xml:space="preserve"> Role of Sympathetic Innervation of Brown Adipose Tissue in Stress-Induced Obesity</w:t>
            </w:r>
          </w:p>
          <w:p w14:paraId="1FA521CF" w14:textId="0671CAED" w:rsidR="00D77F08" w:rsidRPr="00FD7682" w:rsidRDefault="005F6681" w:rsidP="009A3791">
            <w:pPr>
              <w:pStyle w:val="NoSpacing"/>
              <w:ind w:right="105"/>
            </w:pPr>
            <w:r w:rsidRPr="00FD7682">
              <w:rPr>
                <w:rFonts w:eastAsia="Times New Roman" w:cs="Arial"/>
                <w:color w:val="222222"/>
                <w:shd w:val="clear" w:color="auto" w:fill="FFFFFF"/>
              </w:rPr>
              <w:t>Funded by North Star STEM Alliance v</w:t>
            </w:r>
            <w:r w:rsidRPr="00FD7682">
              <w:t xml:space="preserve">ia NSF grant </w:t>
            </w:r>
            <w:r w:rsidRPr="00FD7682">
              <w:rPr>
                <w:rFonts w:eastAsia="Times New Roman" w:cs="Arial"/>
                <w:color w:val="222222"/>
                <w:shd w:val="clear" w:color="auto" w:fill="FFFFFF"/>
              </w:rPr>
              <w:t>#1201983</w:t>
            </w:r>
          </w:p>
        </w:tc>
      </w:tr>
      <w:tr w:rsidR="00672DB9" w:rsidRPr="00FD7682" w14:paraId="68563002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43D516ED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June-</w:t>
            </w:r>
          </w:p>
          <w:p w14:paraId="262A5999" w14:textId="60DD489A" w:rsidR="00D77F08" w:rsidRPr="00FD7682" w:rsidRDefault="005F6681" w:rsidP="009A3791">
            <w:pPr>
              <w:pStyle w:val="NoSpacing"/>
              <w:ind w:right="101"/>
            </w:pPr>
            <w:r w:rsidRPr="00FD7682">
              <w:t>Aug 2015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66EEB886" w14:textId="77777777" w:rsidR="005F6681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Louis Stokes Alliance for Minority Participation (LSAMP) Research Fellowship</w:t>
            </w:r>
          </w:p>
          <w:p w14:paraId="6F29D1FB" w14:textId="77777777" w:rsidR="005F6681" w:rsidRPr="00FD7682" w:rsidRDefault="005F6681" w:rsidP="009A3791">
            <w:pPr>
              <w:pStyle w:val="NoSpacing"/>
              <w:ind w:right="105"/>
              <w:rPr>
                <w:rFonts w:eastAsia="Times New Roman" w:cs="Arial"/>
                <w:i/>
                <w:color w:val="222222"/>
                <w:shd w:val="clear" w:color="auto" w:fill="FFFFFF"/>
              </w:rPr>
            </w:pPr>
            <w:r w:rsidRPr="00FD7682">
              <w:rPr>
                <w:rFonts w:eastAsia="Times New Roman" w:cs="Arial"/>
                <w:iCs/>
                <w:color w:val="222222"/>
                <w:shd w:val="clear" w:color="auto" w:fill="FFFFFF"/>
              </w:rPr>
              <w:t>Project:</w:t>
            </w:r>
            <w:r w:rsidRPr="00FD7682">
              <w:rPr>
                <w:rFonts w:eastAsia="Times New Roman" w:cs="Arial"/>
                <w:i/>
                <w:color w:val="222222"/>
                <w:shd w:val="clear" w:color="auto" w:fill="FFFFFF"/>
              </w:rPr>
              <w:t xml:space="preserve"> Investigating the Effects of NF-κB Inhibition in the Microglia of SCA1 Mice</w:t>
            </w:r>
          </w:p>
          <w:p w14:paraId="41BC1A9F" w14:textId="27BB6F40" w:rsidR="00D77F08" w:rsidRPr="00FD7682" w:rsidRDefault="005F6681" w:rsidP="009A3791">
            <w:pPr>
              <w:pStyle w:val="NoSpacing"/>
              <w:ind w:right="105"/>
            </w:pPr>
            <w:r w:rsidRPr="00FD7682">
              <w:t xml:space="preserve">Funded by North Star STEM Alliance via NSF grant </w:t>
            </w:r>
            <w:r w:rsidRPr="00FD7682">
              <w:rPr>
                <w:rFonts w:eastAsia="Times New Roman" w:cs="Arial"/>
                <w:color w:val="222222"/>
                <w:shd w:val="clear" w:color="auto" w:fill="FFFFFF"/>
              </w:rPr>
              <w:t>#1201983</w:t>
            </w:r>
          </w:p>
        </w:tc>
      </w:tr>
      <w:tr w:rsidR="00672DB9" w:rsidRPr="00FD7682" w14:paraId="4A529358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0E3A51E4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lastRenderedPageBreak/>
              <w:t>Jan-</w:t>
            </w:r>
          </w:p>
          <w:p w14:paraId="30E12A00" w14:textId="78B7986A" w:rsidR="00D77F08" w:rsidRPr="00FD7682" w:rsidRDefault="005F6681" w:rsidP="009A3791">
            <w:pPr>
              <w:pStyle w:val="NoSpacing"/>
              <w:ind w:right="101"/>
              <w:rPr>
                <w:b/>
              </w:rPr>
            </w:pPr>
            <w:r w:rsidRPr="00FD7682">
              <w:t>May 2015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0BDB11EE" w14:textId="77777777" w:rsidR="003D39AB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University of Minnesota Undergraduate Research Opportunities (UROP) Award</w:t>
            </w:r>
            <w:r w:rsidR="003D39AB" w:rsidRPr="00FD7682">
              <w:rPr>
                <w:b/>
              </w:rPr>
              <w:t xml:space="preserve"> </w:t>
            </w:r>
          </w:p>
          <w:p w14:paraId="49151EFC" w14:textId="416CF40B" w:rsidR="00D77F08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iCs/>
                <w:shd w:val="clear" w:color="auto" w:fill="FFFFFF"/>
              </w:rPr>
              <w:t>Project:</w:t>
            </w:r>
            <w:r w:rsidRPr="00FD7682">
              <w:rPr>
                <w:i/>
                <w:shd w:val="clear" w:color="auto" w:fill="FFFFFF"/>
              </w:rPr>
              <w:t xml:space="preserve"> Investigating Synaptic Pruning in LysM-Cre IKKβ-flox Mice</w:t>
            </w:r>
            <w:r w:rsidR="00D77F08" w:rsidRPr="00FD7682">
              <w:t xml:space="preserve"> </w:t>
            </w:r>
          </w:p>
        </w:tc>
      </w:tr>
      <w:tr w:rsidR="00672DB9" w:rsidRPr="00FD7682" w14:paraId="174BD629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6E22366A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June-</w:t>
            </w:r>
          </w:p>
          <w:p w14:paraId="3A86E05E" w14:textId="318E7506" w:rsidR="00D77F08" w:rsidRPr="00FD7682" w:rsidRDefault="005F6681" w:rsidP="009A3791">
            <w:pPr>
              <w:pStyle w:val="NoSpacing"/>
              <w:ind w:right="101"/>
              <w:rPr>
                <w:b/>
              </w:rPr>
            </w:pPr>
            <w:r w:rsidRPr="00FD7682">
              <w:t>Aug 2014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7083DC24" w14:textId="77777777" w:rsidR="005F6681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University of Minnesota Undergraduate Research Opportunities (UROP) Award</w:t>
            </w:r>
          </w:p>
          <w:p w14:paraId="635A390F" w14:textId="7DDDB679" w:rsidR="00D77F08" w:rsidRPr="00FD7682" w:rsidRDefault="005F6681" w:rsidP="009A3791">
            <w:pPr>
              <w:pStyle w:val="NoSpacing"/>
              <w:ind w:right="105"/>
            </w:pPr>
            <w:r w:rsidRPr="00FD7682">
              <w:rPr>
                <w:iCs/>
              </w:rPr>
              <w:t>Project:</w:t>
            </w:r>
            <w:r w:rsidRPr="00FD7682">
              <w:rPr>
                <w:i/>
              </w:rPr>
              <w:t xml:space="preserve"> Impact of Eliminating Expression of IKKβ in the Cerebellar Astrocytes of Mice</w:t>
            </w:r>
            <w:r w:rsidRPr="00FD7682">
              <w:t xml:space="preserve"> </w:t>
            </w:r>
          </w:p>
        </w:tc>
      </w:tr>
      <w:tr w:rsidR="009A3791" w:rsidRPr="00FD7682" w14:paraId="45698A47" w14:textId="77777777" w:rsidTr="00B65573">
        <w:trPr>
          <w:cantSplit/>
        </w:trPr>
        <w:tc>
          <w:tcPr>
            <w:tcW w:w="10800" w:type="dxa"/>
            <w:gridSpan w:val="4"/>
            <w:shd w:val="clear" w:color="auto" w:fill="auto"/>
          </w:tcPr>
          <w:p w14:paraId="6EBF8BF8" w14:textId="2A8729D3" w:rsidR="00543526" w:rsidRPr="00FD7682" w:rsidRDefault="00543526" w:rsidP="009A3791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 xml:space="preserve">Presentations </w:t>
            </w:r>
          </w:p>
        </w:tc>
      </w:tr>
      <w:tr w:rsidR="00D66BFB" w:rsidRPr="00FD7682" w14:paraId="0C8DD9C4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3A201779" w14:textId="758E9848" w:rsidR="00D66BFB" w:rsidRPr="00FD7682" w:rsidRDefault="000D1263" w:rsidP="009A3791">
            <w:pPr>
              <w:pStyle w:val="NoSpacing"/>
              <w:ind w:right="101"/>
            </w:pPr>
            <w:r>
              <w:t>June 2024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78ED278" w14:textId="77777777" w:rsidR="00D66BFB" w:rsidRDefault="000D1263" w:rsidP="009A3791">
            <w:pPr>
              <w:pStyle w:val="NoSpacing"/>
              <w:ind w:right="105"/>
              <w:rPr>
                <w:b/>
              </w:rPr>
            </w:pPr>
            <w:r>
              <w:rPr>
                <w:b/>
              </w:rPr>
              <w:t>International Symposium on Olfaction &amp; Taste. Reykjavík, IS</w:t>
            </w:r>
          </w:p>
          <w:p w14:paraId="7C315B70" w14:textId="2B3E9FED" w:rsidR="000D1263" w:rsidRPr="000D1263" w:rsidRDefault="000D1263" w:rsidP="000D1263">
            <w:pPr>
              <w:pStyle w:val="NoSpacing"/>
            </w:pPr>
            <w:r>
              <w:t xml:space="preserve">Cortical &amp; behavioral correlates of rapid taste familiarization: bistable, or stabilizing? Daniel </w:t>
            </w:r>
            <w:r w:rsidR="002C118B">
              <w:t>A. Svedberg, Avi P. Patel, Donald B. Katz</w:t>
            </w:r>
          </w:p>
        </w:tc>
      </w:tr>
      <w:tr w:rsidR="009A3791" w:rsidRPr="00FD7682" w14:paraId="2092A6BE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67C00830" w14:textId="36970294" w:rsidR="00543526" w:rsidRPr="00FD7682" w:rsidRDefault="00543526" w:rsidP="009A3791">
            <w:pPr>
              <w:pStyle w:val="NoSpacing"/>
              <w:ind w:right="101"/>
            </w:pPr>
            <w:r w:rsidRPr="00FD7682">
              <w:t>Jan 2024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2522738" w14:textId="3D7A0CC7" w:rsidR="00543526" w:rsidRPr="00FD7682" w:rsidRDefault="00543526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Winter Conference on Brain Research</w:t>
            </w:r>
            <w:r w:rsidR="004A3586" w:rsidRPr="00FD7682">
              <w:rPr>
                <w:b/>
              </w:rPr>
              <w:t>.</w:t>
            </w:r>
            <w:r w:rsidR="00117266" w:rsidRPr="00FD7682">
              <w:rPr>
                <w:b/>
              </w:rPr>
              <w:t xml:space="preserve"> Breckenridge</w:t>
            </w:r>
            <w:r w:rsidR="004A3586" w:rsidRPr="00FD7682">
              <w:rPr>
                <w:b/>
              </w:rPr>
              <w:t>,</w:t>
            </w:r>
            <w:r w:rsidR="00117266" w:rsidRPr="00FD7682">
              <w:rPr>
                <w:b/>
              </w:rPr>
              <w:t xml:space="preserve"> CO</w:t>
            </w:r>
          </w:p>
          <w:p w14:paraId="4D06FFDD" w14:textId="1EBC1EE8" w:rsidR="00117266" w:rsidRPr="00FD7682" w:rsidRDefault="00C12DE3" w:rsidP="009A3791">
            <w:pPr>
              <w:pStyle w:val="NoSpacing"/>
              <w:ind w:left="720" w:right="105" w:hanging="720"/>
            </w:pPr>
            <w:r>
              <w:t>Rapid drift of taste responses is related to taste experience</w:t>
            </w:r>
            <w:r w:rsidR="00117266" w:rsidRPr="00FD7682">
              <w:t xml:space="preserve">. </w:t>
            </w:r>
            <w:r w:rsidR="002C118B">
              <w:t>Daniel A. Svedberg</w:t>
            </w:r>
            <w:r w:rsidR="00117266" w:rsidRPr="00FD7682">
              <w:t>, Donald B. Katz. Poster</w:t>
            </w:r>
            <w:r w:rsidR="00D66BFB">
              <w:t xml:space="preserve">, </w:t>
            </w:r>
            <w:r w:rsidR="00D66BFB" w:rsidRPr="00D66BFB">
              <w:rPr>
                <w:b/>
                <w:bCs/>
              </w:rPr>
              <w:t>selected for</w:t>
            </w:r>
            <w:r w:rsidR="00117266" w:rsidRPr="00D66BFB">
              <w:rPr>
                <w:b/>
                <w:bCs/>
              </w:rPr>
              <w:t xml:space="preserve"> data blitz presentation</w:t>
            </w:r>
            <w:r w:rsidR="00117266" w:rsidRPr="00FD7682">
              <w:t>.</w:t>
            </w:r>
          </w:p>
        </w:tc>
      </w:tr>
      <w:tr w:rsidR="009A3791" w:rsidRPr="00FD7682" w14:paraId="7490252F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3CFC1D2B" w14:textId="1EB69D99" w:rsidR="00543526" w:rsidRPr="00FD7682" w:rsidRDefault="00117266" w:rsidP="009A3791">
            <w:pPr>
              <w:pStyle w:val="NoSpacing"/>
              <w:ind w:right="101"/>
            </w:pPr>
            <w:r w:rsidRPr="00FD7682">
              <w:t>April 2023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83B790D" w14:textId="0E49097C" w:rsidR="00117266" w:rsidRPr="00FD7682" w:rsidRDefault="00117266" w:rsidP="009A3791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ACHEMS XLV</w:t>
            </w:r>
            <w:r w:rsidR="004A3586" w:rsidRPr="00FD7682">
              <w:rPr>
                <w:b/>
                <w:bCs/>
              </w:rPr>
              <w:t>.</w:t>
            </w:r>
            <w:r w:rsidRPr="00FD7682">
              <w:rPr>
                <w:b/>
                <w:bCs/>
              </w:rPr>
              <w:t xml:space="preserve"> Bonita Springs</w:t>
            </w:r>
            <w:r w:rsidR="004A3586" w:rsidRPr="00FD7682">
              <w:rPr>
                <w:b/>
                <w:bCs/>
              </w:rPr>
              <w:t>,</w:t>
            </w:r>
            <w:r w:rsidRPr="00FD7682">
              <w:rPr>
                <w:b/>
                <w:bCs/>
              </w:rPr>
              <w:t xml:space="preserve"> FL </w:t>
            </w:r>
          </w:p>
          <w:p w14:paraId="2EF7D416" w14:textId="5C66A0AC" w:rsidR="00E11F04" w:rsidRPr="00FD7682" w:rsidRDefault="00117266" w:rsidP="00E260DA">
            <w:pPr>
              <w:pStyle w:val="NoSpacing"/>
              <w:ind w:left="720" w:right="105" w:hanging="720"/>
            </w:pPr>
            <w:r w:rsidRPr="00FD7682">
              <w:t xml:space="preserve">Cortical </w:t>
            </w:r>
            <w:r w:rsidR="00DE02B2">
              <w:t>s</w:t>
            </w:r>
            <w:r w:rsidRPr="00FD7682">
              <w:t xml:space="preserve">ensory </w:t>
            </w:r>
            <w:r w:rsidR="00DE02B2">
              <w:t>p</w:t>
            </w:r>
            <w:r w:rsidRPr="00FD7682">
              <w:t xml:space="preserve">rocessing </w:t>
            </w:r>
            <w:r w:rsidR="00DE02B2">
              <w:t>c</w:t>
            </w:r>
            <w:r w:rsidRPr="00FD7682">
              <w:t xml:space="preserve">hanges </w:t>
            </w:r>
            <w:r w:rsidR="00DE02B2">
              <w:t>w</w:t>
            </w:r>
            <w:r w:rsidRPr="00FD7682">
              <w:t xml:space="preserve">ith </w:t>
            </w:r>
            <w:r w:rsidR="00DE02B2">
              <w:t>e</w:t>
            </w:r>
            <w:r w:rsidRPr="00FD7682">
              <w:t xml:space="preserve">xperience </w:t>
            </w:r>
            <w:r w:rsidR="00DE02B2">
              <w:t>ac</w:t>
            </w:r>
            <w:r w:rsidRPr="00FD7682">
              <w:t xml:space="preserve">ross </w:t>
            </w:r>
            <w:r w:rsidR="00DE02B2">
              <w:t>d</w:t>
            </w:r>
            <w:r w:rsidRPr="00FD7682">
              <w:t xml:space="preserve">ays and </w:t>
            </w:r>
            <w:r w:rsidR="00DE02B2">
              <w:t>t</w:t>
            </w:r>
            <w:r w:rsidRPr="00FD7682">
              <w:t xml:space="preserve">rials. </w:t>
            </w:r>
            <w:r w:rsidR="002C118B">
              <w:t>Daniel A. Svedberg</w:t>
            </w:r>
            <w:r w:rsidRPr="00FD7682">
              <w:t>, Donald B. Katz. Poster.</w:t>
            </w:r>
          </w:p>
        </w:tc>
      </w:tr>
      <w:tr w:rsidR="009A3791" w:rsidRPr="00FD7682" w14:paraId="47767F66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7A1EF311" w14:textId="670CE5F1" w:rsidR="004A3586" w:rsidRPr="00FD7682" w:rsidRDefault="004A3586" w:rsidP="009A3791">
            <w:pPr>
              <w:pStyle w:val="NoSpacing"/>
              <w:ind w:right="101"/>
            </w:pPr>
            <w:r w:rsidRPr="00FD7682">
              <w:t>Nov 2022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7307EE58" w14:textId="77777777" w:rsidR="004A3586" w:rsidRPr="00FD7682" w:rsidRDefault="004A3586" w:rsidP="009A3791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Society for Neuroscience Conference. San Diego, CA</w:t>
            </w:r>
          </w:p>
          <w:p w14:paraId="105FD4E1" w14:textId="67861FF0" w:rsidR="004A3586" w:rsidRPr="00FD7682" w:rsidRDefault="00DE02B2" w:rsidP="00E260DA">
            <w:pPr>
              <w:pStyle w:val="NoSpacing"/>
              <w:ind w:left="720" w:right="105" w:hanging="720"/>
            </w:pPr>
            <w:r w:rsidRPr="00DE02B2">
              <w:t xml:space="preserve">Cortical </w:t>
            </w:r>
            <w:r>
              <w:t>t</w:t>
            </w:r>
            <w:r w:rsidRPr="00DE02B2">
              <w:t xml:space="preserve">aste </w:t>
            </w:r>
            <w:r>
              <w:t xml:space="preserve">processing rapidly accelerates with novel taste exposure. </w:t>
            </w:r>
            <w:r w:rsidR="002C118B">
              <w:t>Daniel A. Svedberg</w:t>
            </w:r>
            <w:r w:rsidR="004A3586" w:rsidRPr="00FD7682">
              <w:t>, Thomas Gray, Donald B. Katz. Poster</w:t>
            </w:r>
          </w:p>
        </w:tc>
      </w:tr>
      <w:tr w:rsidR="009A3791" w:rsidRPr="00FD7682" w14:paraId="60AB06AC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5A5000E1" w14:textId="3B99FE2D" w:rsidR="00F12D1C" w:rsidRPr="00FD7682" w:rsidRDefault="00F12D1C" w:rsidP="009A3791">
            <w:pPr>
              <w:pStyle w:val="NoSpacing"/>
              <w:ind w:right="101"/>
            </w:pPr>
            <w:r w:rsidRPr="00FD7682">
              <w:t>Sep 2021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A7CE216" w14:textId="77777777" w:rsidR="00F12D1C" w:rsidRPr="00FD7682" w:rsidRDefault="00F12D1C" w:rsidP="009A3791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Volen National Center for Complex Systems Scientific Retreat. West Dennis, MA</w:t>
            </w:r>
          </w:p>
          <w:p w14:paraId="4A3EA775" w14:textId="2DDAEA59" w:rsidR="00F12D1C" w:rsidRPr="00FD7682" w:rsidRDefault="00F12D1C" w:rsidP="009A3791">
            <w:pPr>
              <w:pStyle w:val="NoSpacing"/>
              <w:ind w:left="720" w:right="105" w:hanging="720"/>
            </w:pPr>
            <w:r w:rsidRPr="00FD7682">
              <w:t xml:space="preserve">Effect of Taste pre-exposure on changes in taste responses related to experience. </w:t>
            </w:r>
            <w:r w:rsidR="002C118B">
              <w:t>Daniel A. Svedberg</w:t>
            </w:r>
            <w:r w:rsidRPr="00FD7682">
              <w:t xml:space="preserve">, Donald B. Katz. </w:t>
            </w:r>
            <w:r w:rsidR="00D66BFB" w:rsidRPr="00D66BFB">
              <w:rPr>
                <w:b/>
                <w:bCs/>
              </w:rPr>
              <w:t>Selected for d</w:t>
            </w:r>
            <w:r w:rsidRPr="00D66BFB">
              <w:rPr>
                <w:b/>
                <w:bCs/>
              </w:rPr>
              <w:t>ata blitz presentation</w:t>
            </w:r>
            <w:r w:rsidR="00D66BFB" w:rsidRPr="00D66BFB">
              <w:rPr>
                <w:b/>
                <w:bCs/>
              </w:rPr>
              <w:t xml:space="preserve"> &amp; award</w:t>
            </w:r>
            <w:r w:rsidRPr="00FD7682">
              <w:t xml:space="preserve">. </w:t>
            </w:r>
          </w:p>
        </w:tc>
      </w:tr>
      <w:tr w:rsidR="009A3791" w:rsidRPr="00FD7682" w14:paraId="0E17AC4A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1E74CBE5" w14:textId="00C887F1" w:rsidR="00B71953" w:rsidRPr="00FD7682" w:rsidRDefault="00B71953" w:rsidP="009A3791">
            <w:pPr>
              <w:pStyle w:val="NoSpacing"/>
              <w:ind w:right="101"/>
            </w:pPr>
            <w:r w:rsidRPr="00FD7682">
              <w:t>Aug 2020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272F763A" w14:textId="77777777" w:rsidR="00B71953" w:rsidRPr="00FD7682" w:rsidRDefault="00B71953" w:rsidP="009A3791">
            <w:pPr>
              <w:pStyle w:val="NoSpacing"/>
              <w:ind w:left="720" w:right="105" w:hanging="720"/>
              <w:rPr>
                <w:b/>
                <w:bCs/>
              </w:rPr>
            </w:pPr>
            <w:r w:rsidRPr="00FD7682">
              <w:rPr>
                <w:b/>
                <w:bCs/>
              </w:rPr>
              <w:t>International Symposium on Olfaction and Taste. Virtual/Online</w:t>
            </w:r>
          </w:p>
          <w:p w14:paraId="01BEC1A6" w14:textId="09F36F56" w:rsidR="00B71953" w:rsidRPr="00FD7682" w:rsidRDefault="00B71953" w:rsidP="009A3791">
            <w:pPr>
              <w:pStyle w:val="NoSpacing"/>
              <w:ind w:left="720" w:right="105" w:hanging="720"/>
            </w:pPr>
            <w:r w:rsidRPr="00FD7682">
              <w:rPr>
                <w:rStyle w:val="Strong"/>
                <w:b w:val="0"/>
                <w:bCs w:val="0"/>
              </w:rPr>
              <w:t xml:space="preserve">Neural Correlates of Novel Taste Experience. </w:t>
            </w:r>
            <w:r w:rsidR="002C118B">
              <w:rPr>
                <w:rStyle w:val="Strong"/>
                <w:b w:val="0"/>
                <w:bCs w:val="0"/>
              </w:rPr>
              <w:t>Daniel A. Svedberg</w:t>
            </w:r>
            <w:r w:rsidRPr="00FD7682">
              <w:rPr>
                <w:rStyle w:val="Strong"/>
                <w:b w:val="0"/>
                <w:bCs w:val="0"/>
              </w:rPr>
              <w:t>, Donald B. Katz. Virtual Poster</w:t>
            </w:r>
          </w:p>
        </w:tc>
      </w:tr>
      <w:tr w:rsidR="00672DB9" w:rsidRPr="00FD7682" w14:paraId="5472DCBA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703EDC66" w14:textId="191B2EEB" w:rsidR="00543526" w:rsidRPr="00FD7682" w:rsidRDefault="00543526" w:rsidP="009A3791">
            <w:pPr>
              <w:pStyle w:val="NoSpacing"/>
              <w:ind w:right="101"/>
            </w:pPr>
            <w:r w:rsidRPr="00FD7682">
              <w:t>Jul 2019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7EEA99C" w14:textId="335897EA" w:rsidR="00543526" w:rsidRPr="00FD7682" w:rsidRDefault="00543526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Organization for Computational Neuroscience Annual Meeting</w:t>
            </w:r>
            <w:r w:rsidR="004A3586" w:rsidRPr="00FD7682">
              <w:rPr>
                <w:b/>
              </w:rPr>
              <w:t>.</w:t>
            </w:r>
            <w:r w:rsidRPr="00FD7682">
              <w:rPr>
                <w:b/>
              </w:rPr>
              <w:t xml:space="preserve"> Barcelona</w:t>
            </w:r>
            <w:r w:rsidR="004A3586" w:rsidRPr="00FD7682">
              <w:rPr>
                <w:b/>
              </w:rPr>
              <w:t>,</w:t>
            </w:r>
            <w:r w:rsidRPr="00FD7682">
              <w:rPr>
                <w:b/>
              </w:rPr>
              <w:t xml:space="preserve"> SPA </w:t>
            </w:r>
          </w:p>
          <w:p w14:paraId="369A31BC" w14:textId="19AA8B12" w:rsidR="00543526" w:rsidRPr="00FD7682" w:rsidRDefault="00543526" w:rsidP="009A3791">
            <w:pPr>
              <w:pStyle w:val="NoSpacing"/>
              <w:ind w:left="720" w:right="105" w:hanging="720"/>
            </w:pPr>
            <w:r w:rsidRPr="00FD7682">
              <w:t xml:space="preserve">Millisecond-Resolution Bayesian Decoding of Taste in Gustatory Cortex. </w:t>
            </w:r>
            <w:r w:rsidR="002C118B">
              <w:t>Daniel A. Svedberg</w:t>
            </w:r>
            <w:r w:rsidRPr="00FD7682">
              <w:t>, Bradly Stone, Dr. Donald B. Katz. Poste</w:t>
            </w:r>
            <w:r w:rsidR="00117266" w:rsidRPr="00FD7682">
              <w:t>r</w:t>
            </w:r>
            <w:r w:rsidRPr="00FD7682">
              <w:t xml:space="preserve">. </w:t>
            </w:r>
            <w:r w:rsidRPr="00FD7682">
              <w:rPr>
                <w:b/>
                <w:bCs/>
              </w:rPr>
              <w:t>Awarded travel grant to conference.</w:t>
            </w:r>
            <w:r w:rsidRPr="00FD7682">
              <w:t xml:space="preserve"> </w:t>
            </w:r>
          </w:p>
        </w:tc>
      </w:tr>
      <w:tr w:rsidR="009A3791" w:rsidRPr="00FD7682" w14:paraId="158F9847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46B6ECE3" w14:textId="7A43E0FC" w:rsidR="00543526" w:rsidRPr="00FD7682" w:rsidRDefault="00543526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Jul 2016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1B7FDB60" w14:textId="429B5B87" w:rsidR="00543526" w:rsidRPr="00FD7682" w:rsidRDefault="00543526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St. Jude Medical National Undergraduate Research Conference, Memphis TN</w:t>
            </w:r>
          </w:p>
          <w:p w14:paraId="72AA97D4" w14:textId="7EE7C9C2" w:rsidR="00543526" w:rsidRPr="00FD7682" w:rsidRDefault="00543526" w:rsidP="009A3791">
            <w:pPr>
              <w:pStyle w:val="NoSpacing"/>
              <w:ind w:left="720" w:right="105" w:hanging="720"/>
            </w:pPr>
            <w:r w:rsidRPr="00FD7682">
              <w:t xml:space="preserve">Role of Brown Adipose Tissue Innervation in Resistance to Stress-Induced Obesity at Thermoneutrality. </w:t>
            </w:r>
            <w:r w:rsidR="002C118B">
              <w:t>Daniel A. Svedberg</w:t>
            </w:r>
            <w:r w:rsidRPr="00FD7682">
              <w:t xml:space="preserve">, Dr. Maria Razzoli, Dr. Alessandro Bartolomucci. </w:t>
            </w:r>
            <w:r w:rsidRPr="00D66BFB">
              <w:rPr>
                <w:b/>
                <w:bCs/>
              </w:rPr>
              <w:t>Poster</w:t>
            </w:r>
            <w:r w:rsidR="00117266" w:rsidRPr="00D66BFB">
              <w:rPr>
                <w:b/>
                <w:bCs/>
              </w:rPr>
              <w:t xml:space="preserve"> &amp;</w:t>
            </w:r>
            <w:r w:rsidRPr="00D66BFB">
              <w:rPr>
                <w:b/>
                <w:bCs/>
              </w:rPr>
              <w:t xml:space="preserve"> talk</w:t>
            </w:r>
            <w:r w:rsidR="00D66BFB" w:rsidRPr="00D66BFB">
              <w:rPr>
                <w:b/>
                <w:bCs/>
              </w:rPr>
              <w:t xml:space="preserve">, </w:t>
            </w:r>
            <w:r w:rsidRPr="00D66BFB">
              <w:rPr>
                <w:b/>
                <w:bCs/>
              </w:rPr>
              <w:t>awarded travel grant to conference.</w:t>
            </w:r>
          </w:p>
        </w:tc>
      </w:tr>
      <w:tr w:rsidR="009A3791" w:rsidRPr="00FD7682" w14:paraId="19BAD1A5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70CCCE23" w14:textId="3E7C186E" w:rsidR="00543526" w:rsidRPr="00FD7682" w:rsidRDefault="00543526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Apr 2016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2DCF403F" w14:textId="15D50E1C" w:rsidR="00543526" w:rsidRPr="00FD7682" w:rsidRDefault="00543526" w:rsidP="009A3791">
            <w:pPr>
              <w:pStyle w:val="NoSpacing"/>
              <w:ind w:right="105"/>
            </w:pPr>
            <w:r w:rsidRPr="00FD7682">
              <w:rPr>
                <w:b/>
              </w:rPr>
              <w:t>Minnesota Academy of Sciences Winchell Symposium, St. Paul MN</w:t>
            </w:r>
          </w:p>
          <w:p w14:paraId="7C0CFFB6" w14:textId="70F6518B" w:rsidR="00543526" w:rsidRPr="00FD7682" w:rsidRDefault="00543526" w:rsidP="009A3791">
            <w:pPr>
              <w:pStyle w:val="NoSpacing"/>
              <w:ind w:left="720" w:right="105" w:hanging="720"/>
              <w:rPr>
                <w:b/>
              </w:rPr>
            </w:pPr>
            <w:r w:rsidRPr="00FD7682">
              <w:t xml:space="preserve">Inhibiting Microglial NF-κB Reduces Synaptic Pruning in the Cerebellum. </w:t>
            </w:r>
            <w:r w:rsidR="002C118B">
              <w:t>Daniel A. Svedberg</w:t>
            </w:r>
            <w:r w:rsidRPr="00FD7682">
              <w:t>, Dr. Marija Cvetanovic. Poster.</w:t>
            </w:r>
          </w:p>
        </w:tc>
      </w:tr>
      <w:tr w:rsidR="009A3791" w:rsidRPr="00FD7682" w14:paraId="62537824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521BD010" w14:textId="2B807637" w:rsidR="00543526" w:rsidRPr="00FD7682" w:rsidRDefault="00543526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Oct 2015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2D2DA1F0" w14:textId="1B396F23" w:rsidR="00543526" w:rsidRPr="00FD7682" w:rsidRDefault="00543526" w:rsidP="009A3791">
            <w:pPr>
              <w:pStyle w:val="NoSpacing"/>
              <w:ind w:right="105"/>
            </w:pPr>
            <w:r w:rsidRPr="00FD7682">
              <w:rPr>
                <w:b/>
              </w:rPr>
              <w:t>SACNAS National Conference, Washington DC</w:t>
            </w:r>
          </w:p>
          <w:p w14:paraId="1009C83D" w14:textId="74D77076" w:rsidR="00543526" w:rsidRPr="00FD7682" w:rsidRDefault="00543526" w:rsidP="009A3791">
            <w:pPr>
              <w:pStyle w:val="NoSpacing"/>
              <w:ind w:left="720" w:right="105" w:hanging="720"/>
              <w:rPr>
                <w:b/>
              </w:rPr>
            </w:pPr>
            <w:r w:rsidRPr="00FD7682">
              <w:t xml:space="preserve">Effects of Microglial Activation of Spinocerebellar Ataxia Type 1. </w:t>
            </w:r>
            <w:r w:rsidR="002C118B">
              <w:t>Daniel A. Svedberg</w:t>
            </w:r>
            <w:r w:rsidRPr="00FD7682">
              <w:t>, Dr. Marija Cvetanovic. Poster.</w:t>
            </w:r>
          </w:p>
        </w:tc>
      </w:tr>
      <w:tr w:rsidR="009A3791" w:rsidRPr="00FD7682" w14:paraId="298A60C8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76CD911A" w14:textId="62595D02" w:rsidR="00543526" w:rsidRPr="00FD7682" w:rsidRDefault="00543526" w:rsidP="00672DB9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Apr 2015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CAFA622" w14:textId="28C9B532" w:rsidR="00543526" w:rsidRPr="00FD7682" w:rsidRDefault="00543526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 xml:space="preserve">Minnesota Academy of Sciences Winchell Symposium, St. Paul MN </w:t>
            </w:r>
          </w:p>
          <w:p w14:paraId="47447D5E" w14:textId="5B17C91D" w:rsidR="00543526" w:rsidRPr="00FD7682" w:rsidRDefault="00543526" w:rsidP="009A3791">
            <w:pPr>
              <w:pStyle w:val="NoSpacing"/>
              <w:ind w:left="720" w:right="105" w:hanging="720"/>
              <w:rPr>
                <w:b/>
              </w:rPr>
            </w:pPr>
            <w:r w:rsidRPr="00FD7682">
              <w:t xml:space="preserve">Effects of Microglial Activation of Spinocerebellar Ataxia Type 1. </w:t>
            </w:r>
            <w:r w:rsidR="002C118B">
              <w:t>Daniel A. Svedberg</w:t>
            </w:r>
            <w:r w:rsidRPr="00FD7682">
              <w:t xml:space="preserve">, Dr. Marija Cvetanovic. Poster. </w:t>
            </w:r>
            <w:r w:rsidRPr="00FD7682">
              <w:rPr>
                <w:b/>
                <w:bCs/>
              </w:rPr>
              <w:t>Awarded “Best Neuroscience Poster”.</w:t>
            </w:r>
          </w:p>
        </w:tc>
      </w:tr>
    </w:tbl>
    <w:p w14:paraId="6545D207" w14:textId="77777777" w:rsidR="003D39AB" w:rsidRPr="00FD7682" w:rsidRDefault="003D39AB" w:rsidP="009A3791">
      <w:pPr>
        <w:pStyle w:val="Heading1"/>
        <w:ind w:left="720" w:hanging="720"/>
        <w:rPr>
          <w:szCs w:val="22"/>
        </w:rPr>
      </w:pPr>
    </w:p>
    <w:p w14:paraId="3F4458F6" w14:textId="77777777" w:rsidR="003D39AB" w:rsidRPr="00FD7682" w:rsidRDefault="003D39AB">
      <w:pPr>
        <w:spacing w:line="240" w:lineRule="auto"/>
        <w:rPr>
          <w:rFonts w:eastAsiaTheme="majorEastAsia" w:cstheme="majorBidi"/>
          <w:b/>
          <w:color w:val="000000" w:themeColor="text1"/>
          <w:sz w:val="22"/>
          <w:szCs w:val="22"/>
        </w:rPr>
      </w:pPr>
      <w:r w:rsidRPr="00FD7682">
        <w:rPr>
          <w:sz w:val="22"/>
          <w:szCs w:val="22"/>
        </w:rPr>
        <w:br w:type="page"/>
      </w:r>
    </w:p>
    <w:p w14:paraId="27A93934" w14:textId="2F0845A2" w:rsidR="00EC7B45" w:rsidRPr="00FD7682" w:rsidRDefault="00E31D8F" w:rsidP="001F326D">
      <w:pPr>
        <w:pStyle w:val="Heading1"/>
        <w:ind w:left="720" w:hanging="720"/>
        <w:rPr>
          <w:szCs w:val="22"/>
        </w:rPr>
      </w:pPr>
      <w:r w:rsidRPr="00FD7682">
        <w:rPr>
          <w:szCs w:val="22"/>
        </w:rPr>
        <w:lastRenderedPageBreak/>
        <w:t>Research Publications</w:t>
      </w:r>
    </w:p>
    <w:p w14:paraId="3D9C58DB" w14:textId="77777777" w:rsidR="00FD7682" w:rsidRPr="00FD7682" w:rsidRDefault="00FD7682" w:rsidP="00FD7682">
      <w:pPr>
        <w:pStyle w:val="NoSpacing"/>
        <w:ind w:left="720" w:hanging="720"/>
      </w:pPr>
      <w:r w:rsidRPr="00FD7682">
        <w:t xml:space="preserve">Svedberg, Daniel A., and Donald B. Katz. "Neural correlates of rapid familiarization to novel taste." bioRxiv (2024): 2024-05. </w:t>
      </w:r>
    </w:p>
    <w:p w14:paraId="593919BD" w14:textId="10AFA6BD" w:rsidR="00FD406E" w:rsidRPr="00FD7682" w:rsidRDefault="00FD406E" w:rsidP="001F326D">
      <w:pPr>
        <w:pStyle w:val="NoSpacing"/>
        <w:ind w:left="720" w:hanging="720"/>
        <w:rPr>
          <w:i/>
          <w:iCs/>
        </w:rPr>
      </w:pPr>
      <w:r w:rsidRPr="00FD7682">
        <w:t>Ogren, I.</w:t>
      </w:r>
      <w:r w:rsidR="0024663B" w:rsidRPr="00FD7682">
        <w:t xml:space="preserve"> </w:t>
      </w:r>
      <w:r w:rsidRPr="00FD7682">
        <w:t>W., Svedberg, D.</w:t>
      </w:r>
      <w:r w:rsidR="0024663B" w:rsidRPr="00FD7682">
        <w:t xml:space="preserve"> </w:t>
      </w:r>
      <w:r w:rsidRPr="00FD7682">
        <w:t xml:space="preserve">A. (2024) Assessing the Uses and Effects of Judicial Threats on the Opinion Writing Process of the United States Supreme Court. </w:t>
      </w:r>
      <w:r w:rsidRPr="00FD7682">
        <w:rPr>
          <w:i/>
          <w:iCs/>
        </w:rPr>
        <w:t xml:space="preserve">Manuscript in preparation. </w:t>
      </w:r>
    </w:p>
    <w:p w14:paraId="4E646666" w14:textId="1DAF98B3" w:rsidR="003D39AB" w:rsidRPr="00FD7682" w:rsidRDefault="00A22A64" w:rsidP="001F326D">
      <w:pPr>
        <w:pStyle w:val="NoSpacing"/>
        <w:ind w:left="720" w:hanging="720"/>
      </w:pPr>
      <w:r w:rsidRPr="00FD7682">
        <w:t xml:space="preserve">Razzoli, M., McGonigle, S., Sahu B.S., Svedberg, D., Rao, L., Ruocco, C., Nisoli, E., Vezzani, B., Frontini, A., Choi, Y., Bartolomucci, A. (2024). A key role for P2RX5 in brown adipocyte differentiation and energy homeostasis. </w:t>
      </w:r>
      <w:r w:rsidRPr="00FD7682">
        <w:rPr>
          <w:i/>
          <w:iCs/>
        </w:rPr>
        <w:t>Manuscript in preparation</w:t>
      </w:r>
      <w:r w:rsidRPr="00FD7682">
        <w:t xml:space="preserve">. </w:t>
      </w:r>
    </w:p>
    <w:p w14:paraId="3A6CB592" w14:textId="339B7B5C" w:rsidR="00EC7B45" w:rsidRPr="00FD7682" w:rsidRDefault="00EC7B45" w:rsidP="001F326D">
      <w:pPr>
        <w:pStyle w:val="NoSpacing"/>
        <w:ind w:left="720" w:hanging="720"/>
        <w:rPr>
          <w:rFonts w:cs="Arial"/>
          <w:color w:val="222222"/>
          <w:shd w:val="clear" w:color="auto" w:fill="FFFFFF"/>
        </w:rPr>
      </w:pPr>
      <w:r w:rsidRPr="00FD7682">
        <w:rPr>
          <w:rFonts w:cs="Arial"/>
          <w:color w:val="222222"/>
          <w:shd w:val="clear" w:color="auto" w:fill="FFFFFF"/>
        </w:rPr>
        <w:t>Maigler, K. C., Crouse, E., Stone, B. T., Svedberg, D., &amp; Katz, D. B. (2024). Experience-induced drift in the neural coding of individual differences in perception. </w:t>
      </w:r>
      <w:r w:rsidRPr="00FD7682">
        <w:rPr>
          <w:rFonts w:cs="Arial"/>
          <w:i/>
          <w:iCs/>
          <w:color w:val="222222"/>
          <w:shd w:val="clear" w:color="auto" w:fill="FFFFFF"/>
        </w:rPr>
        <w:t>bioRxiv</w:t>
      </w:r>
      <w:r w:rsidRPr="00FD7682">
        <w:rPr>
          <w:rFonts w:cs="Arial"/>
          <w:color w:val="222222"/>
          <w:shd w:val="clear" w:color="auto" w:fill="FFFFFF"/>
        </w:rPr>
        <w:t>, 2024-04.</w:t>
      </w:r>
    </w:p>
    <w:p w14:paraId="1BCAEE6B" w14:textId="777E683E" w:rsidR="00EC7B45" w:rsidRPr="00FD7682" w:rsidRDefault="00EC7B45" w:rsidP="001F326D">
      <w:pPr>
        <w:pStyle w:val="NoSpacing"/>
        <w:ind w:left="720" w:hanging="720"/>
      </w:pPr>
      <w:r w:rsidRPr="00FD7682">
        <w:t>Lyons, Carey E., et al. "Optogenetic‐induced sympathetic neuromodulation of brown adipose tissue thermogenesis." The FASEB Journal (2019).</w:t>
      </w:r>
    </w:p>
    <w:p w14:paraId="7151B169" w14:textId="66100633" w:rsidR="00EC7B45" w:rsidRPr="00FD7682" w:rsidRDefault="00EC7B45" w:rsidP="001F326D">
      <w:pPr>
        <w:pStyle w:val="NoSpacing"/>
        <w:ind w:left="720" w:hanging="720"/>
      </w:pPr>
      <w:r w:rsidRPr="00FD7682">
        <w:t>Ferro, A., Qu, W., Lukowicz, A., Svedberg, D., Johnson, A., &amp; Cvetanovic, M. (2018). Inhibition of NF-κB signaling in IKKβF/F; LysM Cre mice causes motor deficits but does not alter pathogenesis of Spinocerebellar ataxia type 1. PloS one, 13(7), e0200013.</w:t>
      </w:r>
    </w:p>
    <w:p w14:paraId="12B2FFF2" w14:textId="58C10474" w:rsidR="001F326D" w:rsidRPr="00FD7682" w:rsidRDefault="00EC7B45" w:rsidP="001F326D">
      <w:pPr>
        <w:pStyle w:val="NoSpacing"/>
        <w:ind w:left="720" w:hanging="720"/>
      </w:pPr>
      <w:r w:rsidRPr="00FD7682">
        <w:t>Qu, W., Johnson, A., Kim, J. H., Lukowicz, A., Svedberg, D., &amp; Cvetanovic, M. (2017). Inhibition of colony-stimulating factor 1 receptor early in disease ameliorates motor deficits in SCA1 mice. Journal of neuroinflammation, 14(1), 107.</w:t>
      </w:r>
      <w:r w:rsidR="001F326D" w:rsidRPr="00FD7682">
        <w:t xml:space="preserve"> </w:t>
      </w:r>
    </w:p>
    <w:tbl>
      <w:tblPr>
        <w:tblStyle w:val="TableGrid"/>
        <w:tblW w:w="10991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991"/>
      </w:tblGrid>
      <w:tr w:rsidR="001F326D" w:rsidRPr="00FD7682" w14:paraId="31CCA1FD" w14:textId="77777777" w:rsidTr="001F326D">
        <w:trPr>
          <w:cantSplit/>
        </w:trPr>
        <w:tc>
          <w:tcPr>
            <w:tcW w:w="10991" w:type="dxa"/>
            <w:shd w:val="clear" w:color="auto" w:fill="auto"/>
          </w:tcPr>
          <w:p w14:paraId="04404CBD" w14:textId="273635A6" w:rsidR="001F326D" w:rsidRPr="00FD7682" w:rsidRDefault="001F326D" w:rsidP="00311E98">
            <w:pPr>
              <w:pStyle w:val="Heading1"/>
              <w:rPr>
                <w:szCs w:val="22"/>
              </w:rPr>
            </w:pPr>
            <w:r w:rsidRPr="00FD7682">
              <w:rPr>
                <w:szCs w:val="22"/>
              </w:rPr>
              <w:t>Software</w:t>
            </w:r>
          </w:p>
        </w:tc>
      </w:tr>
      <w:tr w:rsidR="001F326D" w:rsidRPr="00FD7682" w14:paraId="7693AD39" w14:textId="77777777" w:rsidTr="001F326D">
        <w:trPr>
          <w:cantSplit/>
        </w:trPr>
        <w:tc>
          <w:tcPr>
            <w:tcW w:w="10991" w:type="dxa"/>
            <w:shd w:val="clear" w:color="auto" w:fill="auto"/>
          </w:tcPr>
          <w:p w14:paraId="126F2AA6" w14:textId="0C1435D1" w:rsidR="001F326D" w:rsidRPr="00FD7682" w:rsidRDefault="001F326D" w:rsidP="00311E98">
            <w:pPr>
              <w:pStyle w:val="NoSpacing"/>
              <w:ind w:right="105"/>
              <w:rPr>
                <w:bCs/>
              </w:rPr>
            </w:pPr>
            <w:r w:rsidRPr="00FD7682">
              <w:rPr>
                <w:b/>
              </w:rPr>
              <w:t>blechpy</w:t>
            </w:r>
            <w:r w:rsidRPr="00FD7682">
              <w:rPr>
                <w:bCs/>
              </w:rPr>
              <w:t xml:space="preserve">: Python package for extraction, spike clustering and processing of Intan recorded neural data for Katz Lab. Roshan Nanu, </w:t>
            </w:r>
            <w:r w:rsidR="002C118B">
              <w:rPr>
                <w:bCs/>
              </w:rPr>
              <w:t>Daniel A. Svedberg</w:t>
            </w:r>
            <w:r w:rsidRPr="00FD7682">
              <w:rPr>
                <w:bCs/>
              </w:rPr>
              <w:t xml:space="preserve">. </w:t>
            </w:r>
            <w:r w:rsidR="0024663B" w:rsidRPr="00FD7682">
              <w:rPr>
                <w:bCs/>
              </w:rPr>
              <w:t>Co</w:t>
            </w:r>
            <w:r w:rsidRPr="00FD7682">
              <w:rPr>
                <w:bCs/>
              </w:rPr>
              <w:t>-author</w:t>
            </w:r>
            <w:r w:rsidR="0024663B" w:rsidRPr="00FD7682">
              <w:rPr>
                <w:bCs/>
              </w:rPr>
              <w:t>/maintainer</w:t>
            </w:r>
            <w:r w:rsidRPr="00FD7682">
              <w:rPr>
                <w:bCs/>
              </w:rPr>
              <w:t>. github.com/nubs01/blechpy</w:t>
            </w:r>
          </w:p>
          <w:p w14:paraId="4DC3DD93" w14:textId="729AA8D3" w:rsidR="001F326D" w:rsidRPr="00FD7682" w:rsidRDefault="001F326D" w:rsidP="00311E98">
            <w:pPr>
              <w:pStyle w:val="NoSpacing"/>
              <w:ind w:right="105"/>
            </w:pPr>
            <w:r w:rsidRPr="00FD7682">
              <w:rPr>
                <w:b/>
              </w:rPr>
              <w:t xml:space="preserve">pyBAKS: </w:t>
            </w:r>
            <w:r w:rsidRPr="00FD7682">
              <w:rPr>
                <w:bCs/>
              </w:rPr>
              <w:t>P</w:t>
            </w:r>
            <w:r w:rsidRPr="00FD7682">
              <w:t xml:space="preserve">ython implementation of Bayesian Adaptive Kernel Smoothing (BAKS) for neuronal firing rate estimation. </w:t>
            </w:r>
            <w:r w:rsidR="002C118B">
              <w:t>Daniel A. Svedberg</w:t>
            </w:r>
            <w:r w:rsidRPr="00FD7682">
              <w:t>, Nur Ahmadi. Creator/maintainer. github.com/danielsvedberg/pyBAKS</w:t>
            </w:r>
          </w:p>
          <w:p w14:paraId="6E181DE0" w14:textId="17A99B36" w:rsidR="001F326D" w:rsidRPr="00FD7682" w:rsidRDefault="001F326D" w:rsidP="00311E98">
            <w:pPr>
              <w:pStyle w:val="NoSpacing"/>
            </w:pPr>
            <w:r w:rsidRPr="00FD7682">
              <w:rPr>
                <w:b/>
                <w:bCs/>
              </w:rPr>
              <w:t xml:space="preserve">cuedtaste: </w:t>
            </w:r>
            <w:r w:rsidRPr="00FD7682">
              <w:t xml:space="preserve">Python process-control software for multi-cue/outcome go/no-go task. Emma Barash, </w:t>
            </w:r>
            <w:r w:rsidR="002C118B">
              <w:t>Daniel A. Svedberg</w:t>
            </w:r>
            <w:r w:rsidRPr="00FD7682">
              <w:t>. Co-author. github.com/emmalala123/lab_cuedtaste</w:t>
            </w:r>
          </w:p>
          <w:p w14:paraId="2E3F1389" w14:textId="78347E12" w:rsidR="001F326D" w:rsidRPr="00FD7682" w:rsidRDefault="001F326D" w:rsidP="00311E98">
            <w:pPr>
              <w:pStyle w:val="NoSpacing"/>
              <w:rPr>
                <w:b/>
                <w:bCs/>
              </w:rPr>
            </w:pPr>
            <w:r w:rsidRPr="00FD7682">
              <w:rPr>
                <w:b/>
                <w:bCs/>
              </w:rPr>
              <w:t xml:space="preserve">blechbayes: </w:t>
            </w:r>
            <w:r w:rsidRPr="00FD7682">
              <w:t xml:space="preserve">MATLAB software for Bayesian decoding from high-dimensional time-series data with single-bin resolution. </w:t>
            </w:r>
            <w:r w:rsidR="002C118B">
              <w:t>Daniel A. Svedberg</w:t>
            </w:r>
            <w:r w:rsidRPr="00FD7682">
              <w:t>. Creator/maintainer. github.com/danielsvedberg/blechBayes</w:t>
            </w:r>
          </w:p>
          <w:p w14:paraId="44DD3DAB" w14:textId="77777777" w:rsidR="001F326D" w:rsidRPr="00FD7682" w:rsidRDefault="001F326D" w:rsidP="00311E98">
            <w:pPr>
              <w:pStyle w:val="ListContinue"/>
              <w:spacing w:line="240" w:lineRule="auto"/>
              <w:ind w:left="0"/>
              <w:rPr>
                <w:sz w:val="22"/>
                <w:szCs w:val="22"/>
              </w:rPr>
            </w:pPr>
            <w:r w:rsidRPr="00FD7682">
              <w:rPr>
                <w:b/>
                <w:bCs/>
                <w:sz w:val="22"/>
                <w:szCs w:val="22"/>
              </w:rPr>
              <w:t xml:space="preserve">repsubsamp: </w:t>
            </w:r>
            <w:r w:rsidRPr="00FD7682">
              <w:rPr>
                <w:sz w:val="22"/>
                <w:szCs w:val="22"/>
              </w:rPr>
              <w:t>R software for drawing and evaluating representativeness of subsamples from a population data. Creator/maintainer. github.com/danielsvedberg/repsubsamp</w:t>
            </w:r>
          </w:p>
        </w:tc>
      </w:tr>
    </w:tbl>
    <w:p w14:paraId="675C5910" w14:textId="7AB10FAE" w:rsidR="00E260DA" w:rsidRPr="00FD7682" w:rsidRDefault="00E260DA" w:rsidP="00820A1B">
      <w:pPr>
        <w:pStyle w:val="Heading1"/>
        <w:rPr>
          <w:szCs w:val="22"/>
        </w:rPr>
      </w:pPr>
      <w:r w:rsidRPr="00FD7682">
        <w:rPr>
          <w:szCs w:val="22"/>
        </w:rPr>
        <w:t>Skills</w:t>
      </w:r>
    </w:p>
    <w:p w14:paraId="5E0A9A95" w14:textId="15AE5139" w:rsidR="007C43F0" w:rsidRPr="00FD7682" w:rsidRDefault="007C43F0" w:rsidP="00820A1B">
      <w:pPr>
        <w:pStyle w:val="ListContinue"/>
        <w:spacing w:line="240" w:lineRule="auto"/>
        <w:ind w:left="0"/>
        <w:rPr>
          <w:sz w:val="22"/>
          <w:szCs w:val="22"/>
        </w:rPr>
      </w:pPr>
      <w:r w:rsidRPr="00FD7682">
        <w:rPr>
          <w:sz w:val="22"/>
          <w:szCs w:val="22"/>
        </w:rPr>
        <w:t>Rodent Procedures</w:t>
      </w:r>
    </w:p>
    <w:p w14:paraId="41A1051D" w14:textId="7D47E014" w:rsidR="007C43F0" w:rsidRPr="00FD7682" w:rsidRDefault="00631C1F" w:rsidP="00820A1B">
      <w:pPr>
        <w:pStyle w:val="ListContinue"/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Rodent surgery</w:t>
      </w:r>
      <w:r w:rsidR="007C43F0" w:rsidRPr="00FD7682">
        <w:rPr>
          <w:sz w:val="22"/>
          <w:szCs w:val="22"/>
        </w:rPr>
        <w:t xml:space="preserve">: </w:t>
      </w:r>
      <w:r w:rsidRPr="00FD7682">
        <w:rPr>
          <w:sz w:val="22"/>
          <w:szCs w:val="22"/>
        </w:rPr>
        <w:t>8</w:t>
      </w:r>
      <w:r w:rsidR="007C43F0" w:rsidRPr="00FD7682">
        <w:rPr>
          <w:sz w:val="22"/>
          <w:szCs w:val="22"/>
        </w:rPr>
        <w:t xml:space="preserve"> years of experience</w:t>
      </w:r>
    </w:p>
    <w:p w14:paraId="5DAE4F4E" w14:textId="3C13F3BE" w:rsidR="00631C1F" w:rsidRPr="00FD7682" w:rsidRDefault="00631C1F" w:rsidP="00820A1B">
      <w:pPr>
        <w:pStyle w:val="ListContinue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Multisite neural/optogenetic probe implantation</w:t>
      </w:r>
    </w:p>
    <w:p w14:paraId="4EF4E7A3" w14:textId="17CE4C4C" w:rsidR="00631C1F" w:rsidRPr="00FD7682" w:rsidRDefault="00631C1F" w:rsidP="00820A1B">
      <w:pPr>
        <w:pStyle w:val="ListContinue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Intraoral cannula implantation</w:t>
      </w:r>
    </w:p>
    <w:p w14:paraId="6841BC14" w14:textId="0D5F91FE" w:rsidR="00631C1F" w:rsidRPr="00FD7682" w:rsidRDefault="00631C1F" w:rsidP="00820A1B">
      <w:pPr>
        <w:pStyle w:val="ListContinue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Intracranial virus injection</w:t>
      </w:r>
    </w:p>
    <w:p w14:paraId="29BBE613" w14:textId="348314B9" w:rsidR="00631C1F" w:rsidRPr="00FD7682" w:rsidRDefault="00631C1F" w:rsidP="00820A1B">
      <w:pPr>
        <w:pStyle w:val="ListContinue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 xml:space="preserve">Cranial window implantation </w:t>
      </w:r>
    </w:p>
    <w:p w14:paraId="1F968481" w14:textId="57531790" w:rsidR="00631C1F" w:rsidRPr="00FD7682" w:rsidRDefault="00631C1F" w:rsidP="00820A1B">
      <w:pPr>
        <w:pStyle w:val="ListContinue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Peripheral nerve rhizotomy</w:t>
      </w:r>
    </w:p>
    <w:p w14:paraId="57F861B3" w14:textId="36E7FC13" w:rsidR="007C43F0" w:rsidRPr="00FD7682" w:rsidRDefault="00631C1F" w:rsidP="00820A1B">
      <w:pPr>
        <w:pStyle w:val="ListContinue"/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Rodent handling and injections: 8 years of experience</w:t>
      </w:r>
    </w:p>
    <w:p w14:paraId="7F9B948F" w14:textId="49BCBC0A" w:rsidR="00693A52" w:rsidRPr="00FD7682" w:rsidRDefault="00631C1F" w:rsidP="00820A1B">
      <w:pPr>
        <w:pStyle w:val="ListContinue"/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Postmortem rodent dissection/specimen collection: 8 years of experience</w:t>
      </w:r>
    </w:p>
    <w:p w14:paraId="4E6D84F5" w14:textId="1631628B" w:rsidR="00631C1F" w:rsidRPr="00FD7682" w:rsidRDefault="00CD6E69" w:rsidP="00820A1B">
      <w:pPr>
        <w:pStyle w:val="ListContinue"/>
        <w:spacing w:line="240" w:lineRule="auto"/>
        <w:ind w:left="0"/>
        <w:rPr>
          <w:sz w:val="22"/>
          <w:szCs w:val="22"/>
        </w:rPr>
      </w:pPr>
      <w:r w:rsidRPr="00FD7682">
        <w:rPr>
          <w:sz w:val="22"/>
          <w:szCs w:val="22"/>
        </w:rPr>
        <w:t>Rodent</w:t>
      </w:r>
      <w:r w:rsidR="007C43F0" w:rsidRPr="00FD7682">
        <w:rPr>
          <w:sz w:val="22"/>
          <w:szCs w:val="22"/>
        </w:rPr>
        <w:t xml:space="preserve"> Behavior</w:t>
      </w:r>
    </w:p>
    <w:p w14:paraId="24A09ED4" w14:textId="40954A68" w:rsidR="00631C1F" w:rsidRPr="00FD7682" w:rsidRDefault="00631C1F" w:rsidP="00820A1B">
      <w:pPr>
        <w:pStyle w:val="ListContinue"/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FD7682">
        <w:rPr>
          <w:i/>
          <w:iCs/>
          <w:sz w:val="22"/>
          <w:szCs w:val="22"/>
        </w:rPr>
        <w:t>In-vivo</w:t>
      </w:r>
      <w:r w:rsidRPr="00FD7682">
        <w:rPr>
          <w:sz w:val="22"/>
          <w:szCs w:val="22"/>
        </w:rPr>
        <w:t xml:space="preserve"> multielectrode electrophysiology: 6 years of experience</w:t>
      </w:r>
    </w:p>
    <w:p w14:paraId="54977565" w14:textId="7263F1D0" w:rsidR="007C43F0" w:rsidRPr="00FD7682" w:rsidRDefault="007C43F0" w:rsidP="00820A1B">
      <w:pPr>
        <w:pStyle w:val="ListContinue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Passive taste delivery</w:t>
      </w:r>
      <w:r w:rsidR="00631C1F" w:rsidRPr="00FD7682">
        <w:rPr>
          <w:sz w:val="22"/>
          <w:szCs w:val="22"/>
        </w:rPr>
        <w:t xml:space="preserve"> paradigm</w:t>
      </w:r>
      <w:r w:rsidRPr="00FD7682">
        <w:rPr>
          <w:sz w:val="22"/>
          <w:szCs w:val="22"/>
        </w:rPr>
        <w:t>: 6 years of experience</w:t>
      </w:r>
    </w:p>
    <w:p w14:paraId="4E538360" w14:textId="1E688926" w:rsidR="00631C1F" w:rsidRPr="00FD7682" w:rsidRDefault="00631C1F" w:rsidP="00820A1B">
      <w:pPr>
        <w:pStyle w:val="ListContinue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Brief-access-task consumption assay: 6 years of experience</w:t>
      </w:r>
    </w:p>
    <w:p w14:paraId="0A81C1BC" w14:textId="00D85D4A" w:rsidR="00631C1F" w:rsidRPr="00FD7682" w:rsidRDefault="00693A52" w:rsidP="00820A1B">
      <w:pPr>
        <w:pStyle w:val="ListContinue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Complex g</w:t>
      </w:r>
      <w:r w:rsidR="00631C1F" w:rsidRPr="00FD7682">
        <w:rPr>
          <w:sz w:val="22"/>
          <w:szCs w:val="22"/>
        </w:rPr>
        <w:t xml:space="preserve">o/no-go paradigm: </w:t>
      </w:r>
      <w:r w:rsidRPr="00FD7682">
        <w:rPr>
          <w:sz w:val="22"/>
          <w:szCs w:val="22"/>
        </w:rPr>
        <w:t>6 years of experience</w:t>
      </w:r>
    </w:p>
    <w:p w14:paraId="72868099" w14:textId="4C4DF25E" w:rsidR="00631C1F" w:rsidRPr="00FD7682" w:rsidRDefault="00631C1F" w:rsidP="00820A1B">
      <w:pPr>
        <w:pStyle w:val="ListContinue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Chronic social defeat stress: 2 years of experience</w:t>
      </w:r>
    </w:p>
    <w:p w14:paraId="6E4B7603" w14:textId="76A63620" w:rsidR="007C43F0" w:rsidRPr="00FD7682" w:rsidRDefault="00631C1F" w:rsidP="00820A1B">
      <w:pPr>
        <w:pStyle w:val="ListContinue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Rotarod assay: 1 year of experience</w:t>
      </w:r>
    </w:p>
    <w:p w14:paraId="7FCB04CF" w14:textId="375A0F50" w:rsidR="007C43F0" w:rsidRPr="00FD7682" w:rsidRDefault="007C43F0" w:rsidP="00820A1B">
      <w:pPr>
        <w:pStyle w:val="ListContinue"/>
        <w:spacing w:line="240" w:lineRule="auto"/>
        <w:ind w:left="0"/>
        <w:rPr>
          <w:sz w:val="22"/>
          <w:szCs w:val="22"/>
        </w:rPr>
      </w:pPr>
      <w:r w:rsidRPr="00FD7682">
        <w:rPr>
          <w:sz w:val="22"/>
          <w:szCs w:val="22"/>
        </w:rPr>
        <w:t>Molecular/cellular biology</w:t>
      </w:r>
    </w:p>
    <w:p w14:paraId="4196553B" w14:textId="7AF24FA5" w:rsidR="007C43F0" w:rsidRPr="00FD7682" w:rsidRDefault="007C43F0" w:rsidP="00820A1B">
      <w:pPr>
        <w:pStyle w:val="ListContinue"/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lastRenderedPageBreak/>
        <w:t>Histology/immunohistochemistry: 8 years of experience with sample preparation, imaging (confocal &amp; brightfield) and performing image analysis using ImageJ software (including creation of macros for analysis automation)</w:t>
      </w:r>
    </w:p>
    <w:p w14:paraId="6D552903" w14:textId="0DF72849" w:rsidR="007C43F0" w:rsidRPr="00FD7682" w:rsidRDefault="007C43F0" w:rsidP="00820A1B">
      <w:pPr>
        <w:pStyle w:val="ListContinue"/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Western blotting: 3 years of experience</w:t>
      </w:r>
    </w:p>
    <w:p w14:paraId="322AE6D8" w14:textId="03AF525F" w:rsidR="00693A52" w:rsidRPr="00FD7682" w:rsidRDefault="007C43F0" w:rsidP="00820A1B">
      <w:pPr>
        <w:pStyle w:val="ListContinue"/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qPCR: 3 years of experience</w:t>
      </w:r>
    </w:p>
    <w:p w14:paraId="5A04F9DD" w14:textId="71F4F3BA" w:rsidR="00693A52" w:rsidRPr="00FD7682" w:rsidRDefault="00693A52" w:rsidP="00820A1B">
      <w:pPr>
        <w:pStyle w:val="ListContinue"/>
        <w:spacing w:line="240" w:lineRule="auto"/>
        <w:ind w:left="0"/>
        <w:rPr>
          <w:sz w:val="22"/>
          <w:szCs w:val="22"/>
        </w:rPr>
      </w:pPr>
      <w:r w:rsidRPr="00FD7682">
        <w:rPr>
          <w:sz w:val="22"/>
          <w:szCs w:val="22"/>
        </w:rPr>
        <w:t>Programming</w:t>
      </w:r>
    </w:p>
    <w:p w14:paraId="5CE0C218" w14:textId="4440ACBC" w:rsidR="00693A52" w:rsidRPr="00FD7682" w:rsidRDefault="00693A52" w:rsidP="00820A1B">
      <w:pPr>
        <w:pStyle w:val="ListContinue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 xml:space="preserve">Python, R, and Matlab: high proficiency; 6, 9, and 5 years of experience respectively. </w:t>
      </w:r>
    </w:p>
    <w:p w14:paraId="7E08273D" w14:textId="044336F9" w:rsidR="00E3464C" w:rsidRPr="00FD7682" w:rsidRDefault="00693A52" w:rsidP="00820A1B">
      <w:pPr>
        <w:pStyle w:val="ListContinue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Basic proficiency in C++: 1 year of experience</w:t>
      </w:r>
    </w:p>
    <w:p w14:paraId="47C80353" w14:textId="1D6E2389" w:rsidR="00693A52" w:rsidRPr="00FD7682" w:rsidRDefault="00693A52" w:rsidP="00820A1B">
      <w:pPr>
        <w:pStyle w:val="ListContinue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Software publication on PyPi</w:t>
      </w:r>
    </w:p>
    <w:p w14:paraId="03E92E12" w14:textId="7BB5DEF1" w:rsidR="00693A52" w:rsidRPr="00FD7682" w:rsidRDefault="00693A52" w:rsidP="00820A1B">
      <w:pPr>
        <w:pStyle w:val="ListContinue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Collaborative software development/Git &amp; Github</w:t>
      </w:r>
    </w:p>
    <w:p w14:paraId="0F4F079D" w14:textId="4FB72F2B" w:rsidR="00693A52" w:rsidRDefault="00693A52" w:rsidP="00820A1B">
      <w:pPr>
        <w:pStyle w:val="ListContinue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Creation and implementation of</w:t>
      </w:r>
      <w:r w:rsidR="00316225">
        <w:rPr>
          <w:sz w:val="22"/>
          <w:szCs w:val="22"/>
        </w:rPr>
        <w:t xml:space="preserve"> integrated</w:t>
      </w:r>
      <w:r w:rsidRPr="00FD7682">
        <w:rPr>
          <w:sz w:val="22"/>
          <w:szCs w:val="22"/>
        </w:rPr>
        <w:t xml:space="preserve"> data analysis/machine learning software</w:t>
      </w:r>
    </w:p>
    <w:p w14:paraId="70A22F06" w14:textId="19B22717" w:rsidR="00693A52" w:rsidRPr="00FD7682" w:rsidRDefault="00693A52" w:rsidP="00820A1B">
      <w:pPr>
        <w:pStyle w:val="ListContinue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Creation and implementation of process control software for managing animal behavior assays</w:t>
      </w:r>
    </w:p>
    <w:p w14:paraId="38CF5EF5" w14:textId="3C9D9AEE" w:rsidR="00693A52" w:rsidRPr="00FD7682" w:rsidRDefault="00693A52" w:rsidP="00820A1B">
      <w:pPr>
        <w:pStyle w:val="ListContinue"/>
        <w:spacing w:line="240" w:lineRule="auto"/>
        <w:ind w:left="0"/>
        <w:rPr>
          <w:sz w:val="22"/>
          <w:szCs w:val="22"/>
        </w:rPr>
      </w:pPr>
      <w:r w:rsidRPr="00FD7682">
        <w:rPr>
          <w:sz w:val="22"/>
          <w:szCs w:val="22"/>
        </w:rPr>
        <w:t>Statistics &amp; data analysis</w:t>
      </w:r>
    </w:p>
    <w:p w14:paraId="09B6AC3A" w14:textId="36F67230" w:rsidR="009E3E49" w:rsidRPr="00FD7682" w:rsidRDefault="00084638" w:rsidP="00820A1B">
      <w:pPr>
        <w:pStyle w:val="ListContinue"/>
        <w:numPr>
          <w:ilvl w:val="0"/>
          <w:numId w:val="10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 xml:space="preserve">Nonparametric/resampling-based models &amp; testing </w:t>
      </w:r>
    </w:p>
    <w:p w14:paraId="34AAE06F" w14:textId="465156D6" w:rsidR="00693A52" w:rsidRPr="00FD7682" w:rsidRDefault="00084638" w:rsidP="00820A1B">
      <w:pPr>
        <w:pStyle w:val="ListContinue"/>
        <w:numPr>
          <w:ilvl w:val="0"/>
          <w:numId w:val="10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Working with non-normal m</w:t>
      </w:r>
      <w:r w:rsidR="009E3E49" w:rsidRPr="00FD7682">
        <w:rPr>
          <w:sz w:val="22"/>
          <w:szCs w:val="22"/>
        </w:rPr>
        <w:t>odel</w:t>
      </w:r>
      <w:r w:rsidRPr="00FD7682">
        <w:rPr>
          <w:sz w:val="22"/>
          <w:szCs w:val="22"/>
        </w:rPr>
        <w:t>s/</w:t>
      </w:r>
      <w:r w:rsidR="009E3E49" w:rsidRPr="00FD7682">
        <w:rPr>
          <w:sz w:val="22"/>
          <w:szCs w:val="22"/>
        </w:rPr>
        <w:t>non-normally distributed data</w:t>
      </w:r>
      <w:r w:rsidR="00AF18BD" w:rsidRPr="00FD7682">
        <w:rPr>
          <w:sz w:val="22"/>
          <w:szCs w:val="22"/>
        </w:rPr>
        <w:t xml:space="preserve"> </w:t>
      </w:r>
    </w:p>
    <w:p w14:paraId="26D2DE78" w14:textId="1E8F6F3B" w:rsidR="00763855" w:rsidRPr="00FD7682" w:rsidRDefault="00763855" w:rsidP="00820A1B">
      <w:pPr>
        <w:pStyle w:val="ListContinue"/>
        <w:numPr>
          <w:ilvl w:val="0"/>
          <w:numId w:val="10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Information theory</w:t>
      </w:r>
      <w:r w:rsidR="00AF18BD" w:rsidRPr="00FD7682">
        <w:rPr>
          <w:sz w:val="22"/>
          <w:szCs w:val="22"/>
        </w:rPr>
        <w:t xml:space="preserve">: </w:t>
      </w:r>
      <w:r w:rsidRPr="00FD7682">
        <w:rPr>
          <w:sz w:val="22"/>
          <w:szCs w:val="22"/>
        </w:rPr>
        <w:t>Mutual information/Kullback-Leibler divergence</w:t>
      </w:r>
      <w:r w:rsidR="00AF18BD" w:rsidRPr="00FD7682">
        <w:rPr>
          <w:sz w:val="22"/>
          <w:szCs w:val="22"/>
        </w:rPr>
        <w:t xml:space="preserve">, </w:t>
      </w:r>
      <w:r w:rsidRPr="00FD7682">
        <w:rPr>
          <w:sz w:val="22"/>
          <w:szCs w:val="22"/>
        </w:rPr>
        <w:t xml:space="preserve">Receiver-operator </w:t>
      </w:r>
      <w:r w:rsidR="00E519C9" w:rsidRPr="00FD7682">
        <w:rPr>
          <w:sz w:val="22"/>
          <w:szCs w:val="22"/>
        </w:rPr>
        <w:t>analysis</w:t>
      </w:r>
    </w:p>
    <w:p w14:paraId="55E9E021" w14:textId="70616A99" w:rsidR="00763855" w:rsidRPr="00FD7682" w:rsidRDefault="00763855" w:rsidP="00820A1B">
      <w:pPr>
        <w:pStyle w:val="ListContinue"/>
        <w:numPr>
          <w:ilvl w:val="0"/>
          <w:numId w:val="10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Dimensionality reduction: PCA, UMAP</w:t>
      </w:r>
    </w:p>
    <w:p w14:paraId="12B00CE3" w14:textId="795BE8DB" w:rsidR="00E519C9" w:rsidRDefault="009E3E49" w:rsidP="00820A1B">
      <w:pPr>
        <w:pStyle w:val="ListContinue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Predictive</w:t>
      </w:r>
      <w:r w:rsidR="00763855" w:rsidRPr="00FD7682">
        <w:rPr>
          <w:sz w:val="22"/>
          <w:szCs w:val="22"/>
        </w:rPr>
        <w:t xml:space="preserve"> &amp; classification </w:t>
      </w:r>
      <w:r w:rsidRPr="00FD7682">
        <w:rPr>
          <w:sz w:val="22"/>
          <w:szCs w:val="22"/>
        </w:rPr>
        <w:t>models: Bayesian</w:t>
      </w:r>
      <w:r w:rsidR="00763855" w:rsidRPr="00FD7682">
        <w:rPr>
          <w:sz w:val="22"/>
          <w:szCs w:val="22"/>
        </w:rPr>
        <w:t xml:space="preserve"> classification</w:t>
      </w:r>
      <w:r w:rsidRPr="00FD7682">
        <w:rPr>
          <w:sz w:val="22"/>
          <w:szCs w:val="22"/>
        </w:rPr>
        <w:t xml:space="preserve">, </w:t>
      </w:r>
      <w:r w:rsidR="00763855" w:rsidRPr="00FD7682">
        <w:rPr>
          <w:sz w:val="22"/>
          <w:szCs w:val="22"/>
        </w:rPr>
        <w:t>clustering, hidden Markov modeling</w:t>
      </w:r>
      <w:r w:rsidR="00E519C9" w:rsidRPr="00FD7682">
        <w:rPr>
          <w:sz w:val="22"/>
          <w:szCs w:val="22"/>
        </w:rPr>
        <w:t>, GLM/multidimensional regression</w:t>
      </w:r>
    </w:p>
    <w:p w14:paraId="46E95EB3" w14:textId="77777777" w:rsidR="00820A1B" w:rsidRPr="00820A1B" w:rsidRDefault="00820A1B" w:rsidP="00820A1B">
      <w:pPr>
        <w:pStyle w:val="NoSpacing"/>
      </w:pPr>
      <w:r w:rsidRPr="00820A1B">
        <w:t>Engineering</w:t>
      </w:r>
    </w:p>
    <w:p w14:paraId="01E2E5D4" w14:textId="77777777" w:rsidR="00820A1B" w:rsidRPr="00FD7682" w:rsidRDefault="00820A1B" w:rsidP="00820A1B">
      <w:pPr>
        <w:pStyle w:val="ListContinue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3D CAD design: 6 years of experience using SolidWorks; CSWA—Mechanical Design certified</w:t>
      </w:r>
    </w:p>
    <w:p w14:paraId="78979F99" w14:textId="77777777" w:rsidR="00820A1B" w:rsidRPr="00FD7682" w:rsidRDefault="00820A1B" w:rsidP="00820A1B">
      <w:pPr>
        <w:pStyle w:val="ListContinue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 xml:space="preserve">3D printing: 6 years of experience using Formlabs SLA printers. </w:t>
      </w:r>
    </w:p>
    <w:p w14:paraId="6BD2A984" w14:textId="77777777" w:rsidR="00820A1B" w:rsidRPr="00FD7682" w:rsidRDefault="00820A1B" w:rsidP="00820A1B">
      <w:pPr>
        <w:pStyle w:val="ListContinue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Electronics prototyping: 6 years of experience designing &amp; constructing bread/perf-board circuits, assembling PCB circuit boards</w:t>
      </w:r>
    </w:p>
    <w:p w14:paraId="785AD5E5" w14:textId="5E5444EA" w:rsidR="00820A1B" w:rsidRPr="00820A1B" w:rsidRDefault="00820A1B" w:rsidP="00820A1B">
      <w:pPr>
        <w:pStyle w:val="ListContinue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 xml:space="preserve">Integrated in-vivo behavior and electrophysiology recording systems: 6 years of experience designing, installing, and maintaining electronics, mechanical components, and process-control software. </w:t>
      </w:r>
    </w:p>
    <w:p w14:paraId="65A6E3EE" w14:textId="3FCBDB83" w:rsidR="00820A1B" w:rsidRDefault="00820A1B" w:rsidP="00820A1B">
      <w:pPr>
        <w:pStyle w:val="ListContinue"/>
        <w:spacing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>Visual Media</w:t>
      </w:r>
    </w:p>
    <w:p w14:paraId="438A9C89" w14:textId="26D79E60" w:rsidR="00820A1B" w:rsidRDefault="00820A1B" w:rsidP="00820A1B">
      <w:pPr>
        <w:pStyle w:val="ListContinue"/>
        <w:numPr>
          <w:ilvl w:val="0"/>
          <w:numId w:val="11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Vector</w:t>
      </w:r>
      <w:r w:rsidR="003053A2">
        <w:rPr>
          <w:sz w:val="22"/>
          <w:szCs w:val="22"/>
        </w:rPr>
        <w:t>-</w:t>
      </w:r>
      <w:r>
        <w:rPr>
          <w:sz w:val="22"/>
          <w:szCs w:val="22"/>
        </w:rPr>
        <w:t>graphic design in Adobe Illustrator and Inkscape</w:t>
      </w:r>
    </w:p>
    <w:p w14:paraId="1F6D5C0F" w14:textId="005F15CA" w:rsidR="00820A1B" w:rsidRDefault="00820A1B" w:rsidP="00820A1B">
      <w:pPr>
        <w:pStyle w:val="ListContinue"/>
        <w:numPr>
          <w:ilvl w:val="0"/>
          <w:numId w:val="11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Video editing in Adobe Premiere Pro</w:t>
      </w:r>
    </w:p>
    <w:p w14:paraId="7C0AE9E4" w14:textId="7E790F39" w:rsidR="00820A1B" w:rsidRPr="003053A2" w:rsidRDefault="003053A2" w:rsidP="003053A2">
      <w:pPr>
        <w:pStyle w:val="ListContinue"/>
        <w:numPr>
          <w:ilvl w:val="0"/>
          <w:numId w:val="11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820A1B">
        <w:rPr>
          <w:sz w:val="22"/>
          <w:szCs w:val="22"/>
        </w:rPr>
        <w:t>nimated/3D graphs in Python</w:t>
      </w:r>
    </w:p>
    <w:tbl>
      <w:tblPr>
        <w:tblStyle w:val="TableGrid"/>
        <w:tblW w:w="10944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57"/>
        <w:gridCol w:w="9287"/>
      </w:tblGrid>
      <w:tr w:rsidR="00E519C9" w:rsidRPr="00FD7682" w14:paraId="1E926346" w14:textId="77777777" w:rsidTr="00E519C9">
        <w:trPr>
          <w:cantSplit/>
        </w:trPr>
        <w:tc>
          <w:tcPr>
            <w:tcW w:w="10944" w:type="dxa"/>
            <w:gridSpan w:val="2"/>
            <w:shd w:val="clear" w:color="auto" w:fill="auto"/>
          </w:tcPr>
          <w:p w14:paraId="522989A5" w14:textId="77777777" w:rsidR="00E519C9" w:rsidRPr="00FD7682" w:rsidRDefault="00E519C9" w:rsidP="007C7DD3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>Mentored Awards</w:t>
            </w:r>
          </w:p>
        </w:tc>
      </w:tr>
      <w:tr w:rsidR="00E519C9" w:rsidRPr="00FD7682" w14:paraId="1EF913F9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70F73038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March 2024</w:t>
            </w:r>
          </w:p>
        </w:tc>
        <w:tc>
          <w:tcPr>
            <w:tcW w:w="9287" w:type="dxa"/>
            <w:shd w:val="clear" w:color="auto" w:fill="auto"/>
          </w:tcPr>
          <w:p w14:paraId="5601D299" w14:textId="3FAFDD2C" w:rsidR="00E519C9" w:rsidRPr="00FD7682" w:rsidRDefault="00E519C9" w:rsidP="007C7DD3">
            <w:pPr>
              <w:pStyle w:val="NoSpacing"/>
              <w:ind w:right="101"/>
              <w:rPr>
                <w:b/>
              </w:rPr>
            </w:pPr>
            <w:r w:rsidRPr="00FD7682">
              <w:rPr>
                <w:rFonts w:cs="Arial"/>
                <w:b/>
                <w:bCs/>
                <w:color w:val="222222"/>
                <w:shd w:val="clear" w:color="auto" w:fill="FFFFFF"/>
              </w:rPr>
              <w:t xml:space="preserve">Brandeis Computational Neuroscience Training Grant Summer Fellowship. </w:t>
            </w:r>
            <w:r w:rsidRPr="00FD7682">
              <w:rPr>
                <w:rFonts w:cs="Arial"/>
                <w:color w:val="222222"/>
                <w:shd w:val="clear" w:color="auto" w:fill="FFFFFF"/>
              </w:rPr>
              <w:t>Assessing Stability and Drift of Taste Preferences.</w:t>
            </w:r>
            <w:r w:rsidRPr="00FD7682">
              <w:rPr>
                <w:b/>
              </w:rPr>
              <w:t xml:space="preserve"> </w:t>
            </w:r>
            <w:r w:rsidR="00A12F4A">
              <w:rPr>
                <w:bCs/>
              </w:rPr>
              <w:t>Avi P. Patel</w:t>
            </w:r>
            <w:r w:rsidRPr="00FD7682">
              <w:rPr>
                <w:bCs/>
              </w:rPr>
              <w:t xml:space="preserve">, </w:t>
            </w:r>
            <w:r w:rsidR="002C118B">
              <w:rPr>
                <w:bCs/>
              </w:rPr>
              <w:t>Daniel A. Svedberg</w:t>
            </w:r>
            <w:r w:rsidRPr="00FD7682">
              <w:rPr>
                <w:bCs/>
              </w:rPr>
              <w:t xml:space="preserve">, </w:t>
            </w:r>
            <w:r w:rsidR="002C118B">
              <w:rPr>
                <w:bCs/>
              </w:rPr>
              <w:t>Donald B. Katz</w:t>
            </w:r>
          </w:p>
        </w:tc>
      </w:tr>
      <w:tr w:rsidR="00E519C9" w:rsidRPr="00FD7682" w14:paraId="62CD999A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547FE982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March 2024</w:t>
            </w:r>
          </w:p>
        </w:tc>
        <w:tc>
          <w:tcPr>
            <w:tcW w:w="9287" w:type="dxa"/>
            <w:shd w:val="clear" w:color="auto" w:fill="auto"/>
          </w:tcPr>
          <w:p w14:paraId="4A2E06F4" w14:textId="0C6B7768" w:rsidR="00E519C9" w:rsidRPr="00FD7682" w:rsidRDefault="00E519C9" w:rsidP="007C7DD3">
            <w:pPr>
              <w:pStyle w:val="NoSpacing"/>
              <w:ind w:right="101"/>
            </w:pPr>
            <w:r w:rsidRPr="00FD7682">
              <w:rPr>
                <w:rFonts w:cs="Arial"/>
                <w:b/>
                <w:bCs/>
                <w:color w:val="222222"/>
                <w:shd w:val="clear" w:color="auto" w:fill="FFFFFF"/>
              </w:rPr>
              <w:t>Barry Goldwater Scholarship Finalist</w:t>
            </w:r>
            <w:r w:rsidRPr="00FD7682">
              <w:rPr>
                <w:b/>
                <w:bCs/>
              </w:rPr>
              <w:t>.</w:t>
            </w:r>
            <w:r w:rsidRPr="00FD7682">
              <w:t xml:space="preserve"> </w:t>
            </w:r>
            <w:r w:rsidRPr="00FD7682">
              <w:rPr>
                <w:rFonts w:cs="Arial"/>
                <w:color w:val="222222"/>
                <w:shd w:val="clear" w:color="auto" w:fill="FFFFFF"/>
              </w:rPr>
              <w:t xml:space="preserve">Rapid Change in Taste Preference Suggests Learning. </w:t>
            </w:r>
            <w:r w:rsidR="00A12F4A">
              <w:t>Avi P. Patel</w:t>
            </w:r>
            <w:r w:rsidRPr="00FD7682">
              <w:t xml:space="preserve">, </w:t>
            </w:r>
            <w:r w:rsidR="002C118B">
              <w:t>Daniel A. Svedberg</w:t>
            </w:r>
            <w:r w:rsidRPr="00FD7682">
              <w:t xml:space="preserve">, </w:t>
            </w:r>
            <w:r w:rsidR="002C118B">
              <w:t>Donald B. Katz</w:t>
            </w:r>
          </w:p>
        </w:tc>
      </w:tr>
      <w:tr w:rsidR="00E519C9" w:rsidRPr="00FD7682" w14:paraId="062B010C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048A966B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March 2022</w:t>
            </w:r>
          </w:p>
        </w:tc>
        <w:tc>
          <w:tcPr>
            <w:tcW w:w="9287" w:type="dxa"/>
            <w:shd w:val="clear" w:color="auto" w:fill="auto"/>
          </w:tcPr>
          <w:p w14:paraId="53B948CF" w14:textId="377101D4" w:rsidR="00E519C9" w:rsidRPr="00FD7682" w:rsidRDefault="00E519C9" w:rsidP="007C7DD3">
            <w:pPr>
              <w:pStyle w:val="NoSpacing"/>
              <w:ind w:right="101"/>
              <w:rPr>
                <w:b/>
                <w:bCs/>
              </w:rPr>
            </w:pPr>
            <w:r w:rsidRPr="00FD7682">
              <w:rPr>
                <w:b/>
                <w:bCs/>
              </w:rPr>
              <w:t xml:space="preserve">M.R. Bauer Summer Research Fellowship. </w:t>
            </w:r>
            <w:r w:rsidRPr="00FD7682">
              <w:t xml:space="preserve">A Novel Approach to Cue-Guided Taste Association Training. Emma Barash, </w:t>
            </w:r>
            <w:r w:rsidR="002C118B">
              <w:t>Daniel A. Svedberg</w:t>
            </w:r>
            <w:r w:rsidRPr="00FD7682">
              <w:t xml:space="preserve">, </w:t>
            </w:r>
            <w:r w:rsidR="002C118B">
              <w:t>Donald B. Katz</w:t>
            </w:r>
            <w:r w:rsidRPr="00FD7682">
              <w:t xml:space="preserve">. </w:t>
            </w:r>
          </w:p>
        </w:tc>
      </w:tr>
      <w:tr w:rsidR="00E519C9" w:rsidRPr="00FD7682" w14:paraId="4FE91E93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3AD3E6A7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March 2021</w:t>
            </w:r>
          </w:p>
        </w:tc>
        <w:tc>
          <w:tcPr>
            <w:tcW w:w="9287" w:type="dxa"/>
            <w:shd w:val="clear" w:color="auto" w:fill="auto"/>
          </w:tcPr>
          <w:p w14:paraId="6E445E78" w14:textId="4DEEF67F" w:rsidR="00E519C9" w:rsidRPr="00FD7682" w:rsidRDefault="00E519C9" w:rsidP="007C7DD3">
            <w:pPr>
              <w:pStyle w:val="NoSpacing"/>
              <w:ind w:right="101"/>
              <w:rPr>
                <w:b/>
                <w:bCs/>
              </w:rPr>
            </w:pPr>
            <w:r w:rsidRPr="00FD7682">
              <w:rPr>
                <w:b/>
                <w:bCs/>
              </w:rPr>
              <w:t xml:space="preserve">M.R. Bauer Summer Research Fellowship. </w:t>
            </w:r>
            <w:r w:rsidRPr="00FD7682">
              <w:rPr>
                <w:color w:val="000000"/>
              </w:rPr>
              <w:t xml:space="preserve">Taste-Associated Cues Guide Behavioral Responses. </w:t>
            </w:r>
            <w:r w:rsidRPr="00FD7682">
              <w:t xml:space="preserve">Emma Barash, </w:t>
            </w:r>
            <w:r w:rsidR="002C118B">
              <w:t>Daniel A. Svedberg</w:t>
            </w:r>
            <w:r w:rsidRPr="00FD7682">
              <w:t xml:space="preserve">, </w:t>
            </w:r>
            <w:r w:rsidR="002C118B">
              <w:t>Donald B. Katz</w:t>
            </w:r>
          </w:p>
        </w:tc>
      </w:tr>
      <w:tr w:rsidR="00E519C9" w:rsidRPr="00FD7682" w14:paraId="5F33E8BF" w14:textId="77777777" w:rsidTr="00E519C9">
        <w:trPr>
          <w:cantSplit/>
        </w:trPr>
        <w:tc>
          <w:tcPr>
            <w:tcW w:w="10944" w:type="dxa"/>
            <w:gridSpan w:val="2"/>
            <w:shd w:val="clear" w:color="auto" w:fill="auto"/>
          </w:tcPr>
          <w:p w14:paraId="3D46C658" w14:textId="77777777" w:rsidR="00E519C9" w:rsidRPr="00FD7682" w:rsidRDefault="00E519C9" w:rsidP="007C7DD3">
            <w:pPr>
              <w:pStyle w:val="Heading1"/>
              <w:rPr>
                <w:szCs w:val="22"/>
              </w:rPr>
            </w:pPr>
            <w:r w:rsidRPr="00FD7682">
              <w:rPr>
                <w:szCs w:val="22"/>
              </w:rPr>
              <w:t>Mentored Presentations</w:t>
            </w:r>
          </w:p>
        </w:tc>
      </w:tr>
      <w:tr w:rsidR="00E519C9" w:rsidRPr="00FD7682" w14:paraId="4FDBDB72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6574CBDD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April 2023</w:t>
            </w:r>
          </w:p>
        </w:tc>
        <w:tc>
          <w:tcPr>
            <w:tcW w:w="9287" w:type="dxa"/>
            <w:shd w:val="clear" w:color="auto" w:fill="auto"/>
          </w:tcPr>
          <w:p w14:paraId="4CBDCD61" w14:textId="77777777" w:rsidR="00E519C9" w:rsidRPr="00FD7682" w:rsidRDefault="00E519C9" w:rsidP="007C7DD3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ACHEMS XLV. Bonita Springs, FL </w:t>
            </w:r>
          </w:p>
          <w:p w14:paraId="287CD1E4" w14:textId="6FD03358" w:rsidR="00E519C9" w:rsidRPr="00FD7682" w:rsidRDefault="00E519C9" w:rsidP="007C7DD3">
            <w:pPr>
              <w:pStyle w:val="NoSpacing"/>
              <w:ind w:left="720" w:right="105" w:hanging="720"/>
            </w:pPr>
            <w:r w:rsidRPr="00FD7682">
              <w:t xml:space="preserve">A novel approach to investigating anticipatory cortical responses to taste associated cues. Emma Barash, </w:t>
            </w:r>
            <w:r w:rsidR="002C118B">
              <w:t>Daniel A. Svedberg</w:t>
            </w:r>
            <w:r w:rsidRPr="00FD7682">
              <w:t>, Kathleen Maigler, Donald B. Katz. Poster</w:t>
            </w:r>
          </w:p>
          <w:p w14:paraId="578CCE86" w14:textId="0A4BA8AD" w:rsidR="00E519C9" w:rsidRPr="00FD7682" w:rsidRDefault="00E519C9" w:rsidP="007C7DD3">
            <w:pPr>
              <w:pStyle w:val="NoSpacing"/>
              <w:ind w:left="720" w:right="101" w:hanging="720"/>
              <w:rPr>
                <w:b/>
                <w:bCs/>
              </w:rPr>
            </w:pPr>
            <w:r w:rsidRPr="00FD7682">
              <w:rPr>
                <w:shd w:val="clear" w:color="auto" w:fill="FFFFFF"/>
              </w:rPr>
              <w:t xml:space="preserve">Effects of Simultaneously Presented Tastes on Attenuation of Neophobia. </w:t>
            </w:r>
            <w:r w:rsidR="00A12F4A">
              <w:rPr>
                <w:shd w:val="clear" w:color="auto" w:fill="FFFFFF"/>
              </w:rPr>
              <w:t>Avi P. Patel</w:t>
            </w:r>
            <w:r w:rsidRPr="00FD7682">
              <w:rPr>
                <w:shd w:val="clear" w:color="auto" w:fill="FFFFFF"/>
              </w:rPr>
              <w:t xml:space="preserve">, </w:t>
            </w:r>
            <w:r w:rsidR="002C118B">
              <w:rPr>
                <w:shd w:val="clear" w:color="auto" w:fill="FFFFFF"/>
              </w:rPr>
              <w:t>Daniel A. Svedberg</w:t>
            </w:r>
            <w:r w:rsidRPr="00FD7682">
              <w:rPr>
                <w:shd w:val="clear" w:color="auto" w:fill="FFFFFF"/>
              </w:rPr>
              <w:t>, Donald B. Katz. Poster</w:t>
            </w:r>
          </w:p>
        </w:tc>
      </w:tr>
      <w:tr w:rsidR="00E519C9" w:rsidRPr="00FD7682" w14:paraId="7632B131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407E8C6A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lastRenderedPageBreak/>
              <w:t>Sept 2022</w:t>
            </w:r>
          </w:p>
        </w:tc>
        <w:tc>
          <w:tcPr>
            <w:tcW w:w="9287" w:type="dxa"/>
            <w:shd w:val="clear" w:color="auto" w:fill="auto"/>
          </w:tcPr>
          <w:p w14:paraId="51DD9CD7" w14:textId="77777777" w:rsidR="00E519C9" w:rsidRPr="00FD7682" w:rsidRDefault="00E519C9" w:rsidP="007C7DD3">
            <w:pPr>
              <w:pStyle w:val="NoSpacing"/>
              <w:ind w:right="105"/>
              <w:rPr>
                <w:rStyle w:val="Hyperlink"/>
                <w:b/>
                <w:bCs/>
                <w:color w:val="auto"/>
                <w:u w:val="none"/>
              </w:rPr>
            </w:pPr>
            <w:r w:rsidRPr="00FD7682">
              <w:rPr>
                <w:b/>
                <w:bCs/>
              </w:rPr>
              <w:t>Society for Neuroscience Conference. San Diego, CA</w:t>
            </w:r>
          </w:p>
          <w:p w14:paraId="3DD6D83F" w14:textId="3D56264A" w:rsidR="00E519C9" w:rsidRPr="00FD7682" w:rsidRDefault="00E519C9" w:rsidP="007C7DD3">
            <w:pPr>
              <w:pStyle w:val="NoSpacing"/>
              <w:ind w:right="101"/>
              <w:rPr>
                <w:b/>
              </w:rPr>
            </w:pPr>
            <w:r w:rsidRPr="00FD7682">
              <w:rPr>
                <w:rStyle w:val="Hyperlink"/>
                <w:color w:val="auto"/>
                <w:u w:val="none"/>
              </w:rPr>
              <w:t>A novel approach to studying cue-guided food seeking</w:t>
            </w:r>
            <w:r w:rsidRPr="00FD7682">
              <w:br/>
              <w:t xml:space="preserve">Emma Barash, </w:t>
            </w:r>
            <w:r w:rsidR="002C118B">
              <w:t>Daniel A. Svedberg</w:t>
            </w:r>
            <w:r w:rsidRPr="00FD7682">
              <w:t xml:space="preserve">, Hannah Germaine, Donald B Katz. </w:t>
            </w:r>
          </w:p>
        </w:tc>
      </w:tr>
      <w:tr w:rsidR="00E519C9" w:rsidRPr="00FD7682" w14:paraId="3BDBF880" w14:textId="77777777" w:rsidTr="00E519C9">
        <w:trPr>
          <w:cantSplit/>
        </w:trPr>
        <w:tc>
          <w:tcPr>
            <w:tcW w:w="10944" w:type="dxa"/>
            <w:gridSpan w:val="2"/>
            <w:shd w:val="clear" w:color="auto" w:fill="auto"/>
          </w:tcPr>
          <w:p w14:paraId="11C48982" w14:textId="77777777" w:rsidR="00E519C9" w:rsidRPr="00FD7682" w:rsidRDefault="00E519C9" w:rsidP="007C7DD3">
            <w:pPr>
              <w:pStyle w:val="Heading1"/>
              <w:rPr>
                <w:szCs w:val="22"/>
              </w:rPr>
            </w:pPr>
            <w:r w:rsidRPr="00FD7682">
              <w:rPr>
                <w:szCs w:val="22"/>
              </w:rPr>
              <w:t>Mentored Theses</w:t>
            </w:r>
          </w:p>
        </w:tc>
      </w:tr>
      <w:tr w:rsidR="00E519C9" w:rsidRPr="00FD7682" w14:paraId="56A993C4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00D909CA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Aug 2023</w:t>
            </w:r>
          </w:p>
        </w:tc>
        <w:tc>
          <w:tcPr>
            <w:tcW w:w="9287" w:type="dxa"/>
            <w:shd w:val="clear" w:color="auto" w:fill="auto"/>
          </w:tcPr>
          <w:p w14:paraId="784DAB17" w14:textId="68E02575" w:rsidR="00E519C9" w:rsidRPr="00FD7682" w:rsidRDefault="00E519C9" w:rsidP="00E93284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A novel approach to investigating anticipatory responses to taste associated cues</w:t>
            </w:r>
            <w:r w:rsidR="00E93284" w:rsidRPr="00FD7682">
              <w:rPr>
                <w:b/>
                <w:bCs/>
              </w:rPr>
              <w:t xml:space="preserve"> </w:t>
            </w:r>
            <w:r w:rsidRPr="00FD7682">
              <w:t xml:space="preserve">Emma Barash. Master’s thesis. </w:t>
            </w:r>
          </w:p>
        </w:tc>
      </w:tr>
      <w:tr w:rsidR="00E519C9" w:rsidRPr="00FD7682" w14:paraId="2B40ECBC" w14:textId="77777777" w:rsidTr="00E519C9">
        <w:trPr>
          <w:cantSplit/>
        </w:trPr>
        <w:tc>
          <w:tcPr>
            <w:tcW w:w="10944" w:type="dxa"/>
            <w:gridSpan w:val="2"/>
            <w:shd w:val="clear" w:color="auto" w:fill="auto"/>
          </w:tcPr>
          <w:p w14:paraId="4296B8EB" w14:textId="360FE65A" w:rsidR="00E519C9" w:rsidRPr="00FD7682" w:rsidRDefault="00E519C9" w:rsidP="007C7DD3">
            <w:pPr>
              <w:pStyle w:val="Heading1"/>
              <w:rPr>
                <w:szCs w:val="22"/>
              </w:rPr>
            </w:pPr>
            <w:r w:rsidRPr="00FD7682">
              <w:rPr>
                <w:szCs w:val="22"/>
              </w:rPr>
              <w:t xml:space="preserve">Mentored Software </w:t>
            </w:r>
          </w:p>
        </w:tc>
      </w:tr>
      <w:tr w:rsidR="00E519C9" w:rsidRPr="00FD7682" w14:paraId="3F28B32F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74C6A835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2023</w:t>
            </w:r>
          </w:p>
        </w:tc>
        <w:tc>
          <w:tcPr>
            <w:tcW w:w="9287" w:type="dxa"/>
            <w:shd w:val="clear" w:color="auto" w:fill="auto"/>
          </w:tcPr>
          <w:p w14:paraId="042FF723" w14:textId="79FD4497" w:rsidR="00E519C9" w:rsidRPr="00FD7682" w:rsidRDefault="00E519C9" w:rsidP="007C7DD3">
            <w:pPr>
              <w:pStyle w:val="NoSpacing"/>
              <w:ind w:right="105"/>
            </w:pPr>
            <w:r w:rsidRPr="00FD7682">
              <w:rPr>
                <w:b/>
                <w:bCs/>
              </w:rPr>
              <w:t xml:space="preserve">davis-rig-parser: </w:t>
            </w:r>
            <w:r w:rsidRPr="00FD7682">
              <w:t xml:space="preserve">Python module for preprocessing MedAssociates Davis Rig lickometer data. </w:t>
            </w:r>
            <w:r w:rsidR="00A12F4A">
              <w:t>Avi P. Patel</w:t>
            </w:r>
            <w:r w:rsidR="009B2FA9" w:rsidRPr="00FD7682">
              <w:t>, Bradly T. Stone</w:t>
            </w:r>
            <w:r w:rsidRPr="00FD7682">
              <w:t>. github.com/22AviPatel/davis_rig_parser</w:t>
            </w:r>
          </w:p>
        </w:tc>
      </w:tr>
    </w:tbl>
    <w:p w14:paraId="04126E99" w14:textId="77777777" w:rsidR="00E519C9" w:rsidRPr="007C43F0" w:rsidRDefault="00E519C9" w:rsidP="00E519C9">
      <w:pPr>
        <w:pStyle w:val="ListContinue"/>
        <w:spacing w:line="240" w:lineRule="auto"/>
        <w:rPr>
          <w:sz w:val="22"/>
          <w:szCs w:val="22"/>
        </w:rPr>
      </w:pPr>
    </w:p>
    <w:sectPr w:rsidR="00E519C9" w:rsidRPr="007C43F0" w:rsidSect="00E04C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144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38AAC" w14:textId="77777777" w:rsidR="009873F4" w:rsidRDefault="009873F4" w:rsidP="00EE7C99">
      <w:pPr>
        <w:spacing w:line="240" w:lineRule="auto"/>
      </w:pPr>
      <w:r>
        <w:separator/>
      </w:r>
    </w:p>
  </w:endnote>
  <w:endnote w:type="continuationSeparator" w:id="0">
    <w:p w14:paraId="708F5138" w14:textId="77777777" w:rsidR="009873F4" w:rsidRDefault="009873F4" w:rsidP="00EE7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7171442"/>
      <w:docPartObj>
        <w:docPartGallery w:val="Page Numbers (Bottom of Page)"/>
        <w:docPartUnique/>
      </w:docPartObj>
    </w:sdtPr>
    <w:sdtContent>
      <w:p w14:paraId="222ACB9B" w14:textId="313C9A63" w:rsidR="00523AF5" w:rsidRDefault="00523AF5" w:rsidP="005918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C26554" w14:textId="77777777" w:rsidR="00523AF5" w:rsidRDefault="00523AF5" w:rsidP="00523A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2520753"/>
      <w:docPartObj>
        <w:docPartGallery w:val="Page Numbers (Bottom of Page)"/>
        <w:docPartUnique/>
      </w:docPartObj>
    </w:sdtPr>
    <w:sdtContent>
      <w:p w14:paraId="3E33FAD5" w14:textId="1CED323C" w:rsidR="00523AF5" w:rsidRDefault="00523AF5" w:rsidP="005918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F91166" w14:textId="6D3F0965" w:rsidR="00523AF5" w:rsidRDefault="002C118B" w:rsidP="009A3791">
    <w:pPr>
      <w:pStyle w:val="Footer"/>
      <w:ind w:right="360"/>
    </w:pPr>
    <w:r>
      <w:t>Daniel A. Svedberg</w:t>
    </w:r>
    <w:r w:rsidR="005A79A3">
      <w:t xml:space="preserve"> Curriculum Vitae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E117" w14:textId="77777777" w:rsidR="009A710B" w:rsidRDefault="009A7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419D4" w14:textId="77777777" w:rsidR="009873F4" w:rsidRDefault="009873F4" w:rsidP="00EE7C99">
      <w:pPr>
        <w:spacing w:line="240" w:lineRule="auto"/>
      </w:pPr>
      <w:r>
        <w:separator/>
      </w:r>
    </w:p>
  </w:footnote>
  <w:footnote w:type="continuationSeparator" w:id="0">
    <w:p w14:paraId="63D1066C" w14:textId="77777777" w:rsidR="009873F4" w:rsidRDefault="009873F4" w:rsidP="00EE7C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8A58" w14:textId="77777777" w:rsidR="009A710B" w:rsidRDefault="009A7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1266" w14:textId="35DFE212" w:rsidR="00523AF5" w:rsidRDefault="00523AF5" w:rsidP="00523AF5">
    <w:pPr>
      <w:pStyle w:val="Header"/>
      <w:tabs>
        <w:tab w:val="clear" w:pos="9360"/>
      </w:tabs>
      <w:jc w:val="right"/>
    </w:pPr>
    <w:r>
      <w:tab/>
    </w:r>
    <w:r>
      <w:tab/>
    </w:r>
    <w:r w:rsidR="005A79A3">
      <w:t>revised 0</w:t>
    </w:r>
    <w:r w:rsidR="00B33C79">
      <w:t>6/24</w:t>
    </w:r>
    <w:r w:rsidR="00A06CCC">
      <w:t>/</w:t>
    </w:r>
    <w:r>
      <w:t>20</w:t>
    </w:r>
    <w:r w:rsidR="00DA1BA8">
      <w:t>24</w:t>
    </w:r>
  </w:p>
  <w:p w14:paraId="1AA931B8" w14:textId="77777777" w:rsidR="00DA1BA8" w:rsidRDefault="00DA1BA8" w:rsidP="00523AF5">
    <w:pPr>
      <w:pStyle w:val="Header"/>
      <w:tabs>
        <w:tab w:val="clear" w:pos="9360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5C15" w14:textId="77777777" w:rsidR="009A710B" w:rsidRDefault="009A7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242"/>
    <w:multiLevelType w:val="hybridMultilevel"/>
    <w:tmpl w:val="0A3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3FE"/>
    <w:multiLevelType w:val="hybridMultilevel"/>
    <w:tmpl w:val="B04E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75171"/>
    <w:multiLevelType w:val="hybridMultilevel"/>
    <w:tmpl w:val="5982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3CF8"/>
    <w:multiLevelType w:val="hybridMultilevel"/>
    <w:tmpl w:val="5534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F3CEF"/>
    <w:multiLevelType w:val="hybridMultilevel"/>
    <w:tmpl w:val="3B9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D7CEC"/>
    <w:multiLevelType w:val="hybridMultilevel"/>
    <w:tmpl w:val="5830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F7DEF"/>
    <w:multiLevelType w:val="hybridMultilevel"/>
    <w:tmpl w:val="378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D1A43"/>
    <w:multiLevelType w:val="hybridMultilevel"/>
    <w:tmpl w:val="84A0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C2316"/>
    <w:multiLevelType w:val="hybridMultilevel"/>
    <w:tmpl w:val="5ACE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059DD"/>
    <w:multiLevelType w:val="hybridMultilevel"/>
    <w:tmpl w:val="6760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74F2F"/>
    <w:multiLevelType w:val="hybridMultilevel"/>
    <w:tmpl w:val="E38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16828">
    <w:abstractNumId w:val="1"/>
  </w:num>
  <w:num w:numId="2" w16cid:durableId="1557231469">
    <w:abstractNumId w:val="9"/>
  </w:num>
  <w:num w:numId="3" w16cid:durableId="972101125">
    <w:abstractNumId w:val="4"/>
  </w:num>
  <w:num w:numId="4" w16cid:durableId="1394163568">
    <w:abstractNumId w:val="10"/>
  </w:num>
  <w:num w:numId="5" w16cid:durableId="1639603658">
    <w:abstractNumId w:val="8"/>
  </w:num>
  <w:num w:numId="6" w16cid:durableId="77556094">
    <w:abstractNumId w:val="6"/>
  </w:num>
  <w:num w:numId="7" w16cid:durableId="661733674">
    <w:abstractNumId w:val="0"/>
  </w:num>
  <w:num w:numId="8" w16cid:durableId="1070270269">
    <w:abstractNumId w:val="7"/>
  </w:num>
  <w:num w:numId="9" w16cid:durableId="1383284944">
    <w:abstractNumId w:val="5"/>
  </w:num>
  <w:num w:numId="10" w16cid:durableId="470945606">
    <w:abstractNumId w:val="3"/>
  </w:num>
  <w:num w:numId="11" w16cid:durableId="1292637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99"/>
    <w:rsid w:val="00012F28"/>
    <w:rsid w:val="00046F99"/>
    <w:rsid w:val="000546F6"/>
    <w:rsid w:val="00064DE6"/>
    <w:rsid w:val="00084638"/>
    <w:rsid w:val="00092897"/>
    <w:rsid w:val="000962E9"/>
    <w:rsid w:val="000A5C3B"/>
    <w:rsid w:val="000A65E0"/>
    <w:rsid w:val="000C6C0E"/>
    <w:rsid w:val="000D1263"/>
    <w:rsid w:val="000F0220"/>
    <w:rsid w:val="001152B6"/>
    <w:rsid w:val="00117266"/>
    <w:rsid w:val="00135166"/>
    <w:rsid w:val="00151ACC"/>
    <w:rsid w:val="00175D02"/>
    <w:rsid w:val="001839E2"/>
    <w:rsid w:val="0019333E"/>
    <w:rsid w:val="001B6BDE"/>
    <w:rsid w:val="001C0947"/>
    <w:rsid w:val="001C2E6F"/>
    <w:rsid w:val="001D098A"/>
    <w:rsid w:val="001E654D"/>
    <w:rsid w:val="001F326D"/>
    <w:rsid w:val="00212FC4"/>
    <w:rsid w:val="00216EB5"/>
    <w:rsid w:val="00217679"/>
    <w:rsid w:val="00240C11"/>
    <w:rsid w:val="0024663B"/>
    <w:rsid w:val="002473E4"/>
    <w:rsid w:val="00247506"/>
    <w:rsid w:val="002501D9"/>
    <w:rsid w:val="00257CD5"/>
    <w:rsid w:val="002912DA"/>
    <w:rsid w:val="00295CAE"/>
    <w:rsid w:val="002C118B"/>
    <w:rsid w:val="002C3E86"/>
    <w:rsid w:val="002C448D"/>
    <w:rsid w:val="002D392B"/>
    <w:rsid w:val="003053A2"/>
    <w:rsid w:val="00316225"/>
    <w:rsid w:val="00344CEA"/>
    <w:rsid w:val="0035710B"/>
    <w:rsid w:val="003B487E"/>
    <w:rsid w:val="003C03C7"/>
    <w:rsid w:val="003D0C5A"/>
    <w:rsid w:val="003D39AB"/>
    <w:rsid w:val="003F0BC4"/>
    <w:rsid w:val="003F6A91"/>
    <w:rsid w:val="00401E48"/>
    <w:rsid w:val="0041045F"/>
    <w:rsid w:val="00417BDB"/>
    <w:rsid w:val="00431285"/>
    <w:rsid w:val="00441B2A"/>
    <w:rsid w:val="0044372C"/>
    <w:rsid w:val="00461FA0"/>
    <w:rsid w:val="00472068"/>
    <w:rsid w:val="004A3586"/>
    <w:rsid w:val="004A45DE"/>
    <w:rsid w:val="004B3160"/>
    <w:rsid w:val="004C0D8F"/>
    <w:rsid w:val="004C1781"/>
    <w:rsid w:val="004C2D60"/>
    <w:rsid w:val="004C6075"/>
    <w:rsid w:val="004D0F1B"/>
    <w:rsid w:val="004D1977"/>
    <w:rsid w:val="004D5BA3"/>
    <w:rsid w:val="004F16FA"/>
    <w:rsid w:val="004F4225"/>
    <w:rsid w:val="00500150"/>
    <w:rsid w:val="00510A1F"/>
    <w:rsid w:val="005151EB"/>
    <w:rsid w:val="00523AF5"/>
    <w:rsid w:val="005259AE"/>
    <w:rsid w:val="00543526"/>
    <w:rsid w:val="00583CBB"/>
    <w:rsid w:val="005877DC"/>
    <w:rsid w:val="005A79A3"/>
    <w:rsid w:val="005B7096"/>
    <w:rsid w:val="005D608A"/>
    <w:rsid w:val="005D7B7D"/>
    <w:rsid w:val="005F6681"/>
    <w:rsid w:val="0061132B"/>
    <w:rsid w:val="00616C95"/>
    <w:rsid w:val="00626914"/>
    <w:rsid w:val="00631C1F"/>
    <w:rsid w:val="00633928"/>
    <w:rsid w:val="00653CBB"/>
    <w:rsid w:val="00672DB9"/>
    <w:rsid w:val="0069314F"/>
    <w:rsid w:val="00693A52"/>
    <w:rsid w:val="006A166A"/>
    <w:rsid w:val="006B0355"/>
    <w:rsid w:val="006E2184"/>
    <w:rsid w:val="00761FE2"/>
    <w:rsid w:val="00763855"/>
    <w:rsid w:val="007C43F0"/>
    <w:rsid w:val="007D12C2"/>
    <w:rsid w:val="007D21C0"/>
    <w:rsid w:val="007D391E"/>
    <w:rsid w:val="007D3BD5"/>
    <w:rsid w:val="007D5643"/>
    <w:rsid w:val="007E117A"/>
    <w:rsid w:val="007E44E9"/>
    <w:rsid w:val="00811DC8"/>
    <w:rsid w:val="00820A1B"/>
    <w:rsid w:val="00863963"/>
    <w:rsid w:val="008734D0"/>
    <w:rsid w:val="00880757"/>
    <w:rsid w:val="008A3112"/>
    <w:rsid w:val="008A6475"/>
    <w:rsid w:val="008C01C2"/>
    <w:rsid w:val="008C1859"/>
    <w:rsid w:val="008C2D8D"/>
    <w:rsid w:val="008C4E1C"/>
    <w:rsid w:val="00916C50"/>
    <w:rsid w:val="0094045F"/>
    <w:rsid w:val="00943EAA"/>
    <w:rsid w:val="00950A40"/>
    <w:rsid w:val="00952942"/>
    <w:rsid w:val="00952CFC"/>
    <w:rsid w:val="00960BD8"/>
    <w:rsid w:val="00976DA2"/>
    <w:rsid w:val="009873F4"/>
    <w:rsid w:val="0099663B"/>
    <w:rsid w:val="00997308"/>
    <w:rsid w:val="009A3791"/>
    <w:rsid w:val="009A710B"/>
    <w:rsid w:val="009B2FA9"/>
    <w:rsid w:val="009C1A01"/>
    <w:rsid w:val="009C6EDC"/>
    <w:rsid w:val="009D4E4C"/>
    <w:rsid w:val="009E3E49"/>
    <w:rsid w:val="009E760F"/>
    <w:rsid w:val="00A03054"/>
    <w:rsid w:val="00A06C35"/>
    <w:rsid w:val="00A06CCC"/>
    <w:rsid w:val="00A12F4A"/>
    <w:rsid w:val="00A20323"/>
    <w:rsid w:val="00A22A64"/>
    <w:rsid w:val="00A31916"/>
    <w:rsid w:val="00A36907"/>
    <w:rsid w:val="00A743EE"/>
    <w:rsid w:val="00AB6A46"/>
    <w:rsid w:val="00AD053A"/>
    <w:rsid w:val="00AD6D4B"/>
    <w:rsid w:val="00AF06DC"/>
    <w:rsid w:val="00AF18BD"/>
    <w:rsid w:val="00B12491"/>
    <w:rsid w:val="00B21870"/>
    <w:rsid w:val="00B33C79"/>
    <w:rsid w:val="00B40851"/>
    <w:rsid w:val="00B6050B"/>
    <w:rsid w:val="00B63D2E"/>
    <w:rsid w:val="00B65573"/>
    <w:rsid w:val="00B71953"/>
    <w:rsid w:val="00B80AB9"/>
    <w:rsid w:val="00BA02F2"/>
    <w:rsid w:val="00BC18B1"/>
    <w:rsid w:val="00BC47C6"/>
    <w:rsid w:val="00BE765F"/>
    <w:rsid w:val="00C02DAD"/>
    <w:rsid w:val="00C12DE3"/>
    <w:rsid w:val="00C410C5"/>
    <w:rsid w:val="00C50533"/>
    <w:rsid w:val="00C53860"/>
    <w:rsid w:val="00C63F06"/>
    <w:rsid w:val="00C64AAE"/>
    <w:rsid w:val="00C739FE"/>
    <w:rsid w:val="00C75C08"/>
    <w:rsid w:val="00C76BC4"/>
    <w:rsid w:val="00C8152A"/>
    <w:rsid w:val="00C907DD"/>
    <w:rsid w:val="00C94935"/>
    <w:rsid w:val="00C96EDE"/>
    <w:rsid w:val="00CB0F2D"/>
    <w:rsid w:val="00CC5C4B"/>
    <w:rsid w:val="00CD45C4"/>
    <w:rsid w:val="00CD6E69"/>
    <w:rsid w:val="00CE380C"/>
    <w:rsid w:val="00D019E2"/>
    <w:rsid w:val="00D27673"/>
    <w:rsid w:val="00D30452"/>
    <w:rsid w:val="00D34163"/>
    <w:rsid w:val="00D61B8E"/>
    <w:rsid w:val="00D65F71"/>
    <w:rsid w:val="00D66BFB"/>
    <w:rsid w:val="00D675EB"/>
    <w:rsid w:val="00D7647E"/>
    <w:rsid w:val="00D77F08"/>
    <w:rsid w:val="00DA1BA8"/>
    <w:rsid w:val="00DA7A95"/>
    <w:rsid w:val="00DB023A"/>
    <w:rsid w:val="00DB50B1"/>
    <w:rsid w:val="00DC6117"/>
    <w:rsid w:val="00DE02B2"/>
    <w:rsid w:val="00E04CA8"/>
    <w:rsid w:val="00E10B3D"/>
    <w:rsid w:val="00E11F04"/>
    <w:rsid w:val="00E260DA"/>
    <w:rsid w:val="00E31D8F"/>
    <w:rsid w:val="00E3464C"/>
    <w:rsid w:val="00E40C60"/>
    <w:rsid w:val="00E519C9"/>
    <w:rsid w:val="00E6084C"/>
    <w:rsid w:val="00E652CE"/>
    <w:rsid w:val="00E66391"/>
    <w:rsid w:val="00E66D04"/>
    <w:rsid w:val="00E71843"/>
    <w:rsid w:val="00E84A30"/>
    <w:rsid w:val="00E93284"/>
    <w:rsid w:val="00E9375C"/>
    <w:rsid w:val="00EA13F3"/>
    <w:rsid w:val="00EB47F7"/>
    <w:rsid w:val="00EC50B6"/>
    <w:rsid w:val="00EC7B45"/>
    <w:rsid w:val="00ED40DC"/>
    <w:rsid w:val="00EE27C6"/>
    <w:rsid w:val="00EE51AB"/>
    <w:rsid w:val="00EE7C99"/>
    <w:rsid w:val="00F072C9"/>
    <w:rsid w:val="00F10F0F"/>
    <w:rsid w:val="00F12D1C"/>
    <w:rsid w:val="00F703D3"/>
    <w:rsid w:val="00F7198F"/>
    <w:rsid w:val="00F83635"/>
    <w:rsid w:val="00FA1059"/>
    <w:rsid w:val="00FB278D"/>
    <w:rsid w:val="00FC4EBB"/>
    <w:rsid w:val="00FD406E"/>
    <w:rsid w:val="00FD6C7D"/>
    <w:rsid w:val="00FD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46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 Double Spaced"/>
    <w:qFormat/>
    <w:rsid w:val="00A31916"/>
    <w:pPr>
      <w:spacing w:line="480" w:lineRule="auto"/>
    </w:pPr>
    <w:rPr>
      <w:rFonts w:ascii="Helvetica Neue" w:eastAsiaTheme="minorEastAsia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526"/>
    <w:pPr>
      <w:keepNext/>
      <w:keepLines/>
      <w:spacing w:before="240" w:line="240" w:lineRule="auto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26"/>
    <w:rPr>
      <w:rFonts w:ascii="Helvetica Neue" w:eastAsiaTheme="majorEastAsia" w:hAnsi="Helvetica Neue" w:cstheme="majorBidi"/>
      <w:b/>
      <w:color w:val="000000" w:themeColor="text1"/>
      <w:sz w:val="2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19E2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E2"/>
    <w:rPr>
      <w:rFonts w:ascii="Helvetica Neue" w:eastAsiaTheme="majorEastAsia" w:hAnsi="Helvetica Neue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9E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19E2"/>
    <w:rPr>
      <w:rFonts w:ascii="Helvetica Neue" w:hAnsi="Helvetica Neue"/>
      <w:color w:val="5A5A5A" w:themeColor="text1" w:themeTint="A5"/>
      <w:spacing w:val="15"/>
      <w:sz w:val="22"/>
      <w:szCs w:val="22"/>
    </w:rPr>
  </w:style>
  <w:style w:type="paragraph" w:styleId="NoSpacing">
    <w:name w:val="No Spacing"/>
    <w:aliases w:val="Body Single"/>
    <w:next w:val="ListContinue"/>
    <w:uiPriority w:val="1"/>
    <w:qFormat/>
    <w:rsid w:val="00E260DA"/>
    <w:rPr>
      <w:rFonts w:ascii="Helvetica Neue" w:eastAsiaTheme="minorEastAsia" w:hAnsi="Helvetica Neue"/>
      <w:sz w:val="22"/>
      <w:szCs w:val="22"/>
    </w:rPr>
  </w:style>
  <w:style w:type="paragraph" w:styleId="ListContinue">
    <w:name w:val="List Continue"/>
    <w:basedOn w:val="Normal"/>
    <w:uiPriority w:val="99"/>
    <w:unhideWhenUsed/>
    <w:rsid w:val="00D675EB"/>
    <w:pPr>
      <w:spacing w:after="120"/>
      <w:ind w:left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C99"/>
    <w:rPr>
      <w:rFonts w:ascii="Helvetica Neue" w:eastAsiaTheme="minorEastAsia" w:hAnsi="Helvetica Neue"/>
    </w:rPr>
  </w:style>
  <w:style w:type="paragraph" w:styleId="Footer">
    <w:name w:val="footer"/>
    <w:basedOn w:val="Normal"/>
    <w:link w:val="FooterChar"/>
    <w:uiPriority w:val="99"/>
    <w:unhideWhenUsed/>
    <w:rsid w:val="00EE7C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C99"/>
    <w:rPr>
      <w:rFonts w:ascii="Helvetica Neue" w:eastAsiaTheme="minorEastAsia" w:hAnsi="Helvetica Neue"/>
    </w:rPr>
  </w:style>
  <w:style w:type="table" w:styleId="TableGrid">
    <w:name w:val="Table Grid"/>
    <w:basedOn w:val="TableNormal"/>
    <w:uiPriority w:val="39"/>
    <w:rsid w:val="00A31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709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96"/>
    <w:rPr>
      <w:rFonts w:ascii="Lucida Grande" w:eastAsiaTheme="minorEastAsia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70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09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096"/>
    <w:rPr>
      <w:rFonts w:ascii="Helvetica Neue" w:eastAsiaTheme="minorEastAsia" w:hAnsi="Helvetica Neu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0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096"/>
    <w:rPr>
      <w:rFonts w:ascii="Helvetica Neue" w:eastAsiaTheme="minorEastAsia" w:hAnsi="Helvetica Neue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26914"/>
    <w:rPr>
      <w:rFonts w:ascii="Helvetica Neue" w:eastAsiaTheme="minorEastAsia" w:hAnsi="Helvetica Neue"/>
    </w:rPr>
  </w:style>
  <w:style w:type="character" w:styleId="Hyperlink">
    <w:name w:val="Hyperlink"/>
    <w:basedOn w:val="DefaultParagraphFont"/>
    <w:uiPriority w:val="99"/>
    <w:unhideWhenUsed/>
    <w:rsid w:val="00064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64DE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523AF5"/>
  </w:style>
  <w:style w:type="character" w:styleId="FollowedHyperlink">
    <w:name w:val="FollowedHyperlink"/>
    <w:basedOn w:val="DefaultParagraphFont"/>
    <w:uiPriority w:val="99"/>
    <w:semiHidden/>
    <w:unhideWhenUsed/>
    <w:rsid w:val="004A35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719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39E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danielsvedbe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5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Svedberg</dc:creator>
  <cp:keywords/>
  <dc:description/>
  <cp:lastModifiedBy>Daniel Ake Svedberg</cp:lastModifiedBy>
  <cp:revision>3</cp:revision>
  <cp:lastPrinted>2024-06-27T16:14:00Z</cp:lastPrinted>
  <dcterms:created xsi:type="dcterms:W3CDTF">2024-06-27T16:15:00Z</dcterms:created>
  <dcterms:modified xsi:type="dcterms:W3CDTF">2024-06-27T16:15:00Z</dcterms:modified>
</cp:coreProperties>
</file>