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5B3D" w:rsidRPr="00FC0739" w:rsidRDefault="00845B3D" w:rsidP="00845B3D">
      <w:pPr>
        <w:pStyle w:val="Title"/>
        <w:rPr>
          <w:rFonts w:ascii="Arial" w:hAnsi="Arial" w:cs="Arial"/>
          <w:sz w:val="52"/>
          <w:szCs w:val="52"/>
        </w:rPr>
      </w:pPr>
    </w:p>
    <w:p w:rsidR="00845B3D" w:rsidRPr="00FC0739" w:rsidRDefault="00845B3D" w:rsidP="00845B3D">
      <w:pPr>
        <w:pStyle w:val="Title"/>
        <w:rPr>
          <w:rFonts w:ascii="Arial" w:hAnsi="Arial" w:cs="Arial"/>
          <w:sz w:val="36"/>
          <w:szCs w:val="36"/>
        </w:rPr>
      </w:pPr>
      <w:r w:rsidRPr="00FC0739">
        <w:rPr>
          <w:rFonts w:ascii="Arial" w:hAnsi="Arial" w:cs="Arial"/>
          <w:sz w:val="52"/>
          <w:szCs w:val="52"/>
        </w:rPr>
        <w:t xml:space="preserve">Revolutionizing Public Health with AI: </w:t>
      </w:r>
      <w:r w:rsidR="00FC0739">
        <w:rPr>
          <w:rFonts w:ascii="Arial" w:hAnsi="Arial" w:cs="Arial"/>
          <w:sz w:val="52"/>
          <w:szCs w:val="52"/>
        </w:rPr>
        <w:t>Upskilling</w:t>
      </w:r>
      <w:r w:rsidRPr="00FC0739">
        <w:rPr>
          <w:rFonts w:ascii="Arial" w:hAnsi="Arial" w:cs="Arial"/>
          <w:sz w:val="52"/>
          <w:szCs w:val="52"/>
        </w:rPr>
        <w:t xml:space="preserve"> </w:t>
      </w:r>
      <w:r w:rsidR="00FC0739">
        <w:rPr>
          <w:rFonts w:ascii="Arial" w:hAnsi="Arial" w:cs="Arial"/>
          <w:sz w:val="52"/>
          <w:szCs w:val="52"/>
        </w:rPr>
        <w:t xml:space="preserve">of </w:t>
      </w:r>
      <w:r w:rsidRPr="00FC0739">
        <w:rPr>
          <w:rFonts w:ascii="Arial" w:hAnsi="Arial" w:cs="Arial"/>
          <w:sz w:val="52"/>
          <w:szCs w:val="52"/>
        </w:rPr>
        <w:t xml:space="preserve">STLTS </w:t>
      </w:r>
      <w:r w:rsidR="00FC0739">
        <w:rPr>
          <w:rFonts w:ascii="Arial" w:hAnsi="Arial" w:cs="Arial"/>
          <w:sz w:val="52"/>
          <w:szCs w:val="52"/>
        </w:rPr>
        <w:t xml:space="preserve">Employees </w:t>
      </w:r>
      <w:r w:rsidRPr="00FC0739">
        <w:rPr>
          <w:rFonts w:ascii="Arial" w:hAnsi="Arial" w:cs="Arial"/>
          <w:sz w:val="52"/>
          <w:szCs w:val="52"/>
        </w:rPr>
        <w:t>through Workforce Innovation</w:t>
      </w:r>
      <w:r w:rsidRPr="00FC0739">
        <w:rPr>
          <w:rFonts w:ascii="Arial" w:hAnsi="Arial" w:cs="Arial"/>
          <w:sz w:val="52"/>
          <w:szCs w:val="52"/>
        </w:rPr>
        <w:t xml:space="preserve"> -</w:t>
      </w:r>
      <w:r w:rsidRPr="00FC0739">
        <w:rPr>
          <w:rFonts w:ascii="Arial" w:hAnsi="Arial" w:cs="Arial"/>
          <w:sz w:val="36"/>
          <w:szCs w:val="36"/>
        </w:rPr>
        <w:t xml:space="preserve"> </w:t>
      </w:r>
      <w:r w:rsidRPr="00FC0739">
        <w:rPr>
          <w:rFonts w:ascii="Arial" w:hAnsi="Arial" w:cs="Arial"/>
          <w:sz w:val="52"/>
          <w:szCs w:val="52"/>
        </w:rPr>
        <w:t>Scope of Work (SoW)</w:t>
      </w:r>
    </w:p>
    <w:p w:rsidR="00845B3D" w:rsidRPr="00FC0739" w:rsidRDefault="00845B3D" w:rsidP="00845B3D">
      <w:pPr>
        <w:rPr>
          <w:rFonts w:ascii="Arial" w:hAnsi="Arial" w:cs="Arial"/>
          <w:sz w:val="22"/>
          <w:szCs w:val="22"/>
        </w:rPr>
      </w:pPr>
    </w:p>
    <w:p w:rsidR="00845B3D" w:rsidRPr="00FC0739" w:rsidRDefault="00845B3D" w:rsidP="00845B3D">
      <w:pPr>
        <w:pStyle w:val="Heading1"/>
        <w:rPr>
          <w:rFonts w:ascii="Arial" w:hAnsi="Arial" w:cs="Arial"/>
          <w:sz w:val="28"/>
          <w:szCs w:val="28"/>
        </w:rPr>
      </w:pPr>
      <w:r w:rsidRPr="00FC0739">
        <w:rPr>
          <w:rFonts w:ascii="Arial" w:hAnsi="Arial" w:cs="Arial"/>
          <w:sz w:val="28"/>
          <w:szCs w:val="28"/>
        </w:rPr>
        <w:t>Project Background</w:t>
      </w:r>
    </w:p>
    <w:p w:rsidR="00845B3D" w:rsidRPr="00FC0739" w:rsidRDefault="00845B3D" w:rsidP="00845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Arial" w:hAnsi="Arial" w:cs="Arial"/>
          <w:color w:val="0E0E0E"/>
          <w:kern w:val="0"/>
        </w:rPr>
      </w:pPr>
    </w:p>
    <w:p w:rsidR="00845B3D" w:rsidRPr="00FC0739" w:rsidRDefault="00845B3D" w:rsidP="00845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Arial" w:hAnsi="Arial" w:cs="Arial"/>
          <w:color w:val="0E0E0E"/>
          <w:kern w:val="0"/>
        </w:rPr>
      </w:pPr>
      <w:r w:rsidRPr="00FC0739">
        <w:rPr>
          <w:rFonts w:ascii="Arial" w:hAnsi="Arial" w:cs="Arial"/>
          <w:color w:val="0E0E0E"/>
          <w:kern w:val="0"/>
        </w:rPr>
        <w:t>The contractor will provide technical expertise for a 9-month initiative aimed at upskilling employees within the State, Tribal, Local, and Territorial Support (STLTS) division in artificial intelligence (AI) applications in public health informatics. This initiative is designed to address skill gaps in the use of AI for public health data analysis, predictive modeling, and decision-making, ensuring that the STLTS workforce can apply emerging technologies to improve public health outcomes.</w:t>
      </w:r>
    </w:p>
    <w:p w:rsidR="00845B3D" w:rsidRPr="00FC0739" w:rsidRDefault="00845B3D" w:rsidP="00845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Arial" w:hAnsi="Arial" w:cs="Arial"/>
          <w:color w:val="0E0E0E"/>
          <w:kern w:val="0"/>
        </w:rPr>
      </w:pPr>
      <w:r w:rsidRPr="00FC0739">
        <w:rPr>
          <w:rFonts w:ascii="Arial" w:hAnsi="Arial" w:cs="Arial"/>
          <w:color w:val="0E0E0E"/>
          <w:kern w:val="0"/>
        </w:rPr>
        <w:t>The contractor will develop, deliver, and refine specialized AI training materials to equip participants with practical knowledge of AI applications in public health informatics.</w:t>
      </w:r>
    </w:p>
    <w:p w:rsidR="00845B3D" w:rsidRPr="00FC0739" w:rsidRDefault="00845B3D" w:rsidP="00845B3D">
      <w:pPr>
        <w:pStyle w:val="Heading1"/>
        <w:rPr>
          <w:rFonts w:ascii="Arial" w:hAnsi="Arial" w:cs="Arial"/>
          <w:sz w:val="28"/>
          <w:szCs w:val="28"/>
        </w:rPr>
      </w:pPr>
      <w:r w:rsidRPr="00FC0739">
        <w:rPr>
          <w:rFonts w:ascii="Arial" w:hAnsi="Arial" w:cs="Arial"/>
          <w:sz w:val="28"/>
          <w:szCs w:val="28"/>
        </w:rPr>
        <w:t>Project Objectives and Scope of Work</w:t>
      </w:r>
    </w:p>
    <w:p w:rsidR="00845B3D" w:rsidRPr="00FC0739" w:rsidRDefault="00845B3D" w:rsidP="00845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Arial" w:hAnsi="Arial" w:cs="Arial"/>
          <w:color w:val="0E0E0E"/>
          <w:kern w:val="0"/>
        </w:rPr>
      </w:pPr>
    </w:p>
    <w:p w:rsidR="00FC0739" w:rsidRDefault="00845B3D" w:rsidP="00FC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Style w:val="Strong"/>
          <w:rFonts w:ascii="Arial" w:hAnsi="Arial" w:cs="Arial"/>
          <w:b w:val="0"/>
          <w:bCs w:val="0"/>
        </w:rPr>
      </w:pPr>
      <w:r w:rsidRPr="00FC0739">
        <w:rPr>
          <w:rFonts w:ascii="Arial" w:hAnsi="Arial" w:cs="Arial"/>
          <w:color w:val="0E0E0E"/>
          <w:kern w:val="0"/>
        </w:rPr>
        <w:t>The goal of this project is to implement a structured training program introducing STLTS employees to AI applications in public health informatics. The contractor will develop comprehensive training materials, conduct four progressively advanced webinars, and continuously evaluate and improve the content based on participant feedback and AI advancements.</w:t>
      </w:r>
    </w:p>
    <w:p w:rsidR="00845B3D" w:rsidRPr="00FC0739" w:rsidRDefault="00845B3D" w:rsidP="00FC0739">
      <w:pPr>
        <w:pStyle w:val="Heading1"/>
        <w:rPr>
          <w:color w:val="0E0E0E"/>
          <w:kern w:val="0"/>
          <w:sz w:val="36"/>
          <w:szCs w:val="36"/>
        </w:rPr>
      </w:pPr>
      <w:r w:rsidRPr="00FC0739">
        <w:rPr>
          <w:rStyle w:val="Strong"/>
          <w:rFonts w:ascii="Arial" w:hAnsi="Arial" w:cs="Arial"/>
          <w:b w:val="0"/>
          <w:bCs w:val="0"/>
          <w:sz w:val="28"/>
          <w:szCs w:val="28"/>
        </w:rPr>
        <w:t>Key Activities and Detailed Implementation Methods</w:t>
      </w:r>
    </w:p>
    <w:p w:rsidR="00845B3D" w:rsidRPr="00FC0739" w:rsidRDefault="00845B3D" w:rsidP="00845B3D">
      <w:pPr>
        <w:pStyle w:val="NormalWeb"/>
        <w:numPr>
          <w:ilvl w:val="0"/>
          <w:numId w:val="1"/>
        </w:numPr>
        <w:rPr>
          <w:rFonts w:ascii="Arial" w:hAnsi="Arial" w:cs="Arial"/>
        </w:rPr>
      </w:pPr>
      <w:r w:rsidRPr="00FC0739">
        <w:rPr>
          <w:rStyle w:val="Strong"/>
          <w:rFonts w:ascii="Arial" w:hAnsi="Arial" w:cs="Arial"/>
        </w:rPr>
        <w:t>Development of AI Training Materials</w:t>
      </w:r>
    </w:p>
    <w:p w:rsidR="00845B3D" w:rsidRPr="00FC0739" w:rsidRDefault="00845B3D" w:rsidP="00845B3D">
      <w:pPr>
        <w:pStyle w:val="NormalWeb"/>
        <w:ind w:left="720"/>
        <w:jc w:val="both"/>
        <w:rPr>
          <w:rFonts w:ascii="Arial" w:hAnsi="Arial" w:cs="Arial"/>
        </w:rPr>
      </w:pPr>
      <w:r w:rsidRPr="00FC0739">
        <w:rPr>
          <w:rStyle w:val="Strong"/>
          <w:rFonts w:ascii="Arial" w:hAnsi="Arial" w:cs="Arial"/>
        </w:rPr>
        <w:t>Activity</w:t>
      </w:r>
      <w:r w:rsidRPr="00FC0739">
        <w:rPr>
          <w:rFonts w:ascii="Arial" w:hAnsi="Arial" w:cs="Arial"/>
        </w:rPr>
        <w:t xml:space="preserve">: The contractor will create comprehensive training materials, including a presentation covering the fundamentals of AI in public health informatics. The content will address practical use cases in </w:t>
      </w:r>
      <w:r w:rsidR="00FC0739">
        <w:rPr>
          <w:rFonts w:ascii="Arial" w:hAnsi="Arial" w:cs="Arial"/>
        </w:rPr>
        <w:t xml:space="preserve">electronic case reporting, health </w:t>
      </w:r>
      <w:r w:rsidR="00FC0739">
        <w:rPr>
          <w:rFonts w:ascii="Arial" w:hAnsi="Arial" w:cs="Arial"/>
        </w:rPr>
        <w:lastRenderedPageBreak/>
        <w:t xml:space="preserve">assessments, </w:t>
      </w:r>
      <w:r w:rsidRPr="00FC0739">
        <w:rPr>
          <w:rFonts w:ascii="Arial" w:hAnsi="Arial" w:cs="Arial"/>
        </w:rPr>
        <w:t>disease surveillance, predictive analytics, and automated data processing.</w:t>
      </w:r>
    </w:p>
    <w:p w:rsidR="00845B3D" w:rsidRPr="00FC0739" w:rsidRDefault="00845B3D" w:rsidP="00845B3D">
      <w:pPr>
        <w:pStyle w:val="NormalWeb"/>
        <w:ind w:left="720"/>
        <w:jc w:val="both"/>
        <w:rPr>
          <w:rFonts w:ascii="Arial" w:hAnsi="Arial" w:cs="Arial"/>
        </w:rPr>
      </w:pPr>
      <w:r w:rsidRPr="00FC0739">
        <w:rPr>
          <w:rStyle w:val="Strong"/>
          <w:rFonts w:ascii="Arial" w:hAnsi="Arial" w:cs="Arial"/>
        </w:rPr>
        <w:t>Implementation</w:t>
      </w:r>
      <w:r w:rsidRPr="00FC0739">
        <w:rPr>
          <w:rFonts w:ascii="Arial" w:hAnsi="Arial" w:cs="Arial"/>
        </w:rPr>
        <w:t>:</w:t>
      </w:r>
    </w:p>
    <w:p w:rsidR="00845B3D" w:rsidRPr="00FC0739" w:rsidRDefault="00845B3D" w:rsidP="00845B3D">
      <w:pPr>
        <w:numPr>
          <w:ilvl w:val="1"/>
          <w:numId w:val="1"/>
        </w:numPr>
        <w:spacing w:before="100" w:beforeAutospacing="1" w:after="100" w:afterAutospacing="1"/>
        <w:jc w:val="both"/>
        <w:rPr>
          <w:rFonts w:ascii="Arial" w:hAnsi="Arial" w:cs="Arial"/>
        </w:rPr>
      </w:pPr>
      <w:r w:rsidRPr="00FC0739">
        <w:rPr>
          <w:rFonts w:ascii="Arial" w:hAnsi="Arial" w:cs="Arial"/>
        </w:rPr>
        <w:t xml:space="preserve">Conduct a </w:t>
      </w:r>
      <w:r w:rsidRPr="00FC0739">
        <w:rPr>
          <w:rStyle w:val="Strong"/>
          <w:rFonts w:ascii="Arial" w:hAnsi="Arial" w:cs="Arial"/>
        </w:rPr>
        <w:t>needs assessment</w:t>
      </w:r>
      <w:r w:rsidRPr="00FC0739">
        <w:rPr>
          <w:rFonts w:ascii="Arial" w:hAnsi="Arial" w:cs="Arial"/>
        </w:rPr>
        <w:t xml:space="preserve"> to identify knowledge gaps in the STLTS workforce.</w:t>
      </w:r>
    </w:p>
    <w:p w:rsidR="00845B3D" w:rsidRPr="00FC0739" w:rsidRDefault="00845B3D" w:rsidP="00845B3D">
      <w:pPr>
        <w:numPr>
          <w:ilvl w:val="1"/>
          <w:numId w:val="1"/>
        </w:numPr>
        <w:spacing w:before="100" w:beforeAutospacing="1" w:after="100" w:afterAutospacing="1"/>
        <w:jc w:val="both"/>
        <w:rPr>
          <w:rFonts w:ascii="Arial" w:hAnsi="Arial" w:cs="Arial"/>
        </w:rPr>
      </w:pPr>
      <w:r w:rsidRPr="00FC0739">
        <w:rPr>
          <w:rFonts w:ascii="Arial" w:hAnsi="Arial" w:cs="Arial"/>
        </w:rPr>
        <w:t xml:space="preserve">Develop materials using </w:t>
      </w:r>
      <w:r w:rsidRPr="00FC0739">
        <w:rPr>
          <w:rStyle w:val="Strong"/>
          <w:rFonts w:ascii="Arial" w:hAnsi="Arial" w:cs="Arial"/>
        </w:rPr>
        <w:t>AI-enhanced content creation tools</w:t>
      </w:r>
      <w:r w:rsidR="00FC0739">
        <w:rPr>
          <w:rStyle w:val="Strong"/>
          <w:rFonts w:ascii="Arial" w:hAnsi="Arial" w:cs="Arial"/>
        </w:rPr>
        <w:t xml:space="preserve"> (E.g., Canva, Jasper)</w:t>
      </w:r>
      <w:r w:rsidRPr="00FC0739">
        <w:rPr>
          <w:rFonts w:ascii="Arial" w:hAnsi="Arial" w:cs="Arial"/>
        </w:rPr>
        <w:t>, integrating real-world use cases in public health.</w:t>
      </w:r>
    </w:p>
    <w:p w:rsidR="00845B3D" w:rsidRDefault="00845B3D" w:rsidP="00845B3D">
      <w:pPr>
        <w:numPr>
          <w:ilvl w:val="1"/>
          <w:numId w:val="1"/>
        </w:numPr>
        <w:spacing w:before="100" w:beforeAutospacing="1" w:after="100" w:afterAutospacing="1"/>
        <w:jc w:val="both"/>
        <w:rPr>
          <w:rFonts w:ascii="Arial" w:hAnsi="Arial" w:cs="Arial"/>
        </w:rPr>
      </w:pPr>
      <w:r w:rsidRPr="00FC0739">
        <w:rPr>
          <w:rFonts w:ascii="Arial" w:hAnsi="Arial" w:cs="Arial"/>
        </w:rPr>
        <w:t xml:space="preserve">Include </w:t>
      </w:r>
      <w:r w:rsidRPr="00FC0739">
        <w:rPr>
          <w:rStyle w:val="Strong"/>
          <w:rFonts w:ascii="Arial" w:hAnsi="Arial" w:cs="Arial"/>
        </w:rPr>
        <w:t xml:space="preserve">interactive elements and </w:t>
      </w:r>
      <w:r w:rsidR="00FC0739">
        <w:rPr>
          <w:rStyle w:val="Strong"/>
          <w:rFonts w:ascii="Arial" w:hAnsi="Arial" w:cs="Arial"/>
        </w:rPr>
        <w:t xml:space="preserve">business </w:t>
      </w:r>
      <w:r w:rsidRPr="00FC0739">
        <w:rPr>
          <w:rStyle w:val="Strong"/>
          <w:rFonts w:ascii="Arial" w:hAnsi="Arial" w:cs="Arial"/>
        </w:rPr>
        <w:t>case studies</w:t>
      </w:r>
      <w:r w:rsidRPr="00FC0739">
        <w:rPr>
          <w:rFonts w:ascii="Arial" w:hAnsi="Arial" w:cs="Arial"/>
        </w:rPr>
        <w:t xml:space="preserve"> to engage participants and demonstrate practical applications.</w:t>
      </w:r>
    </w:p>
    <w:p w:rsidR="00FC0739" w:rsidRPr="00FC0739" w:rsidRDefault="00FC0739" w:rsidP="00845B3D">
      <w:pPr>
        <w:numPr>
          <w:ilvl w:val="1"/>
          <w:numId w:val="1"/>
        </w:numPr>
        <w:spacing w:before="100" w:beforeAutospacing="1" w:after="100" w:afterAutospacing="1"/>
        <w:jc w:val="both"/>
        <w:rPr>
          <w:rFonts w:ascii="Arial" w:hAnsi="Arial" w:cs="Arial"/>
        </w:rPr>
      </w:pPr>
      <w:r>
        <w:rPr>
          <w:rFonts w:ascii="Arial" w:hAnsi="Arial" w:cs="Arial"/>
        </w:rPr>
        <w:t xml:space="preserve">Administer a </w:t>
      </w:r>
      <w:r w:rsidRPr="00FC0739">
        <w:rPr>
          <w:rFonts w:ascii="Arial" w:hAnsi="Arial" w:cs="Arial"/>
          <w:b/>
          <w:bCs/>
        </w:rPr>
        <w:t>pre-test baseline assessment evaluation</w:t>
      </w:r>
      <w:r>
        <w:rPr>
          <w:rFonts w:ascii="Arial" w:hAnsi="Arial" w:cs="Arial"/>
        </w:rPr>
        <w:t xml:space="preserve"> to the STLTS employees</w:t>
      </w:r>
    </w:p>
    <w:p w:rsidR="00845B3D" w:rsidRPr="00FC0739" w:rsidRDefault="00845B3D" w:rsidP="00FC0739">
      <w:pPr>
        <w:pStyle w:val="NormalWeb"/>
        <w:ind w:left="720"/>
        <w:rPr>
          <w:rFonts w:ascii="Arial" w:hAnsi="Arial" w:cs="Arial"/>
        </w:rPr>
      </w:pPr>
      <w:r w:rsidRPr="00FC0739">
        <w:rPr>
          <w:rStyle w:val="Strong"/>
          <w:rFonts w:ascii="Arial" w:hAnsi="Arial" w:cs="Arial"/>
        </w:rPr>
        <w:t>Deliverable</w:t>
      </w:r>
      <w:r w:rsidRPr="00FC0739">
        <w:rPr>
          <w:rFonts w:ascii="Arial" w:hAnsi="Arial" w:cs="Arial"/>
        </w:rPr>
        <w:t>: AI training materials, including a slide deck, case studies, and supporting documents.</w:t>
      </w:r>
      <w:r w:rsidRPr="00FC0739">
        <w:rPr>
          <w:rFonts w:ascii="Arial" w:hAnsi="Arial" w:cs="Arial"/>
        </w:rPr>
        <w:br/>
      </w:r>
      <w:r w:rsidRPr="00FC0739">
        <w:rPr>
          <w:rStyle w:val="Strong"/>
          <w:rFonts w:ascii="Arial" w:hAnsi="Arial" w:cs="Arial"/>
        </w:rPr>
        <w:t>Due Date</w:t>
      </w:r>
      <w:r w:rsidRPr="00FC0739">
        <w:rPr>
          <w:rFonts w:ascii="Arial" w:hAnsi="Arial" w:cs="Arial"/>
        </w:rPr>
        <w:t xml:space="preserve">: End of </w:t>
      </w:r>
      <w:r w:rsidR="00FC0739">
        <w:rPr>
          <w:rFonts w:ascii="Arial" w:hAnsi="Arial" w:cs="Arial"/>
        </w:rPr>
        <w:t>October 2024</w:t>
      </w:r>
    </w:p>
    <w:p w:rsidR="00845B3D" w:rsidRPr="00FC0739" w:rsidRDefault="00404506" w:rsidP="00845B3D">
      <w:pPr>
        <w:jc w:val="both"/>
        <w:rPr>
          <w:rFonts w:ascii="Arial" w:hAnsi="Arial" w:cs="Arial"/>
        </w:rPr>
      </w:pPr>
      <w:r w:rsidRPr="00404506">
        <w:rPr>
          <w:rFonts w:ascii="Arial" w:hAnsi="Arial" w:cs="Arial"/>
          <w:noProof/>
        </w:rPr>
        <w:pict>
          <v:rect id="_x0000_i1028" alt="" style="width:468pt;height:.05pt;mso-width-percent:0;mso-height-percent:0;mso-width-percent:0;mso-height-percent:0" o:hralign="center" o:hrstd="t" o:hr="t" fillcolor="#a0a0a0" stroked="f"/>
        </w:pict>
      </w:r>
    </w:p>
    <w:p w:rsidR="00845B3D" w:rsidRPr="00FC0739" w:rsidRDefault="00845B3D" w:rsidP="00845B3D">
      <w:pPr>
        <w:pStyle w:val="NormalWeb"/>
        <w:numPr>
          <w:ilvl w:val="0"/>
          <w:numId w:val="2"/>
        </w:numPr>
        <w:jc w:val="both"/>
        <w:rPr>
          <w:rFonts w:ascii="Arial" w:hAnsi="Arial" w:cs="Arial"/>
        </w:rPr>
      </w:pPr>
      <w:r w:rsidRPr="00FC0739">
        <w:rPr>
          <w:rStyle w:val="Strong"/>
          <w:rFonts w:ascii="Arial" w:hAnsi="Arial" w:cs="Arial"/>
        </w:rPr>
        <w:t>Delivery of Four Webinars Over Nine Months</w:t>
      </w:r>
    </w:p>
    <w:p w:rsidR="00845B3D" w:rsidRPr="00FC0739" w:rsidRDefault="00845B3D" w:rsidP="00845B3D">
      <w:pPr>
        <w:pStyle w:val="NormalWeb"/>
        <w:ind w:left="720"/>
        <w:jc w:val="both"/>
        <w:rPr>
          <w:rFonts w:ascii="Arial" w:hAnsi="Arial" w:cs="Arial"/>
        </w:rPr>
      </w:pPr>
      <w:r w:rsidRPr="00FC0739">
        <w:rPr>
          <w:rStyle w:val="Strong"/>
          <w:rFonts w:ascii="Arial" w:hAnsi="Arial" w:cs="Arial"/>
        </w:rPr>
        <w:t>Activity</w:t>
      </w:r>
      <w:r w:rsidRPr="00FC0739">
        <w:rPr>
          <w:rFonts w:ascii="Arial" w:hAnsi="Arial" w:cs="Arial"/>
        </w:rPr>
        <w:t>: The contractor will deliver four webinars, progressively introducing AI concepts and their applications in public health informatics, advancing from foundational topics to more complex ethical and technical considerations. Each session will be interactive and include practical demonstrations, Q&amp;A, and participant engagement tools.</w:t>
      </w:r>
    </w:p>
    <w:p w:rsidR="00845B3D" w:rsidRPr="00FC0739" w:rsidRDefault="00845B3D" w:rsidP="00845B3D">
      <w:pPr>
        <w:pStyle w:val="NormalWeb"/>
        <w:ind w:left="720"/>
        <w:jc w:val="both"/>
        <w:rPr>
          <w:rFonts w:ascii="Arial" w:hAnsi="Arial" w:cs="Arial"/>
        </w:rPr>
      </w:pPr>
      <w:r w:rsidRPr="00FC0739">
        <w:rPr>
          <w:rStyle w:val="Strong"/>
          <w:rFonts w:ascii="Arial" w:hAnsi="Arial" w:cs="Arial"/>
        </w:rPr>
        <w:t>Implementation</w:t>
      </w:r>
      <w:r w:rsidRPr="00FC0739">
        <w:rPr>
          <w:rFonts w:ascii="Arial" w:hAnsi="Arial" w:cs="Arial"/>
        </w:rPr>
        <w:t>:</w:t>
      </w:r>
    </w:p>
    <w:p w:rsidR="00845B3D" w:rsidRPr="00FC0739" w:rsidRDefault="00845B3D" w:rsidP="00845B3D">
      <w:pPr>
        <w:numPr>
          <w:ilvl w:val="1"/>
          <w:numId w:val="2"/>
        </w:numPr>
        <w:spacing w:before="100" w:beforeAutospacing="1" w:after="100" w:afterAutospacing="1"/>
        <w:jc w:val="both"/>
        <w:rPr>
          <w:rFonts w:ascii="Arial" w:hAnsi="Arial" w:cs="Arial"/>
        </w:rPr>
      </w:pPr>
      <w:r w:rsidRPr="00FC0739">
        <w:rPr>
          <w:rFonts w:ascii="Arial" w:hAnsi="Arial" w:cs="Arial"/>
        </w:rPr>
        <w:t>Design and deliver four webinars, with content aligned to the needs of beginner, intermediate, and advanced participants.</w:t>
      </w:r>
    </w:p>
    <w:p w:rsidR="00845B3D" w:rsidRPr="00FC0739" w:rsidRDefault="00845B3D" w:rsidP="00845B3D">
      <w:pPr>
        <w:numPr>
          <w:ilvl w:val="1"/>
          <w:numId w:val="2"/>
        </w:numPr>
        <w:spacing w:before="100" w:beforeAutospacing="1" w:after="100" w:afterAutospacing="1"/>
        <w:jc w:val="both"/>
        <w:rPr>
          <w:rFonts w:ascii="Arial" w:hAnsi="Arial" w:cs="Arial"/>
        </w:rPr>
      </w:pPr>
      <w:r w:rsidRPr="00FC0739">
        <w:rPr>
          <w:rFonts w:ascii="Arial" w:hAnsi="Arial" w:cs="Arial"/>
        </w:rPr>
        <w:t xml:space="preserve">Use </w:t>
      </w:r>
      <w:r w:rsidRPr="00FC0739">
        <w:rPr>
          <w:rStyle w:val="Strong"/>
          <w:rFonts w:ascii="Arial" w:hAnsi="Arial" w:cs="Arial"/>
        </w:rPr>
        <w:t>AI-powered platforms</w:t>
      </w:r>
      <w:r w:rsidR="00FC0739">
        <w:rPr>
          <w:rStyle w:val="Strong"/>
          <w:rFonts w:ascii="Arial" w:hAnsi="Arial" w:cs="Arial"/>
        </w:rPr>
        <w:t xml:space="preserve"> (</w:t>
      </w:r>
      <w:hyperlink r:id="rId7" w:history="1">
        <w:r w:rsidR="00FC0739" w:rsidRPr="00870D4E">
          <w:rPr>
            <w:rStyle w:val="Hyperlink"/>
            <w:rFonts w:ascii="Arial" w:hAnsi="Arial" w:cs="Arial"/>
            <w:b/>
            <w:bCs/>
          </w:rPr>
          <w:t>Zoom</w:t>
        </w:r>
      </w:hyperlink>
      <w:r w:rsidR="00FC0739" w:rsidRPr="00FC0739">
        <w:rPr>
          <w:rFonts w:ascii="Arial" w:hAnsi="Arial" w:cs="Arial"/>
          <w:b/>
          <w:bCs/>
        </w:rPr>
        <w:t xml:space="preserve">, </w:t>
      </w:r>
      <w:hyperlink r:id="rId8" w:history="1">
        <w:r w:rsidR="00FC0739" w:rsidRPr="00870D4E">
          <w:rPr>
            <w:rStyle w:val="Hyperlink"/>
            <w:rFonts w:ascii="Arial" w:hAnsi="Arial" w:cs="Arial"/>
            <w:b/>
            <w:bCs/>
          </w:rPr>
          <w:t>WebEx</w:t>
        </w:r>
      </w:hyperlink>
      <w:r w:rsidR="00FC0739" w:rsidRPr="00FC0739">
        <w:rPr>
          <w:rFonts w:ascii="Arial" w:hAnsi="Arial" w:cs="Arial"/>
          <w:b/>
          <w:bCs/>
        </w:rPr>
        <w:t xml:space="preserve">, </w:t>
      </w:r>
      <w:hyperlink r:id="rId9" w:history="1">
        <w:r w:rsidR="00FC0739" w:rsidRPr="00870D4E">
          <w:rPr>
            <w:rStyle w:val="Hyperlink"/>
            <w:rFonts w:ascii="Arial" w:hAnsi="Arial" w:cs="Arial"/>
            <w:b/>
            <w:bCs/>
          </w:rPr>
          <w:t>BigMarker</w:t>
        </w:r>
      </w:hyperlink>
      <w:r w:rsidR="00FC0739" w:rsidRPr="00FC0739">
        <w:rPr>
          <w:rFonts w:ascii="Arial" w:hAnsi="Arial" w:cs="Arial"/>
          <w:b/>
          <w:bCs/>
        </w:rPr>
        <w:t>)</w:t>
      </w:r>
      <w:r w:rsidR="00FC0739">
        <w:rPr>
          <w:rFonts w:ascii="Arial" w:hAnsi="Arial" w:cs="Arial"/>
        </w:rPr>
        <w:t xml:space="preserve"> </w:t>
      </w:r>
      <w:r w:rsidRPr="00FC0739">
        <w:rPr>
          <w:rFonts w:ascii="Arial" w:hAnsi="Arial" w:cs="Arial"/>
        </w:rPr>
        <w:t>to schedule and deliver the webinars, while tracking engagement and participation.</w:t>
      </w:r>
    </w:p>
    <w:p w:rsidR="00845B3D" w:rsidRPr="00FC0739" w:rsidRDefault="00845B3D" w:rsidP="00845B3D">
      <w:pPr>
        <w:numPr>
          <w:ilvl w:val="1"/>
          <w:numId w:val="2"/>
        </w:numPr>
        <w:spacing w:before="100" w:beforeAutospacing="1" w:after="100" w:afterAutospacing="1"/>
        <w:jc w:val="both"/>
        <w:rPr>
          <w:rFonts w:ascii="Arial" w:hAnsi="Arial" w:cs="Arial"/>
        </w:rPr>
      </w:pPr>
      <w:r w:rsidRPr="00FC0739">
        <w:rPr>
          <w:rFonts w:ascii="Arial" w:hAnsi="Arial" w:cs="Arial"/>
        </w:rPr>
        <w:t>Record each session and make supplementary materials available for future review.</w:t>
      </w:r>
    </w:p>
    <w:p w:rsidR="00845B3D" w:rsidRPr="00FC0739" w:rsidRDefault="00845B3D" w:rsidP="00845B3D">
      <w:pPr>
        <w:pStyle w:val="NormalWeb"/>
        <w:ind w:left="720"/>
        <w:jc w:val="both"/>
        <w:rPr>
          <w:rFonts w:ascii="Arial" w:hAnsi="Arial" w:cs="Arial"/>
        </w:rPr>
      </w:pPr>
      <w:r w:rsidRPr="00FC0739">
        <w:rPr>
          <w:rStyle w:val="Strong"/>
          <w:rFonts w:ascii="Arial" w:hAnsi="Arial" w:cs="Arial"/>
        </w:rPr>
        <w:t>Deliverables and Descriptions</w:t>
      </w:r>
      <w:r w:rsidRPr="00FC0739">
        <w:rPr>
          <w:rFonts w:ascii="Arial" w:hAnsi="Arial" w:cs="Arial"/>
        </w:rPr>
        <w:t>:</w:t>
      </w:r>
    </w:p>
    <w:p w:rsidR="00845B3D" w:rsidRPr="00FC0739" w:rsidRDefault="00845B3D" w:rsidP="00FC0739">
      <w:pPr>
        <w:pStyle w:val="NormalWeb"/>
        <w:numPr>
          <w:ilvl w:val="1"/>
          <w:numId w:val="2"/>
        </w:numPr>
        <w:rPr>
          <w:rFonts w:ascii="Arial" w:hAnsi="Arial" w:cs="Arial"/>
        </w:rPr>
      </w:pPr>
      <w:r w:rsidRPr="00FC0739">
        <w:rPr>
          <w:rStyle w:val="Strong"/>
          <w:rFonts w:ascii="Arial" w:hAnsi="Arial" w:cs="Arial"/>
        </w:rPr>
        <w:t>Webinar 1: Introduction to Artificial Intelligence in Public Health Informatics: Foundations and Concepts</w:t>
      </w:r>
      <w:r w:rsidRPr="00FC0739">
        <w:rPr>
          <w:rFonts w:ascii="Arial" w:hAnsi="Arial" w:cs="Arial"/>
        </w:rPr>
        <w:br/>
      </w:r>
      <w:r w:rsidRPr="00FC0739">
        <w:rPr>
          <w:rStyle w:val="Emphasis"/>
          <w:rFonts w:ascii="Arial" w:eastAsiaTheme="majorEastAsia" w:hAnsi="Arial" w:cs="Arial"/>
        </w:rPr>
        <w:t>Description</w:t>
      </w:r>
      <w:r w:rsidRPr="00FC0739">
        <w:rPr>
          <w:rFonts w:ascii="Arial" w:hAnsi="Arial" w:cs="Arial"/>
        </w:rPr>
        <w:t xml:space="preserve">: This introductory session will cover the fundamental concepts of AI and its applications in public health informatics. Participants will learn about AI technologies, terminology, and how these tools can enhance </w:t>
      </w:r>
      <w:r w:rsidRPr="00FC0739">
        <w:rPr>
          <w:rFonts w:ascii="Arial" w:hAnsi="Arial" w:cs="Arial"/>
        </w:rPr>
        <w:lastRenderedPageBreak/>
        <w:t>public health workflows.</w:t>
      </w:r>
      <w:r w:rsidRPr="00FC0739">
        <w:rPr>
          <w:rFonts w:ascii="Arial" w:hAnsi="Arial" w:cs="Arial"/>
        </w:rPr>
        <w:br/>
      </w:r>
      <w:r w:rsidRPr="00FC0739">
        <w:rPr>
          <w:rStyle w:val="Strong"/>
          <w:rFonts w:ascii="Arial" w:hAnsi="Arial" w:cs="Arial"/>
        </w:rPr>
        <w:t>Due Date</w:t>
      </w:r>
      <w:r w:rsidRPr="00FC0739">
        <w:rPr>
          <w:rFonts w:ascii="Arial" w:hAnsi="Arial" w:cs="Arial"/>
        </w:rPr>
        <w:t xml:space="preserve">: End of </w:t>
      </w:r>
      <w:r w:rsidR="00FC0739">
        <w:rPr>
          <w:rFonts w:ascii="Arial" w:hAnsi="Arial" w:cs="Arial"/>
        </w:rPr>
        <w:t>November 2024</w:t>
      </w:r>
    </w:p>
    <w:p w:rsidR="00FC0739" w:rsidRPr="00FC0739" w:rsidRDefault="00845B3D" w:rsidP="00FC0739">
      <w:pPr>
        <w:pStyle w:val="NormalWeb"/>
        <w:numPr>
          <w:ilvl w:val="1"/>
          <w:numId w:val="2"/>
        </w:numPr>
        <w:rPr>
          <w:rFonts w:ascii="Arial" w:hAnsi="Arial" w:cs="Arial"/>
        </w:rPr>
      </w:pPr>
      <w:r w:rsidRPr="00FC0739">
        <w:rPr>
          <w:rStyle w:val="Strong"/>
          <w:rFonts w:ascii="Arial" w:hAnsi="Arial" w:cs="Arial"/>
        </w:rPr>
        <w:t>Webinar 2: Leveraging AI for Data Analytics in Public Health: Practical Applications and Tools</w:t>
      </w:r>
      <w:r w:rsidRPr="00FC0739">
        <w:rPr>
          <w:rFonts w:ascii="Arial" w:hAnsi="Arial" w:cs="Arial"/>
        </w:rPr>
        <w:br/>
      </w:r>
      <w:r w:rsidRPr="00FC0739">
        <w:rPr>
          <w:rStyle w:val="Emphasis"/>
          <w:rFonts w:ascii="Arial" w:eastAsiaTheme="majorEastAsia" w:hAnsi="Arial" w:cs="Arial"/>
        </w:rPr>
        <w:t>Description</w:t>
      </w:r>
      <w:r w:rsidRPr="00FC0739">
        <w:rPr>
          <w:rFonts w:ascii="Arial" w:hAnsi="Arial" w:cs="Arial"/>
        </w:rPr>
        <w:t>: This intermediate session will explore AI tools and techniques for public health data analysis. Participants will gain insight into predictive analytics, natural language processing, and machine learning applications, with demonstrations of relevant tools.</w:t>
      </w:r>
      <w:r w:rsidRPr="00FC0739">
        <w:rPr>
          <w:rFonts w:ascii="Arial" w:hAnsi="Arial" w:cs="Arial"/>
        </w:rPr>
        <w:br/>
      </w:r>
      <w:r w:rsidRPr="00FC0739">
        <w:rPr>
          <w:rStyle w:val="Strong"/>
          <w:rFonts w:ascii="Arial" w:hAnsi="Arial" w:cs="Arial"/>
        </w:rPr>
        <w:t>Due Date</w:t>
      </w:r>
      <w:r w:rsidRPr="00FC0739">
        <w:rPr>
          <w:rFonts w:ascii="Arial" w:hAnsi="Arial" w:cs="Arial"/>
        </w:rPr>
        <w:t xml:space="preserve">: End of </w:t>
      </w:r>
      <w:r w:rsidR="00FC0739">
        <w:rPr>
          <w:rFonts w:ascii="Arial" w:hAnsi="Arial" w:cs="Arial"/>
        </w:rPr>
        <w:t>January 2025</w:t>
      </w:r>
      <w:r w:rsidR="00FC0739">
        <w:rPr>
          <w:rFonts w:ascii="Arial" w:hAnsi="Arial" w:cs="Arial"/>
        </w:rPr>
        <w:br/>
      </w:r>
    </w:p>
    <w:p w:rsidR="00845B3D" w:rsidRPr="00FC0739" w:rsidRDefault="00845B3D" w:rsidP="00FC0739">
      <w:pPr>
        <w:pStyle w:val="NormalWeb"/>
        <w:numPr>
          <w:ilvl w:val="1"/>
          <w:numId w:val="2"/>
        </w:numPr>
        <w:rPr>
          <w:rFonts w:ascii="Arial" w:hAnsi="Arial" w:cs="Arial"/>
        </w:rPr>
      </w:pPr>
      <w:r w:rsidRPr="00FC0739">
        <w:rPr>
          <w:rStyle w:val="Strong"/>
          <w:rFonts w:ascii="Arial" w:hAnsi="Arial" w:cs="Arial"/>
        </w:rPr>
        <w:t>Webinar 3: Implementing AI in Public Health Workflows: Integrating Predictive Analytics and Automation</w:t>
      </w:r>
      <w:r w:rsidRPr="00FC0739">
        <w:rPr>
          <w:rFonts w:ascii="Arial" w:hAnsi="Arial" w:cs="Arial"/>
        </w:rPr>
        <w:br/>
      </w:r>
      <w:r w:rsidRPr="00FC0739">
        <w:rPr>
          <w:rStyle w:val="Emphasis"/>
          <w:rFonts w:ascii="Arial" w:eastAsiaTheme="majorEastAsia" w:hAnsi="Arial" w:cs="Arial"/>
        </w:rPr>
        <w:t>Description</w:t>
      </w:r>
      <w:r w:rsidRPr="00FC0739">
        <w:rPr>
          <w:rFonts w:ascii="Arial" w:hAnsi="Arial" w:cs="Arial"/>
        </w:rPr>
        <w:t>: This session will focus on integrating AI solutions into public health workflows. Topics include automated processes, predictive analytics for outbreak prediction, and managing large datasets with AI-driven systems.</w:t>
      </w:r>
      <w:r w:rsidRPr="00FC0739">
        <w:rPr>
          <w:rFonts w:ascii="Arial" w:hAnsi="Arial" w:cs="Arial"/>
        </w:rPr>
        <w:br/>
      </w:r>
      <w:r w:rsidRPr="00FC0739">
        <w:rPr>
          <w:rStyle w:val="Strong"/>
          <w:rFonts w:ascii="Arial" w:hAnsi="Arial" w:cs="Arial"/>
        </w:rPr>
        <w:t>Due Date</w:t>
      </w:r>
      <w:r w:rsidRPr="00FC0739">
        <w:rPr>
          <w:rFonts w:ascii="Arial" w:hAnsi="Arial" w:cs="Arial"/>
        </w:rPr>
        <w:t xml:space="preserve">: End of </w:t>
      </w:r>
      <w:r w:rsidR="00FC0739">
        <w:rPr>
          <w:rFonts w:ascii="Arial" w:hAnsi="Arial" w:cs="Arial"/>
        </w:rPr>
        <w:t>March 2025</w:t>
      </w:r>
      <w:r w:rsidR="00FC0739">
        <w:rPr>
          <w:rFonts w:ascii="Arial" w:hAnsi="Arial" w:cs="Arial"/>
        </w:rPr>
        <w:br/>
      </w:r>
    </w:p>
    <w:p w:rsidR="00845B3D" w:rsidRPr="00FC0739" w:rsidRDefault="00845B3D" w:rsidP="00FC0739">
      <w:pPr>
        <w:pStyle w:val="NormalWeb"/>
        <w:numPr>
          <w:ilvl w:val="1"/>
          <w:numId w:val="2"/>
        </w:numPr>
        <w:rPr>
          <w:rFonts w:ascii="Arial" w:hAnsi="Arial" w:cs="Arial"/>
        </w:rPr>
      </w:pPr>
      <w:r w:rsidRPr="00FC0739">
        <w:rPr>
          <w:rStyle w:val="Strong"/>
          <w:rFonts w:ascii="Arial" w:hAnsi="Arial" w:cs="Arial"/>
        </w:rPr>
        <w:t>Webinar 4: Advanced AI Techniques for Public Health: Ethical Considerations, Scalability, and Future Trends</w:t>
      </w:r>
      <w:r w:rsidRPr="00FC0739">
        <w:rPr>
          <w:rFonts w:ascii="Arial" w:hAnsi="Arial" w:cs="Arial"/>
        </w:rPr>
        <w:br/>
      </w:r>
      <w:r w:rsidRPr="00FC0739">
        <w:rPr>
          <w:rStyle w:val="Emphasis"/>
          <w:rFonts w:ascii="Arial" w:eastAsiaTheme="majorEastAsia" w:hAnsi="Arial" w:cs="Arial"/>
        </w:rPr>
        <w:t>Description</w:t>
      </w:r>
      <w:r w:rsidRPr="00FC0739">
        <w:rPr>
          <w:rFonts w:ascii="Arial" w:hAnsi="Arial" w:cs="Arial"/>
        </w:rPr>
        <w:t>: This advanced webinar will cover cutting-edge AI technologies in public health. Topics include ethical challenges, addressing biases in machine learning models, and planning for scalable AI solutions in global public health programs.</w:t>
      </w:r>
      <w:r w:rsidRPr="00FC0739">
        <w:rPr>
          <w:rFonts w:ascii="Arial" w:hAnsi="Arial" w:cs="Arial"/>
        </w:rPr>
        <w:br/>
      </w:r>
      <w:r w:rsidRPr="00FC0739">
        <w:rPr>
          <w:rStyle w:val="Strong"/>
          <w:rFonts w:ascii="Arial" w:hAnsi="Arial" w:cs="Arial"/>
        </w:rPr>
        <w:t>Due Date</w:t>
      </w:r>
      <w:r w:rsidRPr="00FC0739">
        <w:rPr>
          <w:rFonts w:ascii="Arial" w:hAnsi="Arial" w:cs="Arial"/>
        </w:rPr>
        <w:t xml:space="preserve">: End of </w:t>
      </w:r>
      <w:r w:rsidR="00FC0739">
        <w:rPr>
          <w:rFonts w:ascii="Arial" w:hAnsi="Arial" w:cs="Arial"/>
        </w:rPr>
        <w:t>May 2025</w:t>
      </w:r>
    </w:p>
    <w:p w:rsidR="00845B3D" w:rsidRPr="00FC0739" w:rsidRDefault="00404506" w:rsidP="00845B3D">
      <w:pPr>
        <w:jc w:val="both"/>
        <w:rPr>
          <w:rFonts w:ascii="Arial" w:hAnsi="Arial" w:cs="Arial"/>
        </w:rPr>
      </w:pPr>
      <w:r w:rsidRPr="00404506">
        <w:rPr>
          <w:rFonts w:ascii="Arial" w:hAnsi="Arial" w:cs="Arial"/>
          <w:noProof/>
        </w:rPr>
        <w:pict>
          <v:rect id="_x0000_i1027" alt="" style="width:468pt;height:.05pt;mso-width-percent:0;mso-height-percent:0;mso-width-percent:0;mso-height-percent:0" o:hralign="center" o:hrstd="t" o:hr="t" fillcolor="#a0a0a0" stroked="f"/>
        </w:pict>
      </w:r>
    </w:p>
    <w:p w:rsidR="00845B3D" w:rsidRPr="00FC0739" w:rsidRDefault="00845B3D" w:rsidP="00845B3D">
      <w:pPr>
        <w:pStyle w:val="NormalWeb"/>
        <w:numPr>
          <w:ilvl w:val="0"/>
          <w:numId w:val="3"/>
        </w:numPr>
        <w:jc w:val="both"/>
        <w:rPr>
          <w:rFonts w:ascii="Arial" w:hAnsi="Arial" w:cs="Arial"/>
        </w:rPr>
      </w:pPr>
      <w:r w:rsidRPr="00FC0739">
        <w:rPr>
          <w:rStyle w:val="Strong"/>
          <w:rFonts w:ascii="Arial" w:hAnsi="Arial" w:cs="Arial"/>
        </w:rPr>
        <w:t>Ongoing Evaluation and Iteration of Training Content</w:t>
      </w:r>
    </w:p>
    <w:p w:rsidR="00845B3D" w:rsidRPr="00FC0739" w:rsidRDefault="00845B3D" w:rsidP="00845B3D">
      <w:pPr>
        <w:pStyle w:val="NormalWeb"/>
        <w:ind w:left="720"/>
        <w:jc w:val="both"/>
        <w:rPr>
          <w:rFonts w:ascii="Arial" w:hAnsi="Arial" w:cs="Arial"/>
        </w:rPr>
      </w:pPr>
      <w:r w:rsidRPr="00FC0739">
        <w:rPr>
          <w:rStyle w:val="Strong"/>
          <w:rFonts w:ascii="Arial" w:hAnsi="Arial" w:cs="Arial"/>
        </w:rPr>
        <w:t>Activity</w:t>
      </w:r>
      <w:r w:rsidRPr="00FC0739">
        <w:rPr>
          <w:rFonts w:ascii="Arial" w:hAnsi="Arial" w:cs="Arial"/>
        </w:rPr>
        <w:t>: The contractor will continuously evaluate the training program’s effectiveness by collecting feedback and conducting knowledge assessments. AI tools will be employed to analyze participant engagement and learning outcomes, ensuring the content remains relevant and effective.</w:t>
      </w:r>
    </w:p>
    <w:p w:rsidR="00845B3D" w:rsidRPr="00FC0739" w:rsidRDefault="00845B3D" w:rsidP="00845B3D">
      <w:pPr>
        <w:pStyle w:val="NormalWeb"/>
        <w:ind w:left="720"/>
        <w:jc w:val="both"/>
        <w:rPr>
          <w:rFonts w:ascii="Arial" w:hAnsi="Arial" w:cs="Arial"/>
        </w:rPr>
      </w:pPr>
      <w:r w:rsidRPr="00FC0739">
        <w:rPr>
          <w:rStyle w:val="Strong"/>
          <w:rFonts w:ascii="Arial" w:hAnsi="Arial" w:cs="Arial"/>
        </w:rPr>
        <w:t>Implementation</w:t>
      </w:r>
      <w:r w:rsidRPr="00FC0739">
        <w:rPr>
          <w:rFonts w:ascii="Arial" w:hAnsi="Arial" w:cs="Arial"/>
        </w:rPr>
        <w:t>:</w:t>
      </w:r>
    </w:p>
    <w:p w:rsidR="00845B3D" w:rsidRDefault="00845B3D" w:rsidP="00845B3D">
      <w:pPr>
        <w:numPr>
          <w:ilvl w:val="1"/>
          <w:numId w:val="3"/>
        </w:numPr>
        <w:spacing w:before="100" w:beforeAutospacing="1" w:after="100" w:afterAutospacing="1"/>
        <w:jc w:val="both"/>
        <w:rPr>
          <w:rFonts w:ascii="Arial" w:hAnsi="Arial" w:cs="Arial"/>
        </w:rPr>
      </w:pPr>
      <w:r w:rsidRPr="00FC0739">
        <w:rPr>
          <w:rFonts w:ascii="Arial" w:hAnsi="Arial" w:cs="Arial"/>
        </w:rPr>
        <w:t xml:space="preserve">Utilize </w:t>
      </w:r>
      <w:r w:rsidRPr="00FC0739">
        <w:rPr>
          <w:rStyle w:val="Strong"/>
          <w:rFonts w:ascii="Arial" w:hAnsi="Arial" w:cs="Arial"/>
        </w:rPr>
        <w:t>AI-driven analytics</w:t>
      </w:r>
      <w:r w:rsidR="00FC0739">
        <w:rPr>
          <w:rStyle w:val="Strong"/>
          <w:rFonts w:ascii="Arial" w:hAnsi="Arial" w:cs="Arial"/>
        </w:rPr>
        <w:t xml:space="preserve"> (E.g., </w:t>
      </w:r>
      <w:hyperlink r:id="rId10" w:history="1">
        <w:r w:rsidR="00FC0739" w:rsidRPr="00870D4E">
          <w:rPr>
            <w:rStyle w:val="Hyperlink"/>
            <w:rFonts w:ascii="Arial" w:hAnsi="Arial" w:cs="Arial"/>
            <w:b/>
            <w:bCs/>
            <w:kern w:val="0"/>
          </w:rPr>
          <w:t>Google Cloud AI</w:t>
        </w:r>
      </w:hyperlink>
      <w:r w:rsidR="00FC0739" w:rsidRPr="00FC0739">
        <w:rPr>
          <w:rFonts w:ascii="Arial" w:hAnsi="Arial" w:cs="Arial"/>
          <w:b/>
          <w:bCs/>
          <w:color w:val="0E0E0E"/>
          <w:kern w:val="0"/>
        </w:rPr>
        <w:t>)</w:t>
      </w:r>
      <w:r w:rsidRPr="00FC0739">
        <w:rPr>
          <w:rFonts w:ascii="Arial" w:hAnsi="Arial" w:cs="Arial"/>
        </w:rPr>
        <w:t xml:space="preserve"> to monitor participant engagement and performance throughout the webinars.</w:t>
      </w:r>
    </w:p>
    <w:p w:rsidR="00A83ACB" w:rsidRPr="00FC0739" w:rsidRDefault="00A83ACB" w:rsidP="00845B3D">
      <w:pPr>
        <w:numPr>
          <w:ilvl w:val="1"/>
          <w:numId w:val="3"/>
        </w:numPr>
        <w:spacing w:before="100" w:beforeAutospacing="1" w:after="100" w:afterAutospacing="1"/>
        <w:jc w:val="both"/>
        <w:rPr>
          <w:rFonts w:ascii="Arial" w:hAnsi="Arial" w:cs="Arial"/>
        </w:rPr>
      </w:pPr>
      <w:r>
        <w:rPr>
          <w:rFonts w:ascii="Arial" w:hAnsi="Arial" w:cs="Arial"/>
        </w:rPr>
        <w:t xml:space="preserve">Develop a </w:t>
      </w:r>
      <w:r w:rsidRPr="00A83ACB">
        <w:rPr>
          <w:rFonts w:ascii="Arial" w:hAnsi="Arial" w:cs="Arial"/>
          <w:b/>
          <w:bCs/>
        </w:rPr>
        <w:t>competitive user-centric framework</w:t>
      </w:r>
      <w:r>
        <w:rPr>
          <w:rFonts w:ascii="Arial" w:hAnsi="Arial" w:cs="Arial"/>
        </w:rPr>
        <w:t xml:space="preserve"> to create an </w:t>
      </w:r>
      <w:r w:rsidRPr="00A83ACB">
        <w:rPr>
          <w:rFonts w:ascii="Arial" w:hAnsi="Arial" w:cs="Arial"/>
          <w:b/>
          <w:bCs/>
        </w:rPr>
        <w:t>intrinsic and extrinsic employee motivation</w:t>
      </w:r>
      <w:r>
        <w:rPr>
          <w:rFonts w:ascii="Arial" w:hAnsi="Arial" w:cs="Arial"/>
        </w:rPr>
        <w:t xml:space="preserve"> </w:t>
      </w:r>
      <w:r w:rsidRPr="00A83ACB">
        <w:rPr>
          <w:rFonts w:ascii="Arial" w:hAnsi="Arial" w:cs="Arial"/>
          <w:b/>
          <w:bCs/>
        </w:rPr>
        <w:t>strategy</w:t>
      </w:r>
      <w:r>
        <w:rPr>
          <w:rFonts w:ascii="Arial" w:hAnsi="Arial" w:cs="Arial"/>
        </w:rPr>
        <w:t xml:space="preserve"> to engage with AI tools in their daily work using a </w:t>
      </w:r>
      <w:r w:rsidRPr="00A83ACB">
        <w:rPr>
          <w:rFonts w:ascii="Arial" w:hAnsi="Arial" w:cs="Arial"/>
          <w:b/>
          <w:bCs/>
        </w:rPr>
        <w:t>gamification framework</w:t>
      </w:r>
      <w:r>
        <w:rPr>
          <w:rFonts w:ascii="Arial" w:hAnsi="Arial" w:cs="Arial"/>
        </w:rPr>
        <w:t xml:space="preserve"> or </w:t>
      </w:r>
      <w:r w:rsidRPr="00A83ACB">
        <w:rPr>
          <w:rFonts w:ascii="Arial" w:hAnsi="Arial" w:cs="Arial"/>
          <w:b/>
          <w:bCs/>
        </w:rPr>
        <w:t>leaderboard</w:t>
      </w:r>
      <w:r>
        <w:rPr>
          <w:rFonts w:ascii="Arial" w:hAnsi="Arial" w:cs="Arial"/>
          <w:b/>
          <w:bCs/>
        </w:rPr>
        <w:t xml:space="preserve"> (E.g., </w:t>
      </w:r>
      <w:hyperlink r:id="rId11" w:history="1">
        <w:r w:rsidRPr="00870D4E">
          <w:rPr>
            <w:rStyle w:val="Hyperlink"/>
            <w:rFonts w:ascii="Arial" w:hAnsi="Arial" w:cs="Arial"/>
            <w:b/>
            <w:bCs/>
          </w:rPr>
          <w:t xml:space="preserve">Kahoot!, </w:t>
        </w:r>
      </w:hyperlink>
      <w:r>
        <w:rPr>
          <w:rFonts w:ascii="Arial" w:hAnsi="Arial" w:cs="Arial"/>
          <w:b/>
          <w:bCs/>
        </w:rPr>
        <w:t xml:space="preserve"> </w:t>
      </w:r>
      <w:hyperlink r:id="rId12" w:anchor=":~:text=Bunchball%20Nitro%20is%20a%20cloud,incorporating%20them%20into%20work%20environments." w:history="1">
        <w:r w:rsidRPr="00870D4E">
          <w:rPr>
            <w:rStyle w:val="Hyperlink"/>
            <w:rFonts w:ascii="Arial" w:hAnsi="Arial" w:cs="Arial"/>
            <w:b/>
            <w:bCs/>
          </w:rPr>
          <w:t>Bunchball Nitro</w:t>
        </w:r>
      </w:hyperlink>
      <w:r>
        <w:rPr>
          <w:rFonts w:ascii="Arial" w:hAnsi="Arial" w:cs="Arial"/>
          <w:b/>
          <w:bCs/>
        </w:rPr>
        <w:t xml:space="preserve">, </w:t>
      </w:r>
      <w:hyperlink r:id="rId13" w:history="1">
        <w:r w:rsidRPr="00870D4E">
          <w:rPr>
            <w:rStyle w:val="Hyperlink"/>
            <w:rFonts w:ascii="Arial" w:hAnsi="Arial" w:cs="Arial"/>
            <w:b/>
            <w:bCs/>
          </w:rPr>
          <w:t>Badgeville</w:t>
        </w:r>
      </w:hyperlink>
      <w:r>
        <w:rPr>
          <w:rFonts w:ascii="Arial" w:hAnsi="Arial" w:cs="Arial"/>
          <w:b/>
          <w:bCs/>
        </w:rPr>
        <w:t xml:space="preserve"> platforms)</w:t>
      </w:r>
      <w:r w:rsidRPr="00A83ACB">
        <w:rPr>
          <w:rFonts w:ascii="Arial" w:hAnsi="Arial" w:cs="Arial"/>
          <w:b/>
          <w:bCs/>
        </w:rPr>
        <w:t>.</w:t>
      </w:r>
    </w:p>
    <w:p w:rsidR="00A83ACB" w:rsidRDefault="00A83ACB" w:rsidP="00845B3D">
      <w:pPr>
        <w:numPr>
          <w:ilvl w:val="1"/>
          <w:numId w:val="3"/>
        </w:numPr>
        <w:spacing w:before="100" w:beforeAutospacing="1" w:after="100" w:afterAutospacing="1"/>
        <w:jc w:val="both"/>
        <w:rPr>
          <w:rFonts w:ascii="Arial" w:hAnsi="Arial" w:cs="Arial"/>
        </w:rPr>
      </w:pPr>
      <w:r>
        <w:rPr>
          <w:rFonts w:ascii="Arial" w:hAnsi="Arial" w:cs="Arial"/>
        </w:rPr>
        <w:t xml:space="preserve">Conduct a </w:t>
      </w:r>
      <w:r w:rsidRPr="00A83ACB">
        <w:rPr>
          <w:rFonts w:ascii="Arial" w:hAnsi="Arial" w:cs="Arial"/>
          <w:b/>
          <w:bCs/>
        </w:rPr>
        <w:t>mid-webinar follow up</w:t>
      </w:r>
      <w:r>
        <w:rPr>
          <w:rFonts w:ascii="Arial" w:hAnsi="Arial" w:cs="Arial"/>
        </w:rPr>
        <w:t xml:space="preserve"> </w:t>
      </w:r>
      <w:r w:rsidRPr="00A83ACB">
        <w:rPr>
          <w:rFonts w:ascii="Arial" w:hAnsi="Arial" w:cs="Arial"/>
          <w:b/>
          <w:bCs/>
        </w:rPr>
        <w:t>surveys</w:t>
      </w:r>
      <w:r>
        <w:rPr>
          <w:rFonts w:ascii="Arial" w:hAnsi="Arial" w:cs="Arial"/>
        </w:rPr>
        <w:t xml:space="preserve"> to e</w:t>
      </w:r>
      <w:r>
        <w:rPr>
          <w:rFonts w:ascii="Arial" w:hAnsi="Arial" w:cs="Arial"/>
        </w:rPr>
        <w:t>valuate the AI knowledge or learning curve</w:t>
      </w:r>
      <w:r>
        <w:rPr>
          <w:rFonts w:ascii="Arial" w:hAnsi="Arial" w:cs="Arial"/>
        </w:rPr>
        <w:t>.</w:t>
      </w:r>
    </w:p>
    <w:p w:rsidR="00845B3D" w:rsidRPr="00FC0739" w:rsidRDefault="00845B3D" w:rsidP="00845B3D">
      <w:pPr>
        <w:numPr>
          <w:ilvl w:val="1"/>
          <w:numId w:val="3"/>
        </w:numPr>
        <w:spacing w:before="100" w:beforeAutospacing="1" w:after="100" w:afterAutospacing="1"/>
        <w:jc w:val="both"/>
        <w:rPr>
          <w:rFonts w:ascii="Arial" w:hAnsi="Arial" w:cs="Arial"/>
        </w:rPr>
      </w:pPr>
      <w:r w:rsidRPr="00FC0739">
        <w:rPr>
          <w:rFonts w:ascii="Arial" w:hAnsi="Arial" w:cs="Arial"/>
        </w:rPr>
        <w:lastRenderedPageBreak/>
        <w:t xml:space="preserve">Implement </w:t>
      </w:r>
      <w:r w:rsidRPr="00FC0739">
        <w:rPr>
          <w:rStyle w:val="Strong"/>
          <w:rFonts w:ascii="Arial" w:hAnsi="Arial" w:cs="Arial"/>
        </w:rPr>
        <w:t>post-webinar surveys</w:t>
      </w:r>
      <w:r w:rsidRPr="00FC0739">
        <w:rPr>
          <w:rFonts w:ascii="Arial" w:hAnsi="Arial" w:cs="Arial"/>
        </w:rPr>
        <w:t xml:space="preserve"> and assessments to gather feedback.</w:t>
      </w:r>
    </w:p>
    <w:p w:rsidR="00845B3D" w:rsidRPr="00FC0739" w:rsidRDefault="00845B3D" w:rsidP="00845B3D">
      <w:pPr>
        <w:numPr>
          <w:ilvl w:val="1"/>
          <w:numId w:val="3"/>
        </w:numPr>
        <w:spacing w:before="100" w:beforeAutospacing="1" w:after="100" w:afterAutospacing="1"/>
        <w:jc w:val="both"/>
        <w:rPr>
          <w:rFonts w:ascii="Arial" w:hAnsi="Arial" w:cs="Arial"/>
        </w:rPr>
      </w:pPr>
      <w:r w:rsidRPr="00FC0739">
        <w:rPr>
          <w:rFonts w:ascii="Arial" w:hAnsi="Arial" w:cs="Arial"/>
        </w:rPr>
        <w:t xml:space="preserve">Use </w:t>
      </w:r>
      <w:r w:rsidRPr="00FC0739">
        <w:rPr>
          <w:rStyle w:val="Strong"/>
          <w:rFonts w:ascii="Arial" w:hAnsi="Arial" w:cs="Arial"/>
        </w:rPr>
        <w:t>machine learning algorithms</w:t>
      </w:r>
      <w:r w:rsidRPr="00FC0739">
        <w:rPr>
          <w:rFonts w:ascii="Arial" w:hAnsi="Arial" w:cs="Arial"/>
        </w:rPr>
        <w:t xml:space="preserve"> to refine and adapt content based on feedback and emerging AI trends.</w:t>
      </w:r>
    </w:p>
    <w:p w:rsidR="00845B3D" w:rsidRPr="00FC0739" w:rsidRDefault="00845B3D" w:rsidP="00180DE1">
      <w:pPr>
        <w:pStyle w:val="NormalWeb"/>
        <w:ind w:left="720"/>
        <w:rPr>
          <w:rFonts w:ascii="Arial" w:hAnsi="Arial" w:cs="Arial"/>
        </w:rPr>
      </w:pPr>
      <w:r w:rsidRPr="00FC0739">
        <w:rPr>
          <w:rStyle w:val="Strong"/>
          <w:rFonts w:ascii="Arial" w:hAnsi="Arial" w:cs="Arial"/>
        </w:rPr>
        <w:t>Deliverable</w:t>
      </w:r>
      <w:r w:rsidRPr="00FC0739">
        <w:rPr>
          <w:rFonts w:ascii="Arial" w:hAnsi="Arial" w:cs="Arial"/>
        </w:rPr>
        <w:t>: Evaluation reports after each webinar, summarizing participant feedback and proposing content improvements.</w:t>
      </w:r>
      <w:r w:rsidRPr="00FC0739">
        <w:rPr>
          <w:rFonts w:ascii="Arial" w:hAnsi="Arial" w:cs="Arial"/>
        </w:rPr>
        <w:br/>
      </w:r>
      <w:r w:rsidRPr="00FC0739">
        <w:rPr>
          <w:rStyle w:val="Strong"/>
          <w:rFonts w:ascii="Arial" w:hAnsi="Arial" w:cs="Arial"/>
        </w:rPr>
        <w:t>Due Date</w:t>
      </w:r>
      <w:r w:rsidRPr="00FC0739">
        <w:rPr>
          <w:rFonts w:ascii="Arial" w:hAnsi="Arial" w:cs="Arial"/>
        </w:rPr>
        <w:t xml:space="preserve">: Continuous; reports due after each webinar (Months </w:t>
      </w:r>
      <w:r w:rsidR="00180DE1">
        <w:rPr>
          <w:rFonts w:ascii="Arial" w:hAnsi="Arial" w:cs="Arial"/>
        </w:rPr>
        <w:t>October 2024, January 2025, March 2025, and May 2025</w:t>
      </w:r>
      <w:r w:rsidRPr="00FC0739">
        <w:rPr>
          <w:rFonts w:ascii="Arial" w:hAnsi="Arial" w:cs="Arial"/>
        </w:rPr>
        <w:t>)</w:t>
      </w:r>
    </w:p>
    <w:p w:rsidR="00845B3D" w:rsidRPr="00FC0739" w:rsidRDefault="00404506" w:rsidP="00845B3D">
      <w:pPr>
        <w:jc w:val="both"/>
        <w:rPr>
          <w:rFonts w:ascii="Arial" w:hAnsi="Arial" w:cs="Arial"/>
        </w:rPr>
      </w:pPr>
      <w:r w:rsidRPr="00404506">
        <w:rPr>
          <w:rFonts w:ascii="Arial" w:hAnsi="Arial" w:cs="Arial"/>
          <w:noProof/>
        </w:rPr>
        <w:pict>
          <v:rect id="_x0000_i1026" alt="" style="width:468pt;height:.05pt;mso-width-percent:0;mso-height-percent:0;mso-width-percent:0;mso-height-percent:0" o:hralign="center" o:hrstd="t" o:hr="t" fillcolor="#a0a0a0" stroked="f"/>
        </w:pict>
      </w:r>
    </w:p>
    <w:p w:rsidR="00845B3D" w:rsidRPr="00FC0739" w:rsidRDefault="00845B3D" w:rsidP="00845B3D">
      <w:pPr>
        <w:pStyle w:val="NormalWeb"/>
        <w:numPr>
          <w:ilvl w:val="0"/>
          <w:numId w:val="4"/>
        </w:numPr>
        <w:jc w:val="both"/>
        <w:rPr>
          <w:rFonts w:ascii="Arial" w:hAnsi="Arial" w:cs="Arial"/>
        </w:rPr>
      </w:pPr>
      <w:r w:rsidRPr="00FC0739">
        <w:rPr>
          <w:rStyle w:val="Strong"/>
          <w:rFonts w:ascii="Arial" w:hAnsi="Arial" w:cs="Arial"/>
        </w:rPr>
        <w:t>Regular Project Meetings and Progress Reporting</w:t>
      </w:r>
    </w:p>
    <w:p w:rsidR="00845B3D" w:rsidRPr="00FC0739" w:rsidRDefault="00845B3D" w:rsidP="00845B3D">
      <w:pPr>
        <w:pStyle w:val="NormalWeb"/>
        <w:ind w:left="720"/>
        <w:jc w:val="both"/>
        <w:rPr>
          <w:rFonts w:ascii="Arial" w:hAnsi="Arial" w:cs="Arial"/>
        </w:rPr>
      </w:pPr>
      <w:r w:rsidRPr="00FC0739">
        <w:rPr>
          <w:rStyle w:val="Strong"/>
          <w:rFonts w:ascii="Arial" w:hAnsi="Arial" w:cs="Arial"/>
        </w:rPr>
        <w:t>Activity</w:t>
      </w:r>
      <w:r w:rsidRPr="00FC0739">
        <w:rPr>
          <w:rFonts w:ascii="Arial" w:hAnsi="Arial" w:cs="Arial"/>
        </w:rPr>
        <w:t>: The contractor will attend regular meetings to provide updates on progress, share insights from evaluations, and suggest adjustments to the training initiative. These meetings will ensure alignment with project goals and timelines.</w:t>
      </w:r>
    </w:p>
    <w:p w:rsidR="00845B3D" w:rsidRPr="00FC0739" w:rsidRDefault="00845B3D" w:rsidP="00845B3D">
      <w:pPr>
        <w:pStyle w:val="NormalWeb"/>
        <w:ind w:left="720"/>
        <w:jc w:val="both"/>
        <w:rPr>
          <w:rFonts w:ascii="Arial" w:hAnsi="Arial" w:cs="Arial"/>
        </w:rPr>
      </w:pPr>
      <w:r w:rsidRPr="00FC0739">
        <w:rPr>
          <w:rStyle w:val="Strong"/>
          <w:rFonts w:ascii="Arial" w:hAnsi="Arial" w:cs="Arial"/>
        </w:rPr>
        <w:t>Implementation</w:t>
      </w:r>
      <w:r w:rsidRPr="00FC0739">
        <w:rPr>
          <w:rFonts w:ascii="Arial" w:hAnsi="Arial" w:cs="Arial"/>
        </w:rPr>
        <w:t>:</w:t>
      </w:r>
    </w:p>
    <w:p w:rsidR="00845B3D" w:rsidRPr="00FC0739" w:rsidRDefault="00845B3D" w:rsidP="00845B3D">
      <w:pPr>
        <w:numPr>
          <w:ilvl w:val="1"/>
          <w:numId w:val="4"/>
        </w:numPr>
        <w:spacing w:before="100" w:beforeAutospacing="1" w:after="100" w:afterAutospacing="1"/>
        <w:jc w:val="both"/>
        <w:rPr>
          <w:rFonts w:ascii="Arial" w:hAnsi="Arial" w:cs="Arial"/>
        </w:rPr>
      </w:pPr>
      <w:r w:rsidRPr="00FC0739">
        <w:rPr>
          <w:rFonts w:ascii="Arial" w:hAnsi="Arial" w:cs="Arial"/>
        </w:rPr>
        <w:t xml:space="preserve">Use </w:t>
      </w:r>
      <w:r w:rsidRPr="00FC0739">
        <w:rPr>
          <w:rStyle w:val="Strong"/>
          <w:rFonts w:ascii="Arial" w:hAnsi="Arial" w:cs="Arial"/>
        </w:rPr>
        <w:t>AI-based project management tools</w:t>
      </w:r>
      <w:r w:rsidR="00E70488">
        <w:rPr>
          <w:rStyle w:val="Strong"/>
          <w:rFonts w:ascii="Arial" w:hAnsi="Arial" w:cs="Arial"/>
        </w:rPr>
        <w:t xml:space="preserve"> (E.g., </w:t>
      </w:r>
      <w:hyperlink r:id="rId14" w:history="1">
        <w:r w:rsidR="00E70488" w:rsidRPr="005C4BDD">
          <w:rPr>
            <w:rStyle w:val="Hyperlink"/>
            <w:rFonts w:ascii="Arial" w:hAnsi="Arial" w:cs="Arial"/>
            <w:b/>
            <w:bCs/>
          </w:rPr>
          <w:t>Asana</w:t>
        </w:r>
      </w:hyperlink>
      <w:r w:rsidR="00E70488" w:rsidRPr="005C4BDD">
        <w:rPr>
          <w:rStyle w:val="Strong"/>
          <w:rFonts w:ascii="Arial" w:hAnsi="Arial" w:cs="Arial"/>
          <w:b w:val="0"/>
          <w:bCs w:val="0"/>
        </w:rPr>
        <w:t>,</w:t>
      </w:r>
      <w:r w:rsidR="00E70488">
        <w:rPr>
          <w:rStyle w:val="Strong"/>
          <w:rFonts w:ascii="Arial" w:hAnsi="Arial" w:cs="Arial"/>
        </w:rPr>
        <w:t xml:space="preserve"> </w:t>
      </w:r>
      <w:hyperlink r:id="rId15" w:history="1">
        <w:r w:rsidR="00E70488" w:rsidRPr="005C4BDD">
          <w:rPr>
            <w:rStyle w:val="Hyperlink"/>
            <w:rFonts w:ascii="Arial" w:hAnsi="Arial" w:cs="Arial"/>
            <w:b/>
            <w:bCs/>
          </w:rPr>
          <w:t>Trello</w:t>
        </w:r>
      </w:hyperlink>
      <w:r w:rsidR="00E70488" w:rsidRPr="005C4BDD">
        <w:rPr>
          <w:rStyle w:val="Strong"/>
          <w:rFonts w:ascii="Arial" w:hAnsi="Arial" w:cs="Arial"/>
          <w:b w:val="0"/>
          <w:bCs w:val="0"/>
        </w:rPr>
        <w:t xml:space="preserve">, </w:t>
      </w:r>
      <w:hyperlink r:id="rId16" w:history="1">
        <w:r w:rsidR="00E70488" w:rsidRPr="005C4BDD">
          <w:rPr>
            <w:rStyle w:val="Hyperlink"/>
            <w:rFonts w:ascii="Arial" w:hAnsi="Arial" w:cs="Arial"/>
            <w:b/>
            <w:bCs/>
          </w:rPr>
          <w:t>Monday.com</w:t>
        </w:r>
      </w:hyperlink>
      <w:r w:rsidR="00E70488">
        <w:rPr>
          <w:rStyle w:val="Strong"/>
          <w:rFonts w:ascii="Arial" w:hAnsi="Arial" w:cs="Arial"/>
        </w:rPr>
        <w:t>)</w:t>
      </w:r>
      <w:r w:rsidRPr="00FC0739">
        <w:rPr>
          <w:rFonts w:ascii="Arial" w:hAnsi="Arial" w:cs="Arial"/>
        </w:rPr>
        <w:t xml:space="preserve"> to generate progress reports and track milestones.</w:t>
      </w:r>
    </w:p>
    <w:p w:rsidR="00845B3D" w:rsidRPr="00FC0739" w:rsidRDefault="00845B3D" w:rsidP="00845B3D">
      <w:pPr>
        <w:numPr>
          <w:ilvl w:val="1"/>
          <w:numId w:val="4"/>
        </w:numPr>
        <w:spacing w:before="100" w:beforeAutospacing="1" w:after="100" w:afterAutospacing="1"/>
        <w:jc w:val="both"/>
        <w:rPr>
          <w:rFonts w:ascii="Arial" w:hAnsi="Arial" w:cs="Arial"/>
        </w:rPr>
      </w:pPr>
      <w:r w:rsidRPr="00FC0739">
        <w:rPr>
          <w:rFonts w:ascii="Arial" w:hAnsi="Arial" w:cs="Arial"/>
        </w:rPr>
        <w:t xml:space="preserve">Participate in </w:t>
      </w:r>
      <w:r w:rsidRPr="00FC0739">
        <w:rPr>
          <w:rStyle w:val="Strong"/>
          <w:rFonts w:ascii="Arial" w:hAnsi="Arial" w:cs="Arial"/>
        </w:rPr>
        <w:t>monthly status meetings</w:t>
      </w:r>
      <w:r w:rsidRPr="00FC0739">
        <w:rPr>
          <w:rFonts w:ascii="Arial" w:hAnsi="Arial" w:cs="Arial"/>
        </w:rPr>
        <w:t xml:space="preserve"> to present updates and resolve issues.</w:t>
      </w:r>
    </w:p>
    <w:p w:rsidR="00845B3D" w:rsidRPr="00FC0739" w:rsidRDefault="00845B3D" w:rsidP="005C4BDD">
      <w:pPr>
        <w:pStyle w:val="NormalWeb"/>
        <w:ind w:left="720"/>
        <w:rPr>
          <w:rFonts w:ascii="Arial" w:hAnsi="Arial" w:cs="Arial"/>
        </w:rPr>
      </w:pPr>
      <w:r w:rsidRPr="00FC0739">
        <w:rPr>
          <w:rStyle w:val="Strong"/>
          <w:rFonts w:ascii="Arial" w:hAnsi="Arial" w:cs="Arial"/>
        </w:rPr>
        <w:t>Deliverable</w:t>
      </w:r>
      <w:r w:rsidRPr="00FC0739">
        <w:rPr>
          <w:rFonts w:ascii="Arial" w:hAnsi="Arial" w:cs="Arial"/>
        </w:rPr>
        <w:t>: Monthly progress reports documenting project status, evaluations, and proposed adjustments.</w:t>
      </w:r>
      <w:r w:rsidRPr="00FC0739">
        <w:rPr>
          <w:rFonts w:ascii="Arial" w:hAnsi="Arial" w:cs="Arial"/>
        </w:rPr>
        <w:br/>
      </w:r>
      <w:r w:rsidRPr="00FC0739">
        <w:rPr>
          <w:rStyle w:val="Strong"/>
          <w:rFonts w:ascii="Arial" w:hAnsi="Arial" w:cs="Arial"/>
        </w:rPr>
        <w:t>Due Date</w:t>
      </w:r>
      <w:r w:rsidRPr="00FC0739">
        <w:rPr>
          <w:rFonts w:ascii="Arial" w:hAnsi="Arial" w:cs="Arial"/>
        </w:rPr>
        <w:t>: Monthly</w:t>
      </w:r>
    </w:p>
    <w:p w:rsidR="00845B3D" w:rsidRPr="00FC0739" w:rsidRDefault="00404506" w:rsidP="00845B3D">
      <w:pPr>
        <w:jc w:val="both"/>
        <w:rPr>
          <w:rFonts w:ascii="Arial" w:hAnsi="Arial" w:cs="Arial"/>
        </w:rPr>
      </w:pPr>
      <w:r w:rsidRPr="00404506">
        <w:rPr>
          <w:rFonts w:ascii="Arial" w:hAnsi="Arial" w:cs="Arial"/>
          <w:noProof/>
        </w:rPr>
        <w:pict>
          <v:rect id="_x0000_i1025" alt="" style="width:468pt;height:.05pt;mso-width-percent:0;mso-height-percent:0;mso-width-percent:0;mso-height-percent:0" o:hralign="center" o:hrstd="t" o:hr="t" fillcolor="#a0a0a0" stroked="f"/>
        </w:pict>
      </w:r>
    </w:p>
    <w:p w:rsidR="00845B3D" w:rsidRPr="00870D4E" w:rsidRDefault="00845B3D" w:rsidP="00870D4E">
      <w:pPr>
        <w:pStyle w:val="Heading1"/>
        <w:rPr>
          <w:sz w:val="28"/>
          <w:szCs w:val="28"/>
        </w:rPr>
      </w:pPr>
      <w:r w:rsidRPr="00870D4E">
        <w:rPr>
          <w:rStyle w:val="Strong"/>
          <w:rFonts w:ascii="Arial" w:hAnsi="Arial" w:cs="Arial"/>
          <w:b w:val="0"/>
          <w:bCs w:val="0"/>
          <w:sz w:val="28"/>
          <w:szCs w:val="28"/>
        </w:rPr>
        <w:t>Deliverables</w:t>
      </w:r>
    </w:p>
    <w:p w:rsidR="00845B3D" w:rsidRPr="00FC0739" w:rsidRDefault="00845B3D" w:rsidP="00845B3D">
      <w:pPr>
        <w:numPr>
          <w:ilvl w:val="0"/>
          <w:numId w:val="5"/>
        </w:numPr>
        <w:spacing w:before="100" w:beforeAutospacing="1" w:after="100" w:afterAutospacing="1"/>
        <w:jc w:val="both"/>
        <w:rPr>
          <w:rFonts w:ascii="Arial" w:hAnsi="Arial" w:cs="Arial"/>
        </w:rPr>
      </w:pPr>
      <w:r w:rsidRPr="00FC0739">
        <w:rPr>
          <w:rStyle w:val="Strong"/>
          <w:rFonts w:ascii="Arial" w:hAnsi="Arial" w:cs="Arial"/>
        </w:rPr>
        <w:t>AI Training Materials</w:t>
      </w:r>
      <w:r w:rsidRPr="00FC0739">
        <w:rPr>
          <w:rFonts w:ascii="Arial" w:hAnsi="Arial" w:cs="Arial"/>
        </w:rPr>
        <w:t>: Comprehensive training materials on AI in public health informatics, including slide decks and case studies.</w:t>
      </w:r>
    </w:p>
    <w:p w:rsidR="00845B3D" w:rsidRPr="00FC0739" w:rsidRDefault="00845B3D" w:rsidP="00845B3D">
      <w:pPr>
        <w:numPr>
          <w:ilvl w:val="0"/>
          <w:numId w:val="5"/>
        </w:numPr>
        <w:spacing w:before="100" w:beforeAutospacing="1" w:after="100" w:afterAutospacing="1"/>
        <w:jc w:val="both"/>
        <w:rPr>
          <w:rFonts w:ascii="Arial" w:hAnsi="Arial" w:cs="Arial"/>
        </w:rPr>
      </w:pPr>
      <w:r w:rsidRPr="00FC0739">
        <w:rPr>
          <w:rStyle w:val="Strong"/>
          <w:rFonts w:ascii="Arial" w:hAnsi="Arial" w:cs="Arial"/>
        </w:rPr>
        <w:t>Four Webinars</w:t>
      </w:r>
      <w:r w:rsidRPr="00FC0739">
        <w:rPr>
          <w:rFonts w:ascii="Arial" w:hAnsi="Arial" w:cs="Arial"/>
        </w:rPr>
        <w:t>: Webinar series delivered over nine months, progressing from introductory to advanced AI topics, with session recordings and supplementary materials.</w:t>
      </w:r>
    </w:p>
    <w:p w:rsidR="00845B3D" w:rsidRPr="00FC0739" w:rsidRDefault="00845B3D" w:rsidP="00845B3D">
      <w:pPr>
        <w:numPr>
          <w:ilvl w:val="0"/>
          <w:numId w:val="5"/>
        </w:numPr>
        <w:spacing w:before="100" w:beforeAutospacing="1" w:after="100" w:afterAutospacing="1"/>
        <w:jc w:val="both"/>
        <w:rPr>
          <w:rFonts w:ascii="Arial" w:hAnsi="Arial" w:cs="Arial"/>
        </w:rPr>
      </w:pPr>
      <w:r w:rsidRPr="00FC0739">
        <w:rPr>
          <w:rStyle w:val="Strong"/>
          <w:rFonts w:ascii="Arial" w:hAnsi="Arial" w:cs="Arial"/>
        </w:rPr>
        <w:t>Evaluation Reports</w:t>
      </w:r>
      <w:r w:rsidRPr="00FC0739">
        <w:rPr>
          <w:rFonts w:ascii="Arial" w:hAnsi="Arial" w:cs="Arial"/>
        </w:rPr>
        <w:t>: Post-webinar reports summarizing participant feedback and content improvements.</w:t>
      </w:r>
    </w:p>
    <w:p w:rsidR="00845B3D" w:rsidRPr="00FC0739" w:rsidRDefault="00845B3D" w:rsidP="00845B3D">
      <w:pPr>
        <w:numPr>
          <w:ilvl w:val="0"/>
          <w:numId w:val="5"/>
        </w:numPr>
        <w:spacing w:before="100" w:beforeAutospacing="1" w:after="100" w:afterAutospacing="1"/>
        <w:jc w:val="both"/>
        <w:rPr>
          <w:rFonts w:ascii="Arial" w:hAnsi="Arial" w:cs="Arial"/>
        </w:rPr>
      </w:pPr>
      <w:r w:rsidRPr="00FC0739">
        <w:rPr>
          <w:rStyle w:val="Strong"/>
          <w:rFonts w:ascii="Arial" w:hAnsi="Arial" w:cs="Arial"/>
        </w:rPr>
        <w:t>Monthly Progress Reports</w:t>
      </w:r>
      <w:r w:rsidRPr="00FC0739">
        <w:rPr>
          <w:rFonts w:ascii="Arial" w:hAnsi="Arial" w:cs="Arial"/>
        </w:rPr>
        <w:t>: Regular updates on project status, challenges, and next steps.</w:t>
      </w:r>
    </w:p>
    <w:p w:rsidR="00845B3D" w:rsidRPr="00FC0739" w:rsidRDefault="00845B3D" w:rsidP="00845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Arial" w:hAnsi="Arial" w:cs="Arial"/>
          <w:color w:val="0E0E0E"/>
          <w:kern w:val="0"/>
        </w:rPr>
      </w:pPr>
    </w:p>
    <w:p w:rsidR="00870D4E" w:rsidRDefault="00870D4E" w:rsidP="00845B3D">
      <w:pPr>
        <w:jc w:val="both"/>
        <w:rPr>
          <w:rFonts w:ascii="Arial" w:hAnsi="Arial" w:cs="Arial"/>
          <w:b/>
          <w:bCs/>
          <w:color w:val="0E0E0E"/>
          <w:kern w:val="0"/>
        </w:rPr>
      </w:pPr>
    </w:p>
    <w:p w:rsidR="00870D4E" w:rsidRDefault="00870D4E" w:rsidP="00845B3D">
      <w:pPr>
        <w:jc w:val="both"/>
        <w:rPr>
          <w:rFonts w:ascii="Arial" w:hAnsi="Arial" w:cs="Arial"/>
          <w:b/>
          <w:bCs/>
          <w:color w:val="0E0E0E"/>
          <w:kern w:val="0"/>
        </w:rPr>
      </w:pPr>
    </w:p>
    <w:p w:rsidR="00870D4E" w:rsidRDefault="00870D4E" w:rsidP="00845B3D">
      <w:pPr>
        <w:jc w:val="both"/>
        <w:rPr>
          <w:rFonts w:ascii="Arial" w:hAnsi="Arial" w:cs="Arial"/>
          <w:b/>
          <w:bCs/>
          <w:color w:val="0E0E0E"/>
          <w:kern w:val="0"/>
        </w:rPr>
      </w:pPr>
    </w:p>
    <w:p w:rsidR="00870D4E" w:rsidRDefault="00870D4E" w:rsidP="00845B3D">
      <w:pPr>
        <w:jc w:val="both"/>
        <w:rPr>
          <w:rFonts w:ascii="Arial" w:hAnsi="Arial" w:cs="Arial"/>
          <w:b/>
          <w:bCs/>
          <w:color w:val="0E0E0E"/>
          <w:kern w:val="0"/>
        </w:rPr>
      </w:pPr>
    </w:p>
    <w:p w:rsidR="00845B3D" w:rsidRPr="00870D4E" w:rsidRDefault="00845B3D" w:rsidP="00870D4E">
      <w:pPr>
        <w:pStyle w:val="Heading1"/>
        <w:rPr>
          <w:rFonts w:ascii="Arial" w:hAnsi="Arial" w:cs="Arial"/>
          <w:sz w:val="28"/>
          <w:szCs w:val="28"/>
        </w:rPr>
      </w:pPr>
      <w:r w:rsidRPr="00870D4E">
        <w:rPr>
          <w:rFonts w:ascii="Arial" w:hAnsi="Arial" w:cs="Arial"/>
          <w:sz w:val="28"/>
          <w:szCs w:val="28"/>
        </w:rPr>
        <w:t>Project Schedule</w:t>
      </w:r>
    </w:p>
    <w:p w:rsidR="00845B3D" w:rsidRPr="00FC0739" w:rsidRDefault="00845B3D" w:rsidP="00845B3D">
      <w:pPr>
        <w:rPr>
          <w:rFonts w:ascii="Times New Roman" w:eastAsia="Times New Roman" w:hAnsi="Times New Roman" w:cs="Times New Roman"/>
          <w:kern w:val="0"/>
          <w14:ligatures w14:val="none"/>
        </w:rPr>
      </w:pPr>
    </w:p>
    <w:tbl>
      <w:tblPr>
        <w:tblStyle w:val="TableGrid"/>
        <w:tblW w:w="9817" w:type="dxa"/>
        <w:tblLook w:val="04A0" w:firstRow="1" w:lastRow="0" w:firstColumn="1" w:lastColumn="0" w:noHBand="0" w:noVBand="1"/>
      </w:tblPr>
      <w:tblGrid>
        <w:gridCol w:w="6835"/>
        <w:gridCol w:w="2982"/>
      </w:tblGrid>
      <w:tr w:rsidR="00845B3D" w:rsidRPr="00845B3D" w:rsidTr="00870D4E">
        <w:trPr>
          <w:trHeight w:val="466"/>
        </w:trPr>
        <w:tc>
          <w:tcPr>
            <w:tcW w:w="6835" w:type="dxa"/>
            <w:hideMark/>
          </w:tcPr>
          <w:p w:rsidR="00845B3D" w:rsidRPr="00845B3D" w:rsidRDefault="00845B3D" w:rsidP="00845B3D">
            <w:pPr>
              <w:spacing w:line="360" w:lineRule="auto"/>
              <w:jc w:val="center"/>
              <w:rPr>
                <w:rFonts w:ascii="Arial" w:eastAsia="Times New Roman" w:hAnsi="Arial" w:cs="Arial"/>
                <w:b/>
                <w:bCs/>
                <w:kern w:val="0"/>
                <w14:ligatures w14:val="none"/>
              </w:rPr>
            </w:pPr>
            <w:r w:rsidRPr="00845B3D">
              <w:rPr>
                <w:rFonts w:ascii="Arial" w:eastAsia="Times New Roman" w:hAnsi="Arial" w:cs="Arial"/>
                <w:b/>
                <w:bCs/>
                <w:kern w:val="0"/>
                <w14:ligatures w14:val="none"/>
              </w:rPr>
              <w:t>Milestone</w:t>
            </w:r>
          </w:p>
        </w:tc>
        <w:tc>
          <w:tcPr>
            <w:tcW w:w="2982" w:type="dxa"/>
            <w:hideMark/>
          </w:tcPr>
          <w:p w:rsidR="00845B3D" w:rsidRPr="00845B3D" w:rsidRDefault="00845B3D" w:rsidP="00845B3D">
            <w:pPr>
              <w:spacing w:line="360" w:lineRule="auto"/>
              <w:jc w:val="center"/>
              <w:rPr>
                <w:rFonts w:ascii="Arial" w:eastAsia="Times New Roman" w:hAnsi="Arial" w:cs="Arial"/>
                <w:b/>
                <w:bCs/>
                <w:kern w:val="0"/>
                <w14:ligatures w14:val="none"/>
              </w:rPr>
            </w:pPr>
            <w:r w:rsidRPr="00845B3D">
              <w:rPr>
                <w:rFonts w:ascii="Arial" w:eastAsia="Times New Roman" w:hAnsi="Arial" w:cs="Arial"/>
                <w:b/>
                <w:bCs/>
                <w:kern w:val="0"/>
                <w14:ligatures w14:val="none"/>
              </w:rPr>
              <w:t>Due Date</w:t>
            </w:r>
          </w:p>
        </w:tc>
      </w:tr>
      <w:tr w:rsidR="00845B3D" w:rsidRPr="00845B3D" w:rsidTr="00870D4E">
        <w:trPr>
          <w:trHeight w:val="466"/>
        </w:trPr>
        <w:tc>
          <w:tcPr>
            <w:tcW w:w="6835" w:type="dxa"/>
            <w:hideMark/>
          </w:tcPr>
          <w:p w:rsidR="00845B3D" w:rsidRPr="00845B3D" w:rsidRDefault="00845B3D" w:rsidP="00845B3D">
            <w:pPr>
              <w:spacing w:line="360" w:lineRule="auto"/>
              <w:rPr>
                <w:rFonts w:ascii="Arial" w:eastAsia="Times New Roman" w:hAnsi="Arial" w:cs="Arial"/>
                <w:b/>
                <w:bCs/>
                <w:kern w:val="0"/>
                <w14:ligatures w14:val="none"/>
              </w:rPr>
            </w:pPr>
            <w:r w:rsidRPr="00845B3D">
              <w:rPr>
                <w:rFonts w:ascii="Arial" w:eastAsia="Times New Roman" w:hAnsi="Arial" w:cs="Arial"/>
                <w:b/>
                <w:bCs/>
                <w:kern w:val="0"/>
                <w14:ligatures w14:val="none"/>
              </w:rPr>
              <w:t>Needs Assessment and Material Development</w:t>
            </w:r>
          </w:p>
        </w:tc>
        <w:tc>
          <w:tcPr>
            <w:tcW w:w="2982" w:type="dxa"/>
            <w:hideMark/>
          </w:tcPr>
          <w:p w:rsidR="00845B3D" w:rsidRPr="00845B3D" w:rsidRDefault="00845B3D" w:rsidP="00845B3D">
            <w:pPr>
              <w:spacing w:line="360" w:lineRule="auto"/>
              <w:rPr>
                <w:rFonts w:ascii="Arial" w:eastAsia="Times New Roman" w:hAnsi="Arial" w:cs="Arial"/>
                <w:kern w:val="0"/>
                <w14:ligatures w14:val="none"/>
              </w:rPr>
            </w:pPr>
            <w:r w:rsidRPr="00845B3D">
              <w:rPr>
                <w:rFonts w:ascii="Arial" w:eastAsia="Times New Roman" w:hAnsi="Arial" w:cs="Arial"/>
                <w:kern w:val="0"/>
                <w14:ligatures w14:val="none"/>
              </w:rPr>
              <w:t xml:space="preserve">End of </w:t>
            </w:r>
            <w:r w:rsidR="00870D4E">
              <w:rPr>
                <w:rFonts w:ascii="Arial" w:eastAsia="Times New Roman" w:hAnsi="Arial" w:cs="Arial"/>
                <w:kern w:val="0"/>
                <w14:ligatures w14:val="none"/>
              </w:rPr>
              <w:t>October 2024</w:t>
            </w:r>
          </w:p>
        </w:tc>
      </w:tr>
      <w:tr w:rsidR="00845B3D" w:rsidRPr="00845B3D" w:rsidTr="00870D4E">
        <w:trPr>
          <w:trHeight w:val="3290"/>
        </w:trPr>
        <w:tc>
          <w:tcPr>
            <w:tcW w:w="6835" w:type="dxa"/>
            <w:hideMark/>
          </w:tcPr>
          <w:p w:rsidR="00845B3D" w:rsidRPr="00845B3D" w:rsidRDefault="00845B3D" w:rsidP="00845B3D">
            <w:pPr>
              <w:spacing w:line="360" w:lineRule="auto"/>
              <w:rPr>
                <w:rFonts w:ascii="Arial" w:eastAsia="Times New Roman" w:hAnsi="Arial" w:cs="Arial"/>
                <w:kern w:val="0"/>
                <w14:ligatures w14:val="none"/>
              </w:rPr>
            </w:pPr>
            <w:r w:rsidRPr="00845B3D">
              <w:rPr>
                <w:rFonts w:ascii="Arial" w:eastAsia="Times New Roman" w:hAnsi="Arial" w:cs="Arial"/>
                <w:b/>
                <w:bCs/>
                <w:kern w:val="0"/>
                <w14:ligatures w14:val="none"/>
              </w:rPr>
              <w:t>Webinar 1: Introduction to Artificial Intelligence in Public Health Informatics: Foundations and Concepts</w:t>
            </w:r>
            <w:r w:rsidRPr="00845B3D">
              <w:rPr>
                <w:rFonts w:ascii="Arial" w:eastAsia="Times New Roman" w:hAnsi="Arial" w:cs="Arial"/>
                <w:kern w:val="0"/>
                <w14:ligatures w14:val="none"/>
              </w:rPr>
              <w:t xml:space="preserve"> </w:t>
            </w:r>
            <w:r w:rsidRPr="00845B3D">
              <w:rPr>
                <w:rFonts w:ascii="Arial" w:eastAsia="Times New Roman" w:hAnsi="Arial" w:cs="Arial"/>
                <w:kern w:val="0"/>
                <w14:ligatures w14:val="none"/>
              </w:rPr>
              <w:br/>
            </w:r>
            <w:r w:rsidRPr="00845B3D">
              <w:rPr>
                <w:rFonts w:ascii="Arial" w:eastAsia="Times New Roman" w:hAnsi="Arial" w:cs="Arial"/>
                <w:i/>
                <w:iCs/>
                <w:kern w:val="0"/>
                <w14:ligatures w14:val="none"/>
              </w:rPr>
              <w:t>Description</w:t>
            </w:r>
            <w:r w:rsidRPr="00845B3D">
              <w:rPr>
                <w:rFonts w:ascii="Arial" w:eastAsia="Times New Roman" w:hAnsi="Arial" w:cs="Arial"/>
                <w:kern w:val="0"/>
                <w14:ligatures w14:val="none"/>
              </w:rPr>
              <w:t>: This session will introduce the fundamental concepts of artificial intelligence (AI), with a focus on its applications in public health informatics. Participants will learn the basics of AI technologies, terminology, and potential use cases for improving public health data analysis and decision-making.</w:t>
            </w:r>
          </w:p>
        </w:tc>
        <w:tc>
          <w:tcPr>
            <w:tcW w:w="2982" w:type="dxa"/>
            <w:hideMark/>
          </w:tcPr>
          <w:p w:rsidR="00845B3D" w:rsidRPr="00845B3D" w:rsidRDefault="00845B3D" w:rsidP="00845B3D">
            <w:pPr>
              <w:spacing w:line="360" w:lineRule="auto"/>
              <w:rPr>
                <w:rFonts w:ascii="Arial" w:eastAsia="Times New Roman" w:hAnsi="Arial" w:cs="Arial"/>
                <w:kern w:val="0"/>
                <w14:ligatures w14:val="none"/>
              </w:rPr>
            </w:pPr>
            <w:r w:rsidRPr="00845B3D">
              <w:rPr>
                <w:rFonts w:ascii="Arial" w:eastAsia="Times New Roman" w:hAnsi="Arial" w:cs="Arial"/>
                <w:kern w:val="0"/>
                <w14:ligatures w14:val="none"/>
              </w:rPr>
              <w:t xml:space="preserve">End of </w:t>
            </w:r>
            <w:r w:rsidR="00870D4E">
              <w:rPr>
                <w:rFonts w:ascii="Arial" w:eastAsia="Times New Roman" w:hAnsi="Arial" w:cs="Arial"/>
                <w:kern w:val="0"/>
                <w14:ligatures w14:val="none"/>
              </w:rPr>
              <w:t>January 2025</w:t>
            </w:r>
          </w:p>
        </w:tc>
      </w:tr>
      <w:tr w:rsidR="00845B3D" w:rsidRPr="00845B3D" w:rsidTr="00870D4E">
        <w:trPr>
          <w:trHeight w:val="3276"/>
        </w:trPr>
        <w:tc>
          <w:tcPr>
            <w:tcW w:w="6835" w:type="dxa"/>
            <w:hideMark/>
          </w:tcPr>
          <w:p w:rsidR="00845B3D" w:rsidRPr="00845B3D" w:rsidRDefault="00845B3D" w:rsidP="00845B3D">
            <w:pPr>
              <w:spacing w:line="360" w:lineRule="auto"/>
              <w:rPr>
                <w:rFonts w:ascii="Arial" w:eastAsia="Times New Roman" w:hAnsi="Arial" w:cs="Arial"/>
                <w:kern w:val="0"/>
                <w14:ligatures w14:val="none"/>
              </w:rPr>
            </w:pPr>
            <w:r w:rsidRPr="00845B3D">
              <w:rPr>
                <w:rFonts w:ascii="Arial" w:eastAsia="Times New Roman" w:hAnsi="Arial" w:cs="Arial"/>
                <w:b/>
                <w:bCs/>
                <w:kern w:val="0"/>
                <w14:ligatures w14:val="none"/>
              </w:rPr>
              <w:t>Webinar 2: Leveraging AI for Data Analytics in Public Health: Practical Applications and Tools</w:t>
            </w:r>
            <w:r w:rsidRPr="00845B3D">
              <w:rPr>
                <w:rFonts w:ascii="Arial" w:eastAsia="Times New Roman" w:hAnsi="Arial" w:cs="Arial"/>
                <w:kern w:val="0"/>
                <w14:ligatures w14:val="none"/>
              </w:rPr>
              <w:t xml:space="preserve"> </w:t>
            </w:r>
            <w:r w:rsidRPr="00845B3D">
              <w:rPr>
                <w:rFonts w:ascii="Arial" w:eastAsia="Times New Roman" w:hAnsi="Arial" w:cs="Arial"/>
                <w:kern w:val="0"/>
                <w14:ligatures w14:val="none"/>
              </w:rPr>
              <w:br/>
            </w:r>
            <w:r w:rsidRPr="00845B3D">
              <w:rPr>
                <w:rFonts w:ascii="Arial" w:eastAsia="Times New Roman" w:hAnsi="Arial" w:cs="Arial"/>
                <w:i/>
                <w:iCs/>
                <w:kern w:val="0"/>
                <w14:ligatures w14:val="none"/>
              </w:rPr>
              <w:t>Description</w:t>
            </w:r>
            <w:r w:rsidRPr="00845B3D">
              <w:rPr>
                <w:rFonts w:ascii="Arial" w:eastAsia="Times New Roman" w:hAnsi="Arial" w:cs="Arial"/>
                <w:kern w:val="0"/>
                <w14:ligatures w14:val="none"/>
              </w:rPr>
              <w:t>: This intermediate session will delve into AI tools and techniques used for public health data analysis. Participants will explore practical AI applications, including predictive analytics, natural language processing, and machine learning algorithms, with demonstrations of relevant tools.</w:t>
            </w:r>
          </w:p>
        </w:tc>
        <w:tc>
          <w:tcPr>
            <w:tcW w:w="2982" w:type="dxa"/>
            <w:hideMark/>
          </w:tcPr>
          <w:p w:rsidR="00845B3D" w:rsidRPr="00845B3D" w:rsidRDefault="00845B3D" w:rsidP="00845B3D">
            <w:pPr>
              <w:spacing w:line="360" w:lineRule="auto"/>
              <w:rPr>
                <w:rFonts w:ascii="Arial" w:eastAsia="Times New Roman" w:hAnsi="Arial" w:cs="Arial"/>
                <w:kern w:val="0"/>
                <w14:ligatures w14:val="none"/>
              </w:rPr>
            </w:pPr>
            <w:r w:rsidRPr="00845B3D">
              <w:rPr>
                <w:rFonts w:ascii="Arial" w:eastAsia="Times New Roman" w:hAnsi="Arial" w:cs="Arial"/>
                <w:kern w:val="0"/>
                <w14:ligatures w14:val="none"/>
              </w:rPr>
              <w:t xml:space="preserve">End of </w:t>
            </w:r>
            <w:r w:rsidR="00870D4E">
              <w:rPr>
                <w:rFonts w:ascii="Arial" w:eastAsia="Times New Roman" w:hAnsi="Arial" w:cs="Arial"/>
                <w:kern w:val="0"/>
                <w14:ligatures w14:val="none"/>
              </w:rPr>
              <w:t>March 2025</w:t>
            </w:r>
          </w:p>
        </w:tc>
      </w:tr>
      <w:tr w:rsidR="00845B3D" w:rsidRPr="00845B3D" w:rsidTr="00870D4E">
        <w:trPr>
          <w:trHeight w:val="1878"/>
        </w:trPr>
        <w:tc>
          <w:tcPr>
            <w:tcW w:w="6835" w:type="dxa"/>
            <w:hideMark/>
          </w:tcPr>
          <w:p w:rsidR="00845B3D" w:rsidRPr="00845B3D" w:rsidRDefault="00845B3D" w:rsidP="00845B3D">
            <w:pPr>
              <w:spacing w:line="360" w:lineRule="auto"/>
              <w:rPr>
                <w:rFonts w:ascii="Arial" w:eastAsia="Times New Roman" w:hAnsi="Arial" w:cs="Arial"/>
                <w:kern w:val="0"/>
                <w14:ligatures w14:val="none"/>
              </w:rPr>
            </w:pPr>
            <w:r w:rsidRPr="00845B3D">
              <w:rPr>
                <w:rFonts w:ascii="Arial" w:eastAsia="Times New Roman" w:hAnsi="Arial" w:cs="Arial"/>
                <w:b/>
                <w:bCs/>
                <w:kern w:val="0"/>
                <w14:ligatures w14:val="none"/>
              </w:rPr>
              <w:t>Webinar 3: Implementing AI in Public Health Workflows: Integrating Predictive Analytics and Automation</w:t>
            </w:r>
            <w:r w:rsidRPr="00845B3D">
              <w:rPr>
                <w:rFonts w:ascii="Arial" w:eastAsia="Times New Roman" w:hAnsi="Arial" w:cs="Arial"/>
                <w:kern w:val="0"/>
                <w14:ligatures w14:val="none"/>
              </w:rPr>
              <w:t xml:space="preserve"> </w:t>
            </w:r>
            <w:r w:rsidRPr="00845B3D">
              <w:rPr>
                <w:rFonts w:ascii="Arial" w:eastAsia="Times New Roman" w:hAnsi="Arial" w:cs="Arial"/>
                <w:kern w:val="0"/>
                <w14:ligatures w14:val="none"/>
              </w:rPr>
              <w:br/>
            </w:r>
            <w:r w:rsidRPr="00845B3D">
              <w:rPr>
                <w:rFonts w:ascii="Arial" w:eastAsia="Times New Roman" w:hAnsi="Arial" w:cs="Arial"/>
                <w:i/>
                <w:iCs/>
                <w:kern w:val="0"/>
                <w14:ligatures w14:val="none"/>
              </w:rPr>
              <w:t>Description</w:t>
            </w:r>
            <w:r w:rsidRPr="00845B3D">
              <w:rPr>
                <w:rFonts w:ascii="Arial" w:eastAsia="Times New Roman" w:hAnsi="Arial" w:cs="Arial"/>
                <w:kern w:val="0"/>
                <w14:ligatures w14:val="none"/>
              </w:rPr>
              <w:t>: This session will focus on integrating AI-driven solutions into existing public health workflows. Topics will include setting up automated processes, utilizing AI for outbreak prediction, and managing large datasets efficiently using AI-enabled systems.</w:t>
            </w:r>
          </w:p>
        </w:tc>
        <w:tc>
          <w:tcPr>
            <w:tcW w:w="2982" w:type="dxa"/>
            <w:hideMark/>
          </w:tcPr>
          <w:p w:rsidR="00845B3D" w:rsidRPr="00845B3D" w:rsidRDefault="00845B3D" w:rsidP="00845B3D">
            <w:pPr>
              <w:spacing w:line="360" w:lineRule="auto"/>
              <w:rPr>
                <w:rFonts w:ascii="Arial" w:eastAsia="Times New Roman" w:hAnsi="Arial" w:cs="Arial"/>
                <w:kern w:val="0"/>
                <w14:ligatures w14:val="none"/>
              </w:rPr>
            </w:pPr>
            <w:r w:rsidRPr="00845B3D">
              <w:rPr>
                <w:rFonts w:ascii="Arial" w:eastAsia="Times New Roman" w:hAnsi="Arial" w:cs="Arial"/>
                <w:kern w:val="0"/>
                <w14:ligatures w14:val="none"/>
              </w:rPr>
              <w:t xml:space="preserve">End of </w:t>
            </w:r>
            <w:r w:rsidR="00870D4E">
              <w:rPr>
                <w:rFonts w:ascii="Arial" w:eastAsia="Times New Roman" w:hAnsi="Arial" w:cs="Arial"/>
                <w:kern w:val="0"/>
                <w14:ligatures w14:val="none"/>
              </w:rPr>
              <w:t>May 2025</w:t>
            </w:r>
          </w:p>
        </w:tc>
      </w:tr>
      <w:tr w:rsidR="00845B3D" w:rsidRPr="00845B3D" w:rsidTr="00870D4E">
        <w:trPr>
          <w:trHeight w:val="186"/>
        </w:trPr>
        <w:tc>
          <w:tcPr>
            <w:tcW w:w="6835" w:type="dxa"/>
            <w:hideMark/>
          </w:tcPr>
          <w:p w:rsidR="00845B3D" w:rsidRPr="00845B3D" w:rsidRDefault="00845B3D" w:rsidP="00845B3D">
            <w:pPr>
              <w:spacing w:line="360" w:lineRule="auto"/>
              <w:rPr>
                <w:rFonts w:ascii="Arial" w:eastAsia="Times New Roman" w:hAnsi="Arial" w:cs="Arial"/>
                <w:kern w:val="0"/>
                <w14:ligatures w14:val="none"/>
              </w:rPr>
            </w:pPr>
            <w:r w:rsidRPr="00845B3D">
              <w:rPr>
                <w:rFonts w:ascii="Arial" w:eastAsia="Times New Roman" w:hAnsi="Arial" w:cs="Arial"/>
                <w:b/>
                <w:bCs/>
                <w:kern w:val="0"/>
                <w14:ligatures w14:val="none"/>
              </w:rPr>
              <w:lastRenderedPageBreak/>
              <w:t>Webinar 4: Advanced AI Techniques for Public Health: Ethical Considerations, Scalability, and Future Trends</w:t>
            </w:r>
            <w:r w:rsidRPr="00845B3D">
              <w:rPr>
                <w:rFonts w:ascii="Arial" w:eastAsia="Times New Roman" w:hAnsi="Arial" w:cs="Arial"/>
                <w:kern w:val="0"/>
                <w14:ligatures w14:val="none"/>
              </w:rPr>
              <w:t xml:space="preserve"> </w:t>
            </w:r>
            <w:r w:rsidRPr="00845B3D">
              <w:rPr>
                <w:rFonts w:ascii="Arial" w:eastAsia="Times New Roman" w:hAnsi="Arial" w:cs="Arial"/>
                <w:kern w:val="0"/>
                <w14:ligatures w14:val="none"/>
              </w:rPr>
              <w:br/>
            </w:r>
            <w:r w:rsidRPr="00845B3D">
              <w:rPr>
                <w:rFonts w:ascii="Arial" w:eastAsia="Times New Roman" w:hAnsi="Arial" w:cs="Arial"/>
                <w:i/>
                <w:iCs/>
                <w:kern w:val="0"/>
                <w14:ligatures w14:val="none"/>
              </w:rPr>
              <w:t>Description</w:t>
            </w:r>
            <w:r w:rsidRPr="00845B3D">
              <w:rPr>
                <w:rFonts w:ascii="Arial" w:eastAsia="Times New Roman" w:hAnsi="Arial" w:cs="Arial"/>
                <w:kern w:val="0"/>
                <w14:ligatures w14:val="none"/>
              </w:rPr>
              <w:t>: This advanced webinar will explore cutting-edge AI technologies and their potential to shape the future of public health. Topics will cover ethical considerations in AI, addressing biases in machine learning models, and planning for scalable AI solutions in global health programs.</w:t>
            </w:r>
          </w:p>
        </w:tc>
        <w:tc>
          <w:tcPr>
            <w:tcW w:w="2982" w:type="dxa"/>
            <w:hideMark/>
          </w:tcPr>
          <w:p w:rsidR="00845B3D" w:rsidRPr="00845B3D" w:rsidRDefault="00845B3D" w:rsidP="00845B3D">
            <w:pPr>
              <w:spacing w:line="360" w:lineRule="auto"/>
              <w:rPr>
                <w:rFonts w:ascii="Arial" w:eastAsia="Times New Roman" w:hAnsi="Arial" w:cs="Arial"/>
                <w:kern w:val="0"/>
                <w14:ligatures w14:val="none"/>
              </w:rPr>
            </w:pPr>
            <w:r w:rsidRPr="00845B3D">
              <w:rPr>
                <w:rFonts w:ascii="Arial" w:eastAsia="Times New Roman" w:hAnsi="Arial" w:cs="Arial"/>
                <w:kern w:val="0"/>
                <w14:ligatures w14:val="none"/>
              </w:rPr>
              <w:t xml:space="preserve">End of </w:t>
            </w:r>
            <w:r w:rsidR="00870D4E">
              <w:rPr>
                <w:rFonts w:ascii="Arial" w:eastAsia="Times New Roman" w:hAnsi="Arial" w:cs="Arial"/>
                <w:kern w:val="0"/>
                <w14:ligatures w14:val="none"/>
              </w:rPr>
              <w:t>July 2025</w:t>
            </w:r>
          </w:p>
        </w:tc>
      </w:tr>
      <w:tr w:rsidR="00845B3D" w:rsidRPr="00845B3D" w:rsidTr="00870D4E">
        <w:trPr>
          <w:trHeight w:val="466"/>
        </w:trPr>
        <w:tc>
          <w:tcPr>
            <w:tcW w:w="6835" w:type="dxa"/>
            <w:hideMark/>
          </w:tcPr>
          <w:p w:rsidR="00845B3D" w:rsidRPr="00845B3D" w:rsidRDefault="00845B3D" w:rsidP="00845B3D">
            <w:pPr>
              <w:spacing w:line="360" w:lineRule="auto"/>
              <w:rPr>
                <w:rFonts w:ascii="Arial" w:eastAsia="Times New Roman" w:hAnsi="Arial" w:cs="Arial"/>
                <w:kern w:val="0"/>
                <w14:ligatures w14:val="none"/>
              </w:rPr>
            </w:pPr>
            <w:r w:rsidRPr="00845B3D">
              <w:rPr>
                <w:rFonts w:ascii="Arial" w:eastAsia="Times New Roman" w:hAnsi="Arial" w:cs="Arial"/>
                <w:kern w:val="0"/>
                <w14:ligatures w14:val="none"/>
              </w:rPr>
              <w:t>Final Report</w:t>
            </w:r>
          </w:p>
        </w:tc>
        <w:tc>
          <w:tcPr>
            <w:tcW w:w="2982" w:type="dxa"/>
            <w:hideMark/>
          </w:tcPr>
          <w:p w:rsidR="00845B3D" w:rsidRPr="00845B3D" w:rsidRDefault="00845B3D" w:rsidP="00845B3D">
            <w:pPr>
              <w:spacing w:line="360" w:lineRule="auto"/>
              <w:rPr>
                <w:rFonts w:ascii="Arial" w:eastAsia="Times New Roman" w:hAnsi="Arial" w:cs="Arial"/>
                <w:kern w:val="0"/>
                <w14:ligatures w14:val="none"/>
              </w:rPr>
            </w:pPr>
            <w:r w:rsidRPr="00845B3D">
              <w:rPr>
                <w:rFonts w:ascii="Arial" w:eastAsia="Times New Roman" w:hAnsi="Arial" w:cs="Arial"/>
                <w:kern w:val="0"/>
                <w14:ligatures w14:val="none"/>
              </w:rPr>
              <w:t xml:space="preserve">End of </w:t>
            </w:r>
            <w:r w:rsidR="00870D4E">
              <w:rPr>
                <w:rFonts w:ascii="Arial" w:eastAsia="Times New Roman" w:hAnsi="Arial" w:cs="Arial"/>
                <w:kern w:val="0"/>
                <w14:ligatures w14:val="none"/>
              </w:rPr>
              <w:t>August</w:t>
            </w:r>
            <w:r w:rsidRPr="00845B3D">
              <w:rPr>
                <w:rFonts w:ascii="Arial" w:eastAsia="Times New Roman" w:hAnsi="Arial" w:cs="Arial"/>
                <w:kern w:val="0"/>
                <w14:ligatures w14:val="none"/>
              </w:rPr>
              <w:t xml:space="preserve"> </w:t>
            </w:r>
            <w:r w:rsidR="00870D4E">
              <w:rPr>
                <w:rFonts w:ascii="Arial" w:eastAsia="Times New Roman" w:hAnsi="Arial" w:cs="Arial"/>
                <w:kern w:val="0"/>
                <w14:ligatures w14:val="none"/>
              </w:rPr>
              <w:t>2025</w:t>
            </w:r>
          </w:p>
        </w:tc>
      </w:tr>
    </w:tbl>
    <w:p w:rsidR="00845B3D" w:rsidRPr="00FC0739" w:rsidRDefault="00845B3D">
      <w:pPr>
        <w:rPr>
          <w:rFonts w:ascii="Arial" w:hAnsi="Arial" w:cs="Arial"/>
          <w:b/>
          <w:bCs/>
          <w:color w:val="0E0E0E"/>
          <w:kern w:val="0"/>
        </w:rPr>
      </w:pPr>
    </w:p>
    <w:p w:rsidR="00845B3D" w:rsidRPr="00FC0739" w:rsidRDefault="00845B3D" w:rsidP="00845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b/>
          <w:bCs/>
          <w:color w:val="0E0E0E"/>
          <w:kern w:val="0"/>
        </w:rPr>
      </w:pPr>
    </w:p>
    <w:p w:rsidR="00845B3D" w:rsidRPr="00FC0739" w:rsidRDefault="00845B3D" w:rsidP="00845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Arial" w:hAnsi="Arial" w:cs="Arial"/>
          <w:color w:val="0E0E0E"/>
          <w:kern w:val="0"/>
        </w:rPr>
      </w:pPr>
      <w:r w:rsidRPr="00FC0739">
        <w:rPr>
          <w:rFonts w:ascii="Arial" w:hAnsi="Arial" w:cs="Arial"/>
          <w:b/>
          <w:bCs/>
          <w:color w:val="0E0E0E"/>
          <w:kern w:val="0"/>
        </w:rPr>
        <w:t>Budget and Period of Performance</w:t>
      </w:r>
    </w:p>
    <w:p w:rsidR="00845B3D" w:rsidRPr="00FC0739" w:rsidRDefault="00845B3D" w:rsidP="00845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Arial" w:hAnsi="Arial" w:cs="Arial"/>
          <w:color w:val="0E0E0E"/>
          <w:kern w:val="0"/>
        </w:rPr>
      </w:pPr>
    </w:p>
    <w:p w:rsidR="00845B3D" w:rsidRPr="00FC0739" w:rsidRDefault="00845B3D" w:rsidP="00845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Arial" w:hAnsi="Arial" w:cs="Arial"/>
          <w:color w:val="0E0E0E"/>
          <w:kern w:val="0"/>
        </w:rPr>
      </w:pPr>
      <w:r w:rsidRPr="00FC0739">
        <w:rPr>
          <w:rFonts w:ascii="Arial" w:hAnsi="Arial" w:cs="Arial"/>
          <w:color w:val="0E0E0E"/>
          <w:kern w:val="0"/>
        </w:rPr>
        <w:t>The total budget allocated for this project is $50,000 over a 9-month period. The contractor will be responsible for delivering all training materials, webinars, and evaluation reports within the specified time frame.</w:t>
      </w:r>
    </w:p>
    <w:p w:rsidR="00845B3D" w:rsidRPr="00FC0739" w:rsidRDefault="00845B3D" w:rsidP="00845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Arial" w:hAnsi="Arial" w:cs="Arial"/>
          <w:color w:val="0E0E0E"/>
          <w:kern w:val="0"/>
        </w:rPr>
      </w:pPr>
    </w:p>
    <w:p w:rsidR="00845B3D" w:rsidRPr="00FC0739" w:rsidRDefault="00845B3D" w:rsidP="00845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Arial" w:hAnsi="Arial" w:cs="Arial"/>
          <w:color w:val="0E0E0E"/>
          <w:kern w:val="0"/>
        </w:rPr>
      </w:pPr>
      <w:r w:rsidRPr="00FC0739">
        <w:rPr>
          <w:rFonts w:ascii="Arial" w:hAnsi="Arial" w:cs="Arial"/>
          <w:b/>
          <w:bCs/>
          <w:color w:val="0E0E0E"/>
          <w:kern w:val="0"/>
        </w:rPr>
        <w:t>Contract Type and Period of Performance</w:t>
      </w:r>
    </w:p>
    <w:p w:rsidR="00845B3D" w:rsidRPr="00FC0739" w:rsidRDefault="00845B3D" w:rsidP="00845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Arial" w:hAnsi="Arial" w:cs="Arial"/>
          <w:color w:val="0E0E0E"/>
          <w:kern w:val="0"/>
        </w:rPr>
      </w:pPr>
    </w:p>
    <w:p w:rsidR="00845B3D" w:rsidRPr="00FC0739" w:rsidRDefault="00845B3D" w:rsidP="00845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Arial" w:hAnsi="Arial" w:cs="Arial"/>
          <w:color w:val="0E0E0E"/>
          <w:kern w:val="0"/>
        </w:rPr>
      </w:pPr>
      <w:r w:rsidRPr="00FC0739">
        <w:rPr>
          <w:rFonts w:ascii="Arial" w:hAnsi="Arial" w:cs="Arial"/>
          <w:color w:val="0E0E0E"/>
          <w:kern w:val="0"/>
        </w:rPr>
        <w:t>This is a fixed-price contract, with a period of performance of 9 months, concluding upon the delivery of all specified deliverables.</w:t>
      </w:r>
    </w:p>
    <w:p w:rsidR="00845B3D" w:rsidRPr="00FC0739" w:rsidRDefault="00845B3D" w:rsidP="00845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Arial" w:hAnsi="Arial" w:cs="Arial"/>
          <w:color w:val="0E0E0E"/>
          <w:kern w:val="0"/>
        </w:rPr>
      </w:pPr>
    </w:p>
    <w:p w:rsidR="00845B3D" w:rsidRPr="00FC0739" w:rsidRDefault="00845B3D" w:rsidP="00845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Arial" w:hAnsi="Arial" w:cs="Arial"/>
          <w:color w:val="0E0E0E"/>
          <w:kern w:val="0"/>
        </w:rPr>
      </w:pPr>
      <w:r w:rsidRPr="00FC0739">
        <w:rPr>
          <w:rFonts w:ascii="Arial" w:hAnsi="Arial" w:cs="Arial"/>
          <w:b/>
          <w:bCs/>
          <w:color w:val="0E0E0E"/>
          <w:kern w:val="0"/>
        </w:rPr>
        <w:t>Project Team Contacts</w:t>
      </w:r>
    </w:p>
    <w:p w:rsidR="00845B3D" w:rsidRPr="00FC0739" w:rsidRDefault="00845B3D" w:rsidP="00845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Arial" w:hAnsi="Arial" w:cs="Arial"/>
          <w:color w:val="0E0E0E"/>
          <w:kern w:val="0"/>
        </w:rPr>
      </w:pPr>
    </w:p>
    <w:p w:rsidR="00845B3D" w:rsidRPr="00FC0739" w:rsidRDefault="00845B3D" w:rsidP="00845B3D">
      <w:pPr>
        <w:tabs>
          <w:tab w:val="right" w:pos="100"/>
          <w:tab w:val="left" w:pos="260"/>
        </w:tabs>
        <w:autoSpaceDE w:val="0"/>
        <w:autoSpaceDN w:val="0"/>
        <w:adjustRightInd w:val="0"/>
        <w:spacing w:line="324" w:lineRule="auto"/>
        <w:ind w:left="260" w:hanging="260"/>
        <w:rPr>
          <w:rFonts w:ascii="Arial" w:hAnsi="Arial" w:cs="Arial"/>
          <w:color w:val="0E0E0E"/>
          <w:kern w:val="0"/>
        </w:rPr>
      </w:pPr>
      <w:r w:rsidRPr="00FC0739">
        <w:rPr>
          <w:rFonts w:ascii="Arial" w:hAnsi="Arial" w:cs="Arial"/>
          <w:color w:val="0E0E0E"/>
          <w:kern w:val="0"/>
        </w:rPr>
        <w:tab/>
        <w:t>•</w:t>
      </w:r>
      <w:r w:rsidRPr="00FC0739">
        <w:rPr>
          <w:rFonts w:ascii="Arial" w:hAnsi="Arial" w:cs="Arial"/>
          <w:color w:val="0E0E0E"/>
          <w:kern w:val="0"/>
        </w:rPr>
        <w:tab/>
      </w:r>
      <w:r w:rsidRPr="00FC0739">
        <w:rPr>
          <w:rFonts w:ascii="Arial" w:hAnsi="Arial" w:cs="Arial"/>
          <w:b/>
          <w:bCs/>
          <w:color w:val="0E0E0E"/>
          <w:kern w:val="0"/>
        </w:rPr>
        <w:t>Project Director</w:t>
      </w:r>
      <w:r w:rsidRPr="00FC0739">
        <w:rPr>
          <w:rFonts w:ascii="Arial" w:hAnsi="Arial" w:cs="Arial"/>
          <w:color w:val="0E0E0E"/>
          <w:kern w:val="0"/>
        </w:rPr>
        <w:t>: Dr. Daniel Tom-Aba (Senior Informatics Analyst)</w:t>
      </w:r>
    </w:p>
    <w:p w:rsidR="00845B3D" w:rsidRPr="00FC0739" w:rsidRDefault="00870D4E" w:rsidP="00845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Arial" w:hAnsi="Arial" w:cs="Arial"/>
          <w:color w:val="0E0E0E"/>
          <w:kern w:val="0"/>
        </w:rPr>
      </w:pPr>
      <w:r>
        <w:rPr>
          <w:rFonts w:ascii="Arial" w:hAnsi="Arial" w:cs="Arial"/>
          <w:color w:val="0E0E0E"/>
          <w:kern w:val="0"/>
        </w:rPr>
        <w:tab/>
      </w:r>
      <w:r w:rsidR="00845B3D" w:rsidRPr="00FC0739">
        <w:rPr>
          <w:rFonts w:ascii="Arial" w:hAnsi="Arial" w:cs="Arial"/>
          <w:color w:val="0E0E0E"/>
          <w:kern w:val="0"/>
        </w:rPr>
        <w:t xml:space="preserve">Email: </w:t>
      </w:r>
      <w:hyperlink r:id="rId17" w:history="1">
        <w:r w:rsidRPr="00FB6860">
          <w:rPr>
            <w:rStyle w:val="Hyperlink"/>
            <w:rFonts w:ascii="Arial" w:hAnsi="Arial" w:cs="Arial"/>
            <w:kern w:val="0"/>
          </w:rPr>
          <w:t>dtomab</w:t>
        </w:r>
        <w:r w:rsidRPr="00FB6860">
          <w:rPr>
            <w:rStyle w:val="Hyperlink"/>
            <w:rFonts w:ascii="Arial" w:hAnsi="Arial" w:cs="Arial"/>
            <w:kern w:val="0"/>
          </w:rPr>
          <w:t>b</w:t>
        </w:r>
        <w:r w:rsidRPr="00FB6860">
          <w:rPr>
            <w:rStyle w:val="Hyperlink"/>
            <w:rFonts w:ascii="Arial" w:hAnsi="Arial" w:cs="Arial"/>
            <w:kern w:val="0"/>
          </w:rPr>
          <w:t>a@</w:t>
        </w:r>
        <w:r w:rsidRPr="00FB6860">
          <w:rPr>
            <w:rStyle w:val="Hyperlink"/>
            <w:rFonts w:ascii="Arial" w:hAnsi="Arial" w:cs="Arial"/>
            <w:kern w:val="0"/>
          </w:rPr>
          <w:t>taskforce</w:t>
        </w:r>
        <w:r w:rsidRPr="00FB6860">
          <w:rPr>
            <w:rStyle w:val="Hyperlink"/>
            <w:rFonts w:ascii="Arial" w:hAnsi="Arial" w:cs="Arial"/>
            <w:kern w:val="0"/>
          </w:rPr>
          <w:t>.org</w:t>
        </w:r>
      </w:hyperlink>
      <w:r>
        <w:rPr>
          <w:rFonts w:ascii="Arial" w:hAnsi="Arial" w:cs="Arial"/>
          <w:color w:val="0E0E0E"/>
          <w:kern w:val="0"/>
        </w:rPr>
        <w:t xml:space="preserve"> </w:t>
      </w:r>
    </w:p>
    <w:p w:rsidR="00845B3D" w:rsidRPr="00FC0739" w:rsidRDefault="00845B3D" w:rsidP="00845B3D">
      <w:pPr>
        <w:tabs>
          <w:tab w:val="right" w:pos="100"/>
          <w:tab w:val="left" w:pos="260"/>
        </w:tabs>
        <w:autoSpaceDE w:val="0"/>
        <w:autoSpaceDN w:val="0"/>
        <w:adjustRightInd w:val="0"/>
        <w:spacing w:line="324" w:lineRule="auto"/>
        <w:ind w:left="260" w:hanging="260"/>
        <w:rPr>
          <w:rFonts w:ascii="Arial" w:hAnsi="Arial" w:cs="Arial"/>
          <w:color w:val="0E0E0E"/>
          <w:kern w:val="0"/>
        </w:rPr>
      </w:pPr>
      <w:r w:rsidRPr="00FC0739">
        <w:rPr>
          <w:rFonts w:ascii="Arial" w:hAnsi="Arial" w:cs="Arial"/>
          <w:color w:val="0E0E0E"/>
          <w:kern w:val="0"/>
        </w:rPr>
        <w:tab/>
        <w:t>•</w:t>
      </w:r>
      <w:r w:rsidRPr="00FC0739">
        <w:rPr>
          <w:rFonts w:ascii="Arial" w:hAnsi="Arial" w:cs="Arial"/>
          <w:color w:val="0E0E0E"/>
          <w:kern w:val="0"/>
        </w:rPr>
        <w:tab/>
      </w:r>
      <w:r w:rsidRPr="00FC0739">
        <w:rPr>
          <w:rFonts w:ascii="Arial" w:hAnsi="Arial" w:cs="Arial"/>
          <w:b/>
          <w:bCs/>
          <w:color w:val="0E0E0E"/>
          <w:kern w:val="0"/>
        </w:rPr>
        <w:t>Project Manager</w:t>
      </w:r>
      <w:r w:rsidRPr="00FC0739">
        <w:rPr>
          <w:rFonts w:ascii="Arial" w:hAnsi="Arial" w:cs="Arial"/>
          <w:color w:val="0E0E0E"/>
          <w:kern w:val="0"/>
        </w:rPr>
        <w:t xml:space="preserve">: </w:t>
      </w:r>
      <w:r w:rsidR="00870D4E">
        <w:rPr>
          <w:rFonts w:ascii="Arial" w:hAnsi="Arial" w:cs="Arial"/>
          <w:color w:val="0E0E0E"/>
          <w:kern w:val="0"/>
        </w:rPr>
        <w:t>Judith Kerr</w:t>
      </w:r>
    </w:p>
    <w:p w:rsidR="00845B3D" w:rsidRPr="00FC0739" w:rsidRDefault="00870D4E" w:rsidP="00845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Arial" w:hAnsi="Arial" w:cs="Arial"/>
          <w:color w:val="0E0E0E"/>
          <w:kern w:val="0"/>
        </w:rPr>
      </w:pPr>
      <w:r>
        <w:rPr>
          <w:rFonts w:ascii="Arial" w:hAnsi="Arial" w:cs="Arial"/>
          <w:color w:val="0E0E0E"/>
          <w:kern w:val="0"/>
        </w:rPr>
        <w:tab/>
      </w:r>
      <w:r w:rsidR="00845B3D" w:rsidRPr="00FC0739">
        <w:rPr>
          <w:rFonts w:ascii="Arial" w:hAnsi="Arial" w:cs="Arial"/>
          <w:color w:val="0E0E0E"/>
          <w:kern w:val="0"/>
        </w:rPr>
        <w:t xml:space="preserve">Email: </w:t>
      </w:r>
      <w:hyperlink r:id="rId18" w:history="1">
        <w:r w:rsidRPr="00FB6860">
          <w:rPr>
            <w:rStyle w:val="Hyperlink"/>
            <w:rFonts w:ascii="Arial" w:hAnsi="Arial" w:cs="Arial"/>
            <w:kern w:val="0"/>
          </w:rPr>
          <w:t>jkerr@taskforce.org</w:t>
        </w:r>
      </w:hyperlink>
      <w:r>
        <w:rPr>
          <w:rFonts w:ascii="Arial" w:hAnsi="Arial" w:cs="Arial"/>
          <w:color w:val="0E0E0E"/>
          <w:kern w:val="0"/>
        </w:rPr>
        <w:t xml:space="preserve"> </w:t>
      </w:r>
    </w:p>
    <w:p w:rsidR="00845B3D" w:rsidRDefault="00845B3D" w:rsidP="00845B3D">
      <w:pPr>
        <w:jc w:val="both"/>
        <w:rPr>
          <w:rFonts w:ascii="Arial" w:hAnsi="Arial" w:cs="Arial"/>
          <w:sz w:val="22"/>
          <w:szCs w:val="22"/>
        </w:rPr>
      </w:pPr>
    </w:p>
    <w:p w:rsidR="00870D4E" w:rsidRPr="00FC0739" w:rsidRDefault="00870D4E" w:rsidP="00870D4E">
      <w:pPr>
        <w:jc w:val="both"/>
        <w:rPr>
          <w:rFonts w:ascii="Arial" w:hAnsi="Arial" w:cs="Arial"/>
          <w:sz w:val="22"/>
          <w:szCs w:val="22"/>
        </w:rPr>
      </w:pPr>
    </w:p>
    <w:sectPr w:rsidR="00870D4E" w:rsidRPr="00FC073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4506" w:rsidRDefault="00404506" w:rsidP="00845B3D">
      <w:r>
        <w:separator/>
      </w:r>
    </w:p>
  </w:endnote>
  <w:endnote w:type="continuationSeparator" w:id="0">
    <w:p w:rsidR="00404506" w:rsidRDefault="00404506" w:rsidP="00845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4506" w:rsidRDefault="00404506" w:rsidP="00845B3D">
      <w:r>
        <w:separator/>
      </w:r>
    </w:p>
  </w:footnote>
  <w:footnote w:type="continuationSeparator" w:id="0">
    <w:p w:rsidR="00404506" w:rsidRDefault="00404506" w:rsidP="00845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5B3D" w:rsidRDefault="00845B3D">
    <w:pPr>
      <w:pStyle w:val="Header"/>
    </w:pPr>
    <w:r>
      <w:rPr>
        <w:noProof/>
      </w:rPr>
      <w:drawing>
        <wp:inline distT="0" distB="0" distL="0" distR="0">
          <wp:extent cx="2819400" cy="647700"/>
          <wp:effectExtent l="0" t="0" r="0" b="0"/>
          <wp:docPr id="164098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83659" name="Picture 1640983659"/>
                  <pic:cNvPicPr/>
                </pic:nvPicPr>
                <pic:blipFill>
                  <a:blip r:embed="rId1">
                    <a:extLst>
                      <a:ext uri="{28A0092B-C50C-407E-A947-70E740481C1C}">
                        <a14:useLocalDpi xmlns:a14="http://schemas.microsoft.com/office/drawing/2010/main" val="0"/>
                      </a:ext>
                    </a:extLst>
                  </a:blip>
                  <a:stretch>
                    <a:fillRect/>
                  </a:stretch>
                </pic:blipFill>
                <pic:spPr>
                  <a:xfrm>
                    <a:off x="0" y="0"/>
                    <a:ext cx="2819400" cy="647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2B68"/>
    <w:multiLevelType w:val="multilevel"/>
    <w:tmpl w:val="F5CA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F017B"/>
    <w:multiLevelType w:val="multilevel"/>
    <w:tmpl w:val="F926E92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82B2B"/>
    <w:multiLevelType w:val="multilevel"/>
    <w:tmpl w:val="8A96398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881F58"/>
    <w:multiLevelType w:val="multilevel"/>
    <w:tmpl w:val="4CEEB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BC1992"/>
    <w:multiLevelType w:val="multilevel"/>
    <w:tmpl w:val="37DC796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3665702">
    <w:abstractNumId w:val="3"/>
  </w:num>
  <w:num w:numId="2" w16cid:durableId="277955843">
    <w:abstractNumId w:val="4"/>
  </w:num>
  <w:num w:numId="3" w16cid:durableId="742719762">
    <w:abstractNumId w:val="2"/>
  </w:num>
  <w:num w:numId="4" w16cid:durableId="309140141">
    <w:abstractNumId w:val="1"/>
  </w:num>
  <w:num w:numId="5" w16cid:durableId="781266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3D"/>
    <w:rsid w:val="00180DE1"/>
    <w:rsid w:val="00404506"/>
    <w:rsid w:val="005C4BDD"/>
    <w:rsid w:val="00845B3D"/>
    <w:rsid w:val="00870D4E"/>
    <w:rsid w:val="00A83ACB"/>
    <w:rsid w:val="00E70488"/>
    <w:rsid w:val="00FC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FA63"/>
  <w15:chartTrackingRefBased/>
  <w15:docId w15:val="{4D868084-9B02-7F47-B28F-6936CCA8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B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B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5B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B3D"/>
    <w:pPr>
      <w:tabs>
        <w:tab w:val="center" w:pos="4680"/>
        <w:tab w:val="right" w:pos="9360"/>
      </w:tabs>
    </w:pPr>
  </w:style>
  <w:style w:type="character" w:customStyle="1" w:styleId="HeaderChar">
    <w:name w:val="Header Char"/>
    <w:basedOn w:val="DefaultParagraphFont"/>
    <w:link w:val="Header"/>
    <w:uiPriority w:val="99"/>
    <w:rsid w:val="00845B3D"/>
  </w:style>
  <w:style w:type="paragraph" w:styleId="Footer">
    <w:name w:val="footer"/>
    <w:basedOn w:val="Normal"/>
    <w:link w:val="FooterChar"/>
    <w:uiPriority w:val="99"/>
    <w:unhideWhenUsed/>
    <w:rsid w:val="00845B3D"/>
    <w:pPr>
      <w:tabs>
        <w:tab w:val="center" w:pos="4680"/>
        <w:tab w:val="right" w:pos="9360"/>
      </w:tabs>
    </w:pPr>
  </w:style>
  <w:style w:type="character" w:customStyle="1" w:styleId="FooterChar">
    <w:name w:val="Footer Char"/>
    <w:basedOn w:val="DefaultParagraphFont"/>
    <w:link w:val="Footer"/>
    <w:uiPriority w:val="99"/>
    <w:rsid w:val="00845B3D"/>
  </w:style>
  <w:style w:type="character" w:customStyle="1" w:styleId="Heading1Char">
    <w:name w:val="Heading 1 Char"/>
    <w:basedOn w:val="DefaultParagraphFont"/>
    <w:link w:val="Heading1"/>
    <w:uiPriority w:val="9"/>
    <w:rsid w:val="00845B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B3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45B3D"/>
    <w:rPr>
      <w:b/>
      <w:bCs/>
    </w:rPr>
  </w:style>
  <w:style w:type="character" w:customStyle="1" w:styleId="overflow-hidden">
    <w:name w:val="overflow-hidden"/>
    <w:basedOn w:val="DefaultParagraphFont"/>
    <w:rsid w:val="00845B3D"/>
  </w:style>
  <w:style w:type="table" w:styleId="TableGrid">
    <w:name w:val="Table Grid"/>
    <w:basedOn w:val="TableNormal"/>
    <w:uiPriority w:val="39"/>
    <w:rsid w:val="00845B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45B3D"/>
    <w:rPr>
      <w:i/>
      <w:iCs/>
    </w:rPr>
  </w:style>
  <w:style w:type="character" w:customStyle="1" w:styleId="Heading3Char">
    <w:name w:val="Heading 3 Char"/>
    <w:basedOn w:val="DefaultParagraphFont"/>
    <w:link w:val="Heading3"/>
    <w:uiPriority w:val="9"/>
    <w:semiHidden/>
    <w:rsid w:val="00845B3D"/>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845B3D"/>
    <w:pPr>
      <w:spacing w:before="100" w:beforeAutospacing="1" w:after="100" w:afterAutospacing="1"/>
    </w:pPr>
    <w:rPr>
      <w:rFonts w:ascii="Times New Roman" w:eastAsia="Times New Roman" w:hAnsi="Times New Roman" w:cs="Times New Roman"/>
      <w:kern w:val="0"/>
      <w14:ligatures w14:val="none"/>
    </w:rPr>
  </w:style>
  <w:style w:type="paragraph" w:styleId="Title">
    <w:name w:val="Title"/>
    <w:basedOn w:val="Normal"/>
    <w:next w:val="Normal"/>
    <w:link w:val="TitleChar"/>
    <w:uiPriority w:val="10"/>
    <w:qFormat/>
    <w:rsid w:val="00845B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B3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C4BDD"/>
    <w:rPr>
      <w:color w:val="0563C1" w:themeColor="hyperlink"/>
      <w:u w:val="single"/>
    </w:rPr>
  </w:style>
  <w:style w:type="character" w:styleId="UnresolvedMention">
    <w:name w:val="Unresolved Mention"/>
    <w:basedOn w:val="DefaultParagraphFont"/>
    <w:uiPriority w:val="99"/>
    <w:semiHidden/>
    <w:unhideWhenUsed/>
    <w:rsid w:val="005C4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90716">
      <w:bodyDiv w:val="1"/>
      <w:marLeft w:val="0"/>
      <w:marRight w:val="0"/>
      <w:marTop w:val="0"/>
      <w:marBottom w:val="0"/>
      <w:divBdr>
        <w:top w:val="none" w:sz="0" w:space="0" w:color="auto"/>
        <w:left w:val="none" w:sz="0" w:space="0" w:color="auto"/>
        <w:bottom w:val="none" w:sz="0" w:space="0" w:color="auto"/>
        <w:right w:val="none" w:sz="0" w:space="0" w:color="auto"/>
      </w:divBdr>
    </w:div>
    <w:div w:id="624772283">
      <w:bodyDiv w:val="1"/>
      <w:marLeft w:val="0"/>
      <w:marRight w:val="0"/>
      <w:marTop w:val="0"/>
      <w:marBottom w:val="0"/>
      <w:divBdr>
        <w:top w:val="none" w:sz="0" w:space="0" w:color="auto"/>
        <w:left w:val="none" w:sz="0" w:space="0" w:color="auto"/>
        <w:bottom w:val="none" w:sz="0" w:space="0" w:color="auto"/>
        <w:right w:val="none" w:sz="0" w:space="0" w:color="auto"/>
      </w:divBdr>
    </w:div>
    <w:div w:id="871723966">
      <w:bodyDiv w:val="1"/>
      <w:marLeft w:val="0"/>
      <w:marRight w:val="0"/>
      <w:marTop w:val="0"/>
      <w:marBottom w:val="0"/>
      <w:divBdr>
        <w:top w:val="none" w:sz="0" w:space="0" w:color="auto"/>
        <w:left w:val="none" w:sz="0" w:space="0" w:color="auto"/>
        <w:bottom w:val="none" w:sz="0" w:space="0" w:color="auto"/>
        <w:right w:val="none" w:sz="0" w:space="0" w:color="auto"/>
      </w:divBdr>
    </w:div>
    <w:div w:id="1056657822">
      <w:bodyDiv w:val="1"/>
      <w:marLeft w:val="0"/>
      <w:marRight w:val="0"/>
      <w:marTop w:val="0"/>
      <w:marBottom w:val="0"/>
      <w:divBdr>
        <w:top w:val="none" w:sz="0" w:space="0" w:color="auto"/>
        <w:left w:val="none" w:sz="0" w:space="0" w:color="auto"/>
        <w:bottom w:val="none" w:sz="0" w:space="0" w:color="auto"/>
        <w:right w:val="none" w:sz="0" w:space="0" w:color="auto"/>
      </w:divBdr>
      <w:divsChild>
        <w:div w:id="780034788">
          <w:marLeft w:val="0"/>
          <w:marRight w:val="0"/>
          <w:marTop w:val="0"/>
          <w:marBottom w:val="0"/>
          <w:divBdr>
            <w:top w:val="none" w:sz="0" w:space="0" w:color="auto"/>
            <w:left w:val="none" w:sz="0" w:space="0" w:color="auto"/>
            <w:bottom w:val="none" w:sz="0" w:space="0" w:color="auto"/>
            <w:right w:val="none" w:sz="0" w:space="0" w:color="auto"/>
          </w:divBdr>
          <w:divsChild>
            <w:div w:id="1292251067">
              <w:marLeft w:val="0"/>
              <w:marRight w:val="0"/>
              <w:marTop w:val="0"/>
              <w:marBottom w:val="0"/>
              <w:divBdr>
                <w:top w:val="none" w:sz="0" w:space="0" w:color="auto"/>
                <w:left w:val="none" w:sz="0" w:space="0" w:color="auto"/>
                <w:bottom w:val="none" w:sz="0" w:space="0" w:color="auto"/>
                <w:right w:val="none" w:sz="0" w:space="0" w:color="auto"/>
              </w:divBdr>
              <w:divsChild>
                <w:div w:id="936794861">
                  <w:marLeft w:val="0"/>
                  <w:marRight w:val="0"/>
                  <w:marTop w:val="0"/>
                  <w:marBottom w:val="0"/>
                  <w:divBdr>
                    <w:top w:val="none" w:sz="0" w:space="0" w:color="auto"/>
                    <w:left w:val="none" w:sz="0" w:space="0" w:color="auto"/>
                    <w:bottom w:val="none" w:sz="0" w:space="0" w:color="auto"/>
                    <w:right w:val="none" w:sz="0" w:space="0" w:color="auto"/>
                  </w:divBdr>
                  <w:divsChild>
                    <w:div w:id="13543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9639">
          <w:marLeft w:val="0"/>
          <w:marRight w:val="0"/>
          <w:marTop w:val="0"/>
          <w:marBottom w:val="0"/>
          <w:divBdr>
            <w:top w:val="none" w:sz="0" w:space="0" w:color="auto"/>
            <w:left w:val="none" w:sz="0" w:space="0" w:color="auto"/>
            <w:bottom w:val="none" w:sz="0" w:space="0" w:color="auto"/>
            <w:right w:val="none" w:sz="0" w:space="0" w:color="auto"/>
          </w:divBdr>
          <w:divsChild>
            <w:div w:id="1651012441">
              <w:marLeft w:val="0"/>
              <w:marRight w:val="0"/>
              <w:marTop w:val="0"/>
              <w:marBottom w:val="0"/>
              <w:divBdr>
                <w:top w:val="none" w:sz="0" w:space="0" w:color="auto"/>
                <w:left w:val="none" w:sz="0" w:space="0" w:color="auto"/>
                <w:bottom w:val="none" w:sz="0" w:space="0" w:color="auto"/>
                <w:right w:val="none" w:sz="0" w:space="0" w:color="auto"/>
              </w:divBdr>
              <w:divsChild>
                <w:div w:id="93402031">
                  <w:marLeft w:val="0"/>
                  <w:marRight w:val="0"/>
                  <w:marTop w:val="0"/>
                  <w:marBottom w:val="0"/>
                  <w:divBdr>
                    <w:top w:val="none" w:sz="0" w:space="0" w:color="auto"/>
                    <w:left w:val="none" w:sz="0" w:space="0" w:color="auto"/>
                    <w:bottom w:val="none" w:sz="0" w:space="0" w:color="auto"/>
                    <w:right w:val="none" w:sz="0" w:space="0" w:color="auto"/>
                  </w:divBdr>
                  <w:divsChild>
                    <w:div w:id="15761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5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ex.com/" TargetMode="External"/><Relationship Id="rId13" Type="http://schemas.openxmlformats.org/officeDocument/2006/relationships/hyperlink" Target="https://en.wikipedia.org/wiki/Badgeville" TargetMode="External"/><Relationship Id="rId18" Type="http://schemas.openxmlformats.org/officeDocument/2006/relationships/hyperlink" Target="mailto:jkerr@taskforce.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zoom.us/" TargetMode="External"/><Relationship Id="rId12" Type="http://schemas.openxmlformats.org/officeDocument/2006/relationships/hyperlink" Target="https://www.biworldwide.com/gamification/bunchball-nitro/" TargetMode="External"/><Relationship Id="rId17" Type="http://schemas.openxmlformats.org/officeDocument/2006/relationships/hyperlink" Target="mailto:dtomabba@taskforce.org" TargetMode="External"/><Relationship Id="rId2" Type="http://schemas.openxmlformats.org/officeDocument/2006/relationships/styles" Target="styles.xml"/><Relationship Id="rId16" Type="http://schemas.openxmlformats.org/officeDocument/2006/relationships/hyperlink" Target="https://monday.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ahoot.com/" TargetMode="External"/><Relationship Id="rId5" Type="http://schemas.openxmlformats.org/officeDocument/2006/relationships/footnotes" Target="footnotes.xml"/><Relationship Id="rId15" Type="http://schemas.openxmlformats.org/officeDocument/2006/relationships/hyperlink" Target="https://trello.com/" TargetMode="External"/><Relationship Id="rId10" Type="http://schemas.openxmlformats.org/officeDocument/2006/relationships/hyperlink" Target="https://cloud.google.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igmarker.com/" TargetMode="External"/><Relationship Id="rId14" Type="http://schemas.openxmlformats.org/officeDocument/2006/relationships/hyperlink" Target="https://asan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1474</Words>
  <Characters>8402</Characters>
  <Application>Microsoft Office Word</Application>
  <DocSecurity>0</DocSecurity>
  <Lines>70</Lines>
  <Paragraphs>19</Paragraphs>
  <ScaleCrop>false</ScaleCrop>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Tom-Aba, Daniel</dc:creator>
  <cp:keywords/>
  <dc:description/>
  <cp:lastModifiedBy>Tom-Aba, Daniel</cp:lastModifiedBy>
  <cp:revision>8</cp:revision>
  <dcterms:created xsi:type="dcterms:W3CDTF">2024-09-09T16:28:00Z</dcterms:created>
  <dcterms:modified xsi:type="dcterms:W3CDTF">2024-09-12T15:07:00Z</dcterms:modified>
</cp:coreProperties>
</file>