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DFE7" w14:textId="768E3875" w:rsidR="00163908" w:rsidRPr="00D636B2" w:rsidRDefault="00163908" w:rsidP="00D636B2"/>
    <w:sectPr w:rsidR="00163908" w:rsidRPr="00D636B2" w:rsidSect="008D7B4F">
      <w:pgSz w:w="12240" w:h="15840"/>
      <w:pgMar w:top="1440" w:right="1701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327D" w14:textId="77777777" w:rsidR="00DC1428" w:rsidRDefault="00DC1428">
      <w:pPr>
        <w:spacing w:after="0"/>
      </w:pPr>
      <w:r>
        <w:separator/>
      </w:r>
    </w:p>
  </w:endnote>
  <w:endnote w:type="continuationSeparator" w:id="0">
    <w:p w14:paraId="614F57D1" w14:textId="77777777" w:rsidR="00DC1428" w:rsidRDefault="00DC14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9DEA" w14:textId="77777777" w:rsidR="00DC1428" w:rsidRDefault="00DC1428">
      <w:pPr>
        <w:spacing w:after="0"/>
      </w:pPr>
      <w:r>
        <w:separator/>
      </w:r>
    </w:p>
  </w:footnote>
  <w:footnote w:type="continuationSeparator" w:id="0">
    <w:p w14:paraId="0808D34F" w14:textId="77777777" w:rsidR="00DC1428" w:rsidRDefault="00DC14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FA9D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5088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908"/>
    <w:rsid w:val="00163908"/>
    <w:rsid w:val="003E0C1A"/>
    <w:rsid w:val="004F3F8A"/>
    <w:rsid w:val="005B0154"/>
    <w:rsid w:val="008D7B4F"/>
    <w:rsid w:val="00A962F2"/>
    <w:rsid w:val="00B358D9"/>
    <w:rsid w:val="00D636B2"/>
    <w:rsid w:val="00D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C4388"/>
  <w15:docId w15:val="{1F33BBB6-112C-A949-A010-1C499626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F3F8A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3F8A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3E0C1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F3F8A"/>
    <w:pPr>
      <w:spacing w:before="120" w:after="1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4F3F8A"/>
    <w:pPr>
      <w:spacing w:before="480" w:after="480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F3F8A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3E0C1A"/>
    <w:pPr>
      <w:keepNext/>
      <w:keepLines/>
      <w:spacing w:before="120" w:after="240"/>
      <w:contextualSpacing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E0C1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Heading1"/>
    <w:next w:val="Abstract"/>
    <w:qFormat/>
    <w:rsid w:val="003E0C1A"/>
    <w:pPr>
      <w:spacing w:before="300" w:after="0"/>
    </w:pPr>
    <w:rPr>
      <w:szCs w:val="20"/>
    </w:rPr>
  </w:style>
  <w:style w:type="paragraph" w:customStyle="1" w:styleId="Abstract">
    <w:name w:val="Abstract"/>
    <w:basedOn w:val="Normal"/>
    <w:next w:val="BodyText"/>
    <w:qFormat/>
    <w:rsid w:val="008D7B4F"/>
    <w:pPr>
      <w:keepNext/>
      <w:keepLines/>
      <w:spacing w:before="100" w:after="300"/>
      <w:ind w:left="907" w:right="907"/>
      <w:jc w:val="both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3E0C1A"/>
    <w:pPr>
      <w:ind w:left="680" w:hanging="680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F3F8A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F8A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C1A"/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D7B4F"/>
    <w:rPr>
      <w:rFonts w:ascii="Times New Roman" w:hAnsi="Times New Roman"/>
      <w:sz w:val="22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E0C1A"/>
    <w:pPr>
      <w:jc w:val="center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E0C1A"/>
    <w:rPr>
      <w:rFonts w:ascii="Monaco" w:hAnsi="Monaco"/>
      <w:sz w:val="18"/>
      <w:shd w:val="clear" w:color="auto" w:fill="F1F3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8D7B4F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3E0C1A"/>
    <w:pPr>
      <w:shd w:val="clear" w:color="auto" w:fill="F1F3F5"/>
      <w:wordWrap w:val="0"/>
    </w:pPr>
    <w:rPr>
      <w:rFonts w:ascii="Monaco" w:hAnsi="Monaco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>Tilburg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manuscript using the preprint Quarto template that tests various features</dc:title>
  <dc:creator>Matti Vuorre; Author Number Two; Author Three</dc:creator>
  <cp:keywords>list, keywords, here</cp:keywords>
  <cp:lastModifiedBy>Matti Vuorre</cp:lastModifiedBy>
  <cp:revision>5</cp:revision>
  <dcterms:created xsi:type="dcterms:W3CDTF">2024-06-17T13:02:00Z</dcterms:created>
  <dcterms:modified xsi:type="dcterms:W3CDTF">2024-06-17T13:49:00Z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manuscript and its source (example.qmd) illustrate use of various Quarto &amp; preprint template features.XOXO offal biodiesel adaptogen normcore listicle, hot chicken adipisicing readymade ascot mukbang anim lyft cold-pressed (R Core Team 2024). Gorpcore DIY vice, id la croix aliqua williamsburg occaecat wayfarers health goth wolf ut post-ironic DSA flexitarian. Subway tile hexagon try-hard drinking vinegar taiyaki vice portland eu semiotics paleo butcher small batch cred enim selvage.</vt:lpwstr>
  </property>
  <property fmtid="{D5CDD505-2E9C-101B-9397-08002B2CF9AE}" pid="3" name="affiliations">
    <vt:lpwstr/>
  </property>
  <property fmtid="{D5CDD505-2E9C-101B-9397-08002B2CF9AE}" pid="4" name="authornote">
    <vt:lpwstr>This is an example author note.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bibliography.bib</vt:lpwstr>
  </property>
  <property fmtid="{D5CDD505-2E9C-101B-9397-08002B2CF9AE}" pid="8" name="bibliographystyle">
    <vt:lpwstr>apa</vt:lpwstr>
  </property>
  <property fmtid="{D5CDD505-2E9C-101B-9397-08002B2CF9AE}" pid="9" name="branding">
    <vt:lpwstr>psyarxiv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itation">
    <vt:lpwstr/>
  </property>
  <property fmtid="{D5CDD505-2E9C-101B-9397-08002B2CF9AE}" pid="13" name="code-links">
    <vt:lpwstr>repo</vt:lpwstr>
  </property>
  <property fmtid="{D5CDD505-2E9C-101B-9397-08002B2CF9AE}" pid="14" name="date">
    <vt:lpwstr>2024-06-12</vt:lpwstr>
  </property>
  <property fmtid="{D5CDD505-2E9C-101B-9397-08002B2CF9AE}" pid="15" name="execute">
    <vt:lpwstr/>
  </property>
  <property fmtid="{D5CDD505-2E9C-101B-9397-08002B2CF9AE}" pid="16" name="fontsize">
    <vt:lpwstr>12pt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eading">
    <vt:lpwstr>0.6em</vt:lpwstr>
  </property>
  <property fmtid="{D5CDD505-2E9C-101B-9397-08002B2CF9AE}" pid="22" name="license">
    <vt:lpwstr/>
  </property>
  <property fmtid="{D5CDD505-2E9C-101B-9397-08002B2CF9AE}" pid="23" name="linkcolor">
    <vt:lpwstr>rgb(0, 0, 255)</vt:lpwstr>
  </property>
  <property fmtid="{D5CDD505-2E9C-101B-9397-08002B2CF9AE}" pid="24" name="mainfont">
    <vt:lpwstr>Libertinus Serif</vt:lpwstr>
  </property>
  <property fmtid="{D5CDD505-2E9C-101B-9397-08002B2CF9AE}" pid="25" name="running-head">
    <vt:lpwstr>Running head</vt:lpwstr>
  </property>
  <property fmtid="{D5CDD505-2E9C-101B-9397-08002B2CF9AE}" pid="26" name="section-numbering">
    <vt:lpwstr>1.1</vt:lpwstr>
  </property>
  <property fmtid="{D5CDD505-2E9C-101B-9397-08002B2CF9AE}" pid="27" name="spacing">
    <vt:lpwstr>0.95em</vt:lpwstr>
  </property>
  <property fmtid="{D5CDD505-2E9C-101B-9397-08002B2CF9AE}" pid="28" name="toc-title">
    <vt:lpwstr>Table of contents</vt:lpwstr>
  </property>
</Properties>
</file>