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  <w:sz w:val="40"/>
          <w:szCs w:val="40"/>
        </w:rPr>
        <w:t>Javascript – Módulo 3 – B7Web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Material de estudo desenvolvido por: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Daniel Teixeira Quadros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rPr/>
          </w:pPr>
          <w:r>
            <w:fldChar w:fldCharType="begin"/>
          </w:r>
          <w:r>
            <w:rPr>
              <w:rStyle w:val="Vnculodendice"/>
            </w:rPr>
            <w:instrText> TOC \f \o "1-9" \h</w:instrText>
          </w:r>
          <w:r>
            <w:rPr>
              <w:rStyle w:val="Vnculodendice"/>
            </w:rPr>
            <w:fldChar w:fldCharType="separate"/>
          </w:r>
          <w:hyperlink w:anchor="__RefHeading___Toc873_3265094356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01 – Evento de Clique</w:t>
              <w:tab/>
              <w:t>2</w:t>
            </w:r>
          </w:hyperlink>
        </w:p>
        <w:p>
          <w:pPr>
            <w:pStyle w:val="Sumrio1"/>
            <w:rPr/>
          </w:pPr>
          <w:hyperlink w:anchor="__RefHeading___Toc875_3265094356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02 – Evento de Teclado</w:t>
              <w:tab/>
              <w:t>3</w:t>
            </w:r>
          </w:hyperlink>
        </w:p>
        <w:p>
          <w:pPr>
            <w:pStyle w:val="Sumrio1"/>
            <w:rPr/>
          </w:pPr>
          <w:hyperlink w:anchor="__RefHeading___Toc877_3265094356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03 – Mudança de Estilo</w:t>
              <w:tab/>
              <w:t>4</w:t>
            </w:r>
          </w:hyperlink>
        </w:p>
        <w:p>
          <w:pPr>
            <w:pStyle w:val="Sumrio1"/>
            <w:rPr/>
          </w:pPr>
          <w:hyperlink w:anchor="__RefHeading___Toc879_3265094356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04 – Array</w:t>
              <w:tab/>
              <w:t>5</w:t>
            </w:r>
          </w:hyperlink>
        </w:p>
        <w:p>
          <w:pPr>
            <w:pStyle w:val="Sumrio1"/>
            <w:rPr/>
          </w:pPr>
          <w:hyperlink w:anchor="__RefHeading___Toc881_3265094356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05 – Objeto (1/2)</w:t>
              <w:tab/>
              <w:t>5</w:t>
            </w:r>
          </w:hyperlink>
        </w:p>
        <w:p>
          <w:pPr>
            <w:pStyle w:val="Sumrio1"/>
            <w:rPr/>
          </w:pPr>
          <w:hyperlink w:anchor="__RefHeading___Toc883_3265094356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06 – Objeto (2/2)</w:t>
              <w:tab/>
              <w:t>6</w:t>
            </w:r>
          </w:hyperlink>
        </w:p>
        <w:p>
          <w:pPr>
            <w:pStyle w:val="Sumrio1"/>
            <w:rPr/>
          </w:pPr>
          <w:hyperlink w:anchor="__RefHeading___Toc885_3265094356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07 – Projeto: Menu de Navegação</w:t>
              <w:tab/>
              <w:t>7</w:t>
            </w:r>
          </w:hyperlink>
        </w:p>
        <w:p>
          <w:pPr>
            <w:pStyle w:val="Sumrio1"/>
            <w:rPr/>
          </w:pPr>
          <w:hyperlink w:anchor="__RefHeading___Toc887_3265094356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08 – Switch</w:t>
              <w:tab/>
              <w:t>7</w:t>
            </w:r>
          </w:hyperlink>
        </w:p>
        <w:p>
          <w:pPr>
            <w:pStyle w:val="Sumrio1"/>
            <w:rPr/>
          </w:pPr>
          <w:hyperlink w:anchor="__RefHeading___Toc889_3265094356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09 – Loop For</w:t>
              <w:tab/>
              <w:t>8</w:t>
            </w:r>
          </w:hyperlink>
        </w:p>
        <w:p>
          <w:pPr>
            <w:pStyle w:val="Sumrio1"/>
            <w:rPr/>
          </w:pPr>
          <w:hyperlink w:anchor="__RefHeading___Toc891_3265094356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10 – Loop While</w:t>
              <w:tab/>
              <w:t>9</w:t>
            </w:r>
          </w:hyperlink>
        </w:p>
        <w:p>
          <w:pPr>
            <w:pStyle w:val="Sumrio1"/>
            <w:rPr/>
          </w:pPr>
          <w:hyperlink w:anchor="__RefHeading___Toc893_3265094356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11 – querySelector e querySelectorAll</w:t>
              <w:tab/>
              <w:t>9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0" w:name="__RefHeading___Toc873_3265094356"/>
      <w:bookmarkEnd w:id="0"/>
      <w:r>
        <w:rPr>
          <w:rFonts w:ascii="Arial" w:hAnsi="Arial"/>
          <w:sz w:val="40"/>
          <w:szCs w:val="40"/>
        </w:rPr>
        <w:t>Aula 01 – Evento de Clique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40"/>
          <w:szCs w:val="40"/>
        </w:rPr>
        <w:t>onclick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Executa JavaScript ao clicar sobre o elemento determinado, podendo este elemento ser um button ou qualquer outra tag HTML.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O atributo 'onclick' pode recebe código JavaScript diretamente em si mesmo, desta forma, podemos digitar o JavaScript aqui, diretamente no HTML. Obs.: Acredito que esse não seja um modo usual(não deve ser uma boa prática). Ao invés de digitarmos o JavaScript diretamente no texto HTML, utilizariamos uma função que seria chamada de um documento JavaScript.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HTML: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96100" cy="7429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No HTML acima, ao clicar no botão ‘Clique em mim’, o texto do &lt;h1&gt; é alterado para ‘Texto2’.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Exemplo da função ‘onclick’ em um &lt;h2&gt;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Arial" w:hAnsi="Arial"/>
          <w:b w:val="false"/>
          <w:bCs w:val="false"/>
          <w:color w:val="808080"/>
          <w:sz w:val="24"/>
          <w:szCs w:val="24"/>
          <w:shd w:fill="1E1E1E" w:val="clear"/>
        </w:rPr>
        <w:t>&lt;</w:t>
      </w:r>
      <w:r>
        <w:rPr>
          <w:rFonts w:ascii="Arial" w:hAnsi="Arial"/>
          <w:b w:val="false"/>
          <w:bCs w:val="false"/>
          <w:color w:val="569CD6"/>
          <w:sz w:val="24"/>
          <w:szCs w:val="24"/>
          <w:shd w:fill="1E1E1E" w:val="clear"/>
        </w:rPr>
        <w:t>h2</w:t>
      </w:r>
      <w:r>
        <w:rPr>
          <w:rFonts w:ascii="Arial" w:hAnsi="Arial"/>
          <w:b w:val="false"/>
          <w:bCs w:val="false"/>
          <w:color w:val="D4D4D4"/>
          <w:sz w:val="24"/>
          <w:szCs w:val="24"/>
          <w:shd w:fill="1E1E1E" w:val="clear"/>
        </w:rPr>
        <w:t> </w:t>
      </w:r>
      <w:r>
        <w:rPr>
          <w:rFonts w:ascii="Arial" w:hAnsi="Arial"/>
          <w:b w:val="false"/>
          <w:bCs w:val="false"/>
          <w:color w:val="9CDCFE"/>
          <w:sz w:val="24"/>
          <w:szCs w:val="24"/>
          <w:shd w:fill="1E1E1E" w:val="clear"/>
        </w:rPr>
        <w:t>id</w:t>
      </w:r>
      <w:r>
        <w:rPr>
          <w:rFonts w:ascii="Arial" w:hAnsi="Arial"/>
          <w:b w:val="false"/>
          <w:bCs w:val="false"/>
          <w:color w:val="D4D4D4"/>
          <w:sz w:val="24"/>
          <w:szCs w:val="24"/>
          <w:shd w:fill="1E1E1E" w:val="clear"/>
        </w:rPr>
        <w:t>=</w:t>
      </w:r>
      <w:r>
        <w:rPr>
          <w:rFonts w:ascii="Arial" w:hAnsi="Arial"/>
          <w:b w:val="false"/>
          <w:bCs w:val="false"/>
          <w:color w:val="CE9178"/>
          <w:sz w:val="24"/>
          <w:szCs w:val="24"/>
          <w:shd w:fill="1E1E1E" w:val="clear"/>
        </w:rPr>
        <w:t>"titulo2"</w:t>
      </w:r>
      <w:r>
        <w:rPr>
          <w:rFonts w:ascii="Arial" w:hAnsi="Arial"/>
          <w:b w:val="false"/>
          <w:bCs w:val="false"/>
          <w:color w:val="D4D4D4"/>
          <w:sz w:val="24"/>
          <w:szCs w:val="24"/>
          <w:shd w:fill="1E1E1E" w:val="clear"/>
        </w:rPr>
        <w:t> </w:t>
      </w:r>
      <w:r>
        <w:rPr>
          <w:rFonts w:ascii="Arial" w:hAnsi="Arial"/>
          <w:b w:val="false"/>
          <w:bCs w:val="false"/>
          <w:color w:val="9CDCFE"/>
          <w:sz w:val="24"/>
          <w:szCs w:val="24"/>
          <w:shd w:fill="1E1E1E" w:val="clear"/>
        </w:rPr>
        <w:t>onclick</w:t>
      </w:r>
      <w:r>
        <w:rPr>
          <w:rFonts w:ascii="Arial" w:hAnsi="Arial"/>
          <w:b w:val="false"/>
          <w:bCs w:val="false"/>
          <w:color w:val="D4D4D4"/>
          <w:sz w:val="24"/>
          <w:szCs w:val="24"/>
          <w:shd w:fill="1E1E1E" w:val="clear"/>
        </w:rPr>
        <w:t>=</w:t>
      </w:r>
      <w:r>
        <w:rPr>
          <w:rFonts w:ascii="Arial" w:hAnsi="Arial"/>
          <w:b w:val="false"/>
          <w:bCs w:val="false"/>
          <w:color w:val="CE9178"/>
          <w:sz w:val="24"/>
          <w:szCs w:val="24"/>
          <w:shd w:fill="1E1E1E" w:val="clear"/>
        </w:rPr>
        <w:t>"</w:t>
      </w:r>
      <w:r>
        <w:rPr>
          <w:rFonts w:ascii="Arial" w:hAnsi="Arial"/>
          <w:b w:val="false"/>
          <w:bCs w:val="false"/>
          <w:color w:val="DCDCAA"/>
          <w:sz w:val="24"/>
          <w:szCs w:val="24"/>
          <w:shd w:fill="1E1E1E" w:val="clear"/>
        </w:rPr>
        <w:t>alert</w:t>
      </w:r>
      <w:r>
        <w:rPr>
          <w:rFonts w:ascii="Arial" w:hAnsi="Arial"/>
          <w:b w:val="false"/>
          <w:bCs w:val="false"/>
          <w:color w:val="CE9178"/>
          <w:sz w:val="24"/>
          <w:szCs w:val="24"/>
          <w:shd w:fill="1E1E1E" w:val="clear"/>
        </w:rPr>
        <w:t>('Clicou')"</w:t>
      </w:r>
      <w:r>
        <w:rPr>
          <w:rFonts w:ascii="Arial" w:hAnsi="Arial"/>
          <w:b w:val="false"/>
          <w:bCs w:val="false"/>
          <w:color w:val="808080"/>
          <w:sz w:val="24"/>
          <w:szCs w:val="24"/>
          <w:shd w:fill="1E1E1E" w:val="clear"/>
        </w:rPr>
        <w:t>&gt;</w:t>
      </w:r>
      <w:r>
        <w:rPr>
          <w:rFonts w:ascii="Arial" w:hAnsi="Arial"/>
          <w:b w:val="false"/>
          <w:bCs w:val="false"/>
          <w:color w:val="D4D4D4"/>
          <w:sz w:val="24"/>
          <w:szCs w:val="24"/>
          <w:shd w:fill="1E1E1E" w:val="clear"/>
        </w:rPr>
        <w:t>Título 2</w:t>
      </w:r>
      <w:r>
        <w:rPr>
          <w:rFonts w:ascii="Arial" w:hAnsi="Arial"/>
          <w:b w:val="false"/>
          <w:bCs w:val="false"/>
          <w:color w:val="808080"/>
          <w:sz w:val="24"/>
          <w:szCs w:val="24"/>
          <w:shd w:fill="1E1E1E" w:val="clear"/>
        </w:rPr>
        <w:t>&lt;/</w:t>
      </w:r>
      <w:r>
        <w:rPr>
          <w:rFonts w:ascii="Arial" w:hAnsi="Arial"/>
          <w:b w:val="false"/>
          <w:bCs w:val="false"/>
          <w:color w:val="569CD6"/>
          <w:sz w:val="24"/>
          <w:szCs w:val="24"/>
          <w:shd w:fill="1E1E1E" w:val="clear"/>
        </w:rPr>
        <w:t>h2</w:t>
      </w:r>
      <w:r>
        <w:rPr>
          <w:rFonts w:ascii="Arial" w:hAnsi="Arial"/>
          <w:b w:val="false"/>
          <w:bCs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No exemplo acima, ao clicarmos no &lt;h2&gt; ‘Título 2, o alert ‘Clicou é exibido.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40"/>
          <w:szCs w:val="40"/>
        </w:rPr>
        <w:t>this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Este comando seleciona o próprio elemento. É muito utilizado. Usá-lo, como no exemplo abaixo, seria equivalente ao dar um id para este button e no onclick chamar a ele mesmo através de um querySelector, por exemplo. Porém o comando this é muito mais simplificado.</w:t>
      </w:r>
    </w:p>
    <w:p>
      <w:pPr>
        <w:pStyle w:val="Normal"/>
        <w:bidi w:val="0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bCs/>
          <w:sz w:val="24"/>
          <w:szCs w:val="24"/>
        </w:rPr>
        <w:t xml:space="preserve">HTML: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button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onclick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'Clicou'"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Botão 2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No HTML acima, ao clicar no botão ‘Botão 2’, o texto do próprio botão é alterado para ‘Clicou’.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40"/>
          <w:szCs w:val="40"/>
        </w:rPr>
        <w:t>onmouseover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 Com o comando 'onmouseover', podemos determinar que um evento aconteça quando passamos o cursor do mouse sobre o elemento escolhido.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40"/>
          <w:szCs w:val="40"/>
        </w:rPr>
        <w:t xml:space="preserve">onmouseout </w:t>
      </w:r>
      <w:r>
        <w:rPr>
          <w:rFonts w:ascii="Arial" w:hAnsi="Arial"/>
          <w:b/>
          <w:bCs/>
          <w:sz w:val="24"/>
          <w:szCs w:val="24"/>
        </w:rPr>
        <w:t xml:space="preserve">→ </w:t>
      </w:r>
      <w:r>
        <w:rPr>
          <w:rFonts w:ascii="Arial" w:hAnsi="Arial"/>
          <w:b w:val="false"/>
          <w:bCs w:val="false"/>
          <w:sz w:val="24"/>
          <w:szCs w:val="24"/>
        </w:rPr>
        <w:t xml:space="preserve"> Com o comando 'onmouseout', podemos determinar que um evento aconteça quando retiramos o cursor do mouse do elemento.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HTML: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7300" cy="3810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No exemplo acima, ao passarmos o cursor do mouse sobre o &lt;h2&gt; ‘Título 3’, o texto do próprio Título 3 é alterado para ‘Passou o Mouse Sobre. E ao retirarmos o cursor do mouse do &lt;h2&gt;, o texto do próprio &lt;h2&gt; é alterado para ‘Tirou o mouse.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1" w:name="__RefHeading___Toc875_3265094356"/>
      <w:bookmarkEnd w:id="1"/>
      <w:r>
        <w:rPr>
          <w:rFonts w:ascii="Arial" w:hAnsi="Arial"/>
          <w:sz w:val="40"/>
          <w:szCs w:val="40"/>
        </w:rPr>
        <w:t>Aula 02 – Evento de Teclado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40"/>
          <w:szCs w:val="40"/>
        </w:rPr>
        <w:t>onkeydown</w:t>
      </w:r>
      <w:r>
        <w:rPr>
          <w:rFonts w:ascii="Arial" w:hAnsi="Arial"/>
          <w:b/>
          <w:bCs/>
          <w:sz w:val="24"/>
          <w:szCs w:val="24"/>
        </w:rPr>
        <w:t xml:space="preserve"> →  </w:t>
      </w:r>
      <w:r>
        <w:rPr>
          <w:rFonts w:ascii="Arial" w:hAnsi="Arial"/>
          <w:b w:val="false"/>
          <w:bCs w:val="false"/>
          <w:sz w:val="24"/>
          <w:szCs w:val="24"/>
        </w:rPr>
        <w:t>Este comando aciona um evento no momento em que o usuário pressiona uma determinada tecla do teclado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HTML: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10400" cy="39052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4"/>
          <w:szCs w:val="24"/>
        </w:rPr>
        <w:t>JavaScript: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57150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Neste exemplo acima, ao pressionar alguma tecla no &lt;input&gt; ‘nome1’, o comando ‘onkeydown’ executa a função ‘digitou1’ do nosso JavaScript.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40"/>
          <w:szCs w:val="40"/>
        </w:rPr>
        <w:t>onkeyup</w:t>
      </w:r>
      <w:r>
        <w:rPr>
          <w:rFonts w:ascii="Arial" w:hAnsi="Arial"/>
          <w:b w:val="false"/>
          <w:bCs w:val="false"/>
          <w:sz w:val="40"/>
          <w:szCs w:val="40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→  Este comando aciona um evento no momento em que o usuário solta uma determinada tecla do teclado que estava pressionada.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HTML: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91325" cy="38100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4"/>
          <w:szCs w:val="24"/>
        </w:rPr>
        <w:t>JavaScript: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59055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Neste exemplo acima, ao soltarmos uma tecla que estava pressionada no &lt;input&gt; ‘nome2’, o comando ‘onkeyup’ executa a função ‘digitou2’ do nosso JavaScript.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40"/>
          <w:szCs w:val="40"/>
        </w:rPr>
        <w:t>onkeypress</w:t>
      </w:r>
      <w:r>
        <w:rPr>
          <w:rFonts w:ascii="Arial" w:hAnsi="Arial"/>
          <w:b/>
          <w:bCs/>
          <w:sz w:val="24"/>
          <w:szCs w:val="24"/>
        </w:rPr>
        <w:t xml:space="preserve"> → </w:t>
      </w:r>
      <w:r>
        <w:rPr>
          <w:rFonts w:ascii="Arial" w:hAnsi="Arial"/>
          <w:b w:val="false"/>
          <w:bCs w:val="false"/>
          <w:sz w:val="24"/>
          <w:szCs w:val="24"/>
        </w:rPr>
        <w:t>Este comando aciona um evento no momento em que o usuário pressiona e solta uma determinada tecla do teclado.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HTML: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86600" cy="38100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4"/>
          <w:szCs w:val="24"/>
        </w:rPr>
        <w:t>JavaScript: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581025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Neste exemplo acima, ao realizar o movimento completo de pressionar e soltar alguma tecla no &lt;input&gt; ‘nome3’, o comando ‘onkeypress’ executa a função ‘digitou3’ do nosso JavaScript.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</w:rPr>
        <w:t>Obs.:</w:t>
      </w:r>
      <w:r>
        <w:rPr>
          <w:rFonts w:ascii="Arial" w:hAnsi="Arial"/>
          <w:b w:val="false"/>
          <w:bCs w:val="false"/>
          <w:sz w:val="24"/>
          <w:szCs w:val="24"/>
        </w:rPr>
        <w:t xml:space="preserve"> o evento </w:t>
      </w:r>
      <w:r>
        <w:rPr>
          <w:rFonts w:ascii="Arial" w:hAnsi="Arial"/>
          <w:b/>
          <w:bCs/>
          <w:sz w:val="24"/>
          <w:szCs w:val="24"/>
        </w:rPr>
        <w:t>onkeypress não é disparado para todas as teclas</w:t>
      </w:r>
      <w:r>
        <w:rPr>
          <w:rFonts w:ascii="Arial" w:hAnsi="Arial"/>
          <w:b w:val="false"/>
          <w:bCs w:val="false"/>
          <w:sz w:val="24"/>
          <w:szCs w:val="24"/>
        </w:rPr>
        <w:t xml:space="preserve"> (por exemplo, ALT, CTRL, SHIFT, ESC) em todos os navegadores. Para detectar apenas se o usuário pressionou uma tecla, use o evento onkeydown, porque ele funciona para todas as teclas. (fonte: https://www.w3schools.com/jsref/event_onkeypress.asp)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40"/>
          <w:szCs w:val="40"/>
        </w:rPr>
        <w:t>event</w:t>
      </w:r>
      <w:r>
        <w:rPr>
          <w:rFonts w:ascii="Arial" w:hAnsi="Arial"/>
          <w:b/>
          <w:bCs/>
          <w:sz w:val="24"/>
          <w:szCs w:val="24"/>
        </w:rPr>
        <w:t xml:space="preserve"> →  </w:t>
      </w:r>
      <w:r>
        <w:rPr>
          <w:rFonts w:ascii="Arial" w:hAnsi="Arial"/>
          <w:b w:val="false"/>
          <w:bCs w:val="false"/>
          <w:sz w:val="24"/>
          <w:szCs w:val="24"/>
        </w:rPr>
        <w:t>'event' não é um simples parâmetro, e sim um comando. Assim como o 'this' trata do próprio elemento, o 'event' trata do próprio evento.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Obs.: </w:t>
      </w:r>
      <w:r>
        <w:rPr>
          <w:rFonts w:ascii="Arial" w:hAnsi="Arial"/>
          <w:b/>
          <w:bCs/>
          <w:sz w:val="24"/>
          <w:szCs w:val="24"/>
        </w:rPr>
        <w:t>O comando 'event' retorna um object em JavaScript</w:t>
      </w:r>
      <w:r>
        <w:rPr>
          <w:rFonts w:ascii="Arial" w:hAnsi="Arial"/>
          <w:b w:val="false"/>
          <w:bCs w:val="false"/>
          <w:sz w:val="24"/>
          <w:szCs w:val="24"/>
        </w:rPr>
        <w:t xml:space="preserve"> e podemos acessar qualquer informação deste objeto. Veja o exemplo de como acessamos as propriedades do ‘event’ através do JavaScript.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HTML: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4075" cy="365125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07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JavaScript: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05575" cy="781050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4"/>
          <w:szCs w:val="24"/>
        </w:rPr>
        <w:t>Neste exemplo acima, ao executarmos o ‘onkeypress’ no &lt;input&gt; ‘nome4’, o comando ‘onkeypress’ executa a função ‘digitou4’ e envia o comando ‘event’ como um parâmetro para o nosso JavaScript e recebemos dentro do JavaScript com o nome de 'e'. Aqui, imprimimos na tela a tecla que foi digitada utilizando o parâmetro ’</w:t>
      </w:r>
      <w:r>
        <w:rPr>
          <w:rFonts w:ascii="Arial" w:hAnsi="Arial"/>
          <w:b/>
          <w:bCs/>
          <w:sz w:val="24"/>
          <w:szCs w:val="24"/>
        </w:rPr>
        <w:t>.key</w:t>
      </w:r>
      <w:r>
        <w:rPr>
          <w:rFonts w:ascii="Arial" w:hAnsi="Arial"/>
          <w:b w:val="false"/>
          <w:bCs w:val="false"/>
          <w:sz w:val="24"/>
          <w:szCs w:val="24"/>
        </w:rPr>
        <w:t>’ e imprimimos também o código da tecla utilizando o parâmetro ‘</w:t>
      </w:r>
      <w:r>
        <w:rPr>
          <w:rFonts w:ascii="Arial" w:hAnsi="Arial"/>
          <w:b/>
          <w:bCs/>
          <w:sz w:val="24"/>
          <w:szCs w:val="24"/>
        </w:rPr>
        <w:t>.keyCode</w:t>
      </w:r>
      <w:r>
        <w:rPr>
          <w:rFonts w:ascii="Arial" w:hAnsi="Arial"/>
          <w:b w:val="false"/>
          <w:bCs w:val="false"/>
          <w:sz w:val="24"/>
          <w:szCs w:val="24"/>
        </w:rPr>
        <w:t>’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Neste próximo exemplo, realizamos determinadas ações, de acordo com o código de alguma tecla previamente escolhida. Neste caso, utilizaremos o código da tecla ‘Enter’ que é o número 13.: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HTML: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4075" cy="374015"/>
            <wp:effectExtent l="0" t="0" r="0" b="0"/>
            <wp:wrapSquare wrapText="largest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07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4"/>
          <w:szCs w:val="24"/>
        </w:rPr>
        <w:t>JavaScript: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53275" cy="1304925"/>
            <wp:effectExtent l="0" t="0" r="0" b="0"/>
            <wp:wrapSquare wrapText="largest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4"/>
          <w:szCs w:val="24"/>
        </w:rPr>
        <w:t>No exemplo acima, enviamos novamente o comando ‘event’ para a function digitou5 que recebeu o texto digitado na variável ‘texto’, somou os caracteres da variável com o ‘.length’ e retornou o texto e o total de caracteres que ele contém.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2" w:name="__RefHeading___Toc877_3265094356"/>
      <w:bookmarkEnd w:id="2"/>
      <w:r>
        <w:rPr>
          <w:rFonts w:ascii="Arial" w:hAnsi="Arial"/>
          <w:sz w:val="40"/>
          <w:szCs w:val="40"/>
        </w:rPr>
        <w:t>Aula 03 – Mudança de Estilo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Realizando mudanças de Classe de um elemento HTML através do comando </w:t>
      </w:r>
      <w:r>
        <w:rPr>
          <w:rFonts w:ascii="Arial" w:hAnsi="Arial"/>
          <w:b/>
          <w:bCs/>
          <w:sz w:val="24"/>
          <w:szCs w:val="24"/>
        </w:rPr>
        <w:t xml:space="preserve">classList </w:t>
      </w:r>
      <w:r>
        <w:rPr>
          <w:rFonts w:ascii="Arial" w:hAnsi="Arial"/>
          <w:b w:val="false"/>
          <w:bCs w:val="false"/>
          <w:sz w:val="24"/>
          <w:szCs w:val="24"/>
        </w:rPr>
        <w:t>do JavaScript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Obs.: </w:t>
      </w:r>
      <w:r>
        <w:rPr>
          <w:rFonts w:ascii="Arial" w:hAnsi="Arial"/>
          <w:b w:val="false"/>
          <w:bCs w:val="false"/>
          <w:sz w:val="24"/>
          <w:szCs w:val="24"/>
        </w:rPr>
        <w:t xml:space="preserve">Este conceito do comando classList já tínhamos visto na </w:t>
      </w:r>
      <w:r>
        <w:rPr>
          <w:rFonts w:ascii="Arial" w:hAnsi="Arial"/>
          <w:b/>
          <w:bCs/>
          <w:sz w:val="24"/>
          <w:szCs w:val="24"/>
        </w:rPr>
        <w:t>aula 05 do módulo 02</w:t>
      </w:r>
      <w:r>
        <w:rPr>
          <w:rFonts w:ascii="Arial" w:hAnsi="Arial"/>
          <w:b w:val="false"/>
          <w:bCs w:val="false"/>
          <w:sz w:val="24"/>
          <w:szCs w:val="24"/>
        </w:rPr>
        <w:t>, porém aqui, aprimoramos o código, dividindo as da troca de classes em funções. Veja o exemplo: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HTML: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762000"/>
            <wp:effectExtent l="0" t="0" r="0" b="0"/>
            <wp:wrapSquare wrapText="largest"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CSS: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2200275"/>
            <wp:effectExtent l="0" t="0" r="0" b="0"/>
            <wp:wrapSquare wrapText="largest"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JavaScript: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3095625"/>
            <wp:effectExtent l="0" t="0" r="0" b="0"/>
            <wp:wrapSquare wrapText="largest"/>
            <wp:docPr id="15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Nos arquivos desta aula tem ainda mais uma tentativa de um exercício com botão que foi proveitoso, mas não foi bem sucedido. Veja os arquivos da aula.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3" w:name="__RefHeading___Toc879_3265094356"/>
      <w:bookmarkEnd w:id="3"/>
      <w:r>
        <w:rPr>
          <w:rFonts w:ascii="Arial" w:hAnsi="Arial"/>
          <w:sz w:val="40"/>
          <w:szCs w:val="40"/>
        </w:rPr>
        <w:t>Aula 04 – Array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Obs.: É possível, em JavaScript, armazenar um array dentro de outro array.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1333500"/>
            <wp:effectExtent l="0" t="0" r="0" b="0"/>
            <wp:wrapSquare wrapText="largest"/>
            <wp:docPr id="16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4" w:name="__RefHeading___Toc881_3265094356"/>
      <w:bookmarkEnd w:id="4"/>
      <w:r>
        <w:rPr>
          <w:rFonts w:ascii="Arial" w:hAnsi="Arial"/>
          <w:sz w:val="40"/>
          <w:szCs w:val="40"/>
        </w:rPr>
        <w:t>Aula 05 – Objeto (1/2)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Diferença básica entre Array e Object: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 xml:space="preserve">- </w:t>
      </w:r>
      <w:r>
        <w:rPr>
          <w:rFonts w:ascii="Arial" w:hAnsi="Arial"/>
          <w:b/>
          <w:bCs/>
        </w:rPr>
        <w:t>Array</w:t>
      </w:r>
      <w:r>
        <w:rPr>
          <w:rFonts w:ascii="Arial" w:hAnsi="Arial"/>
        </w:rPr>
        <w:t xml:space="preserve"> é uma listagem </w:t>
      </w:r>
      <w:r>
        <w:rPr>
          <w:rFonts w:ascii="Arial" w:hAnsi="Arial"/>
          <w:b/>
          <w:bCs/>
        </w:rPr>
        <w:t>numerada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 xml:space="preserve">- </w:t>
      </w:r>
      <w:r>
        <w:rPr>
          <w:rFonts w:ascii="Arial" w:hAnsi="Arial"/>
          <w:b/>
          <w:bCs/>
        </w:rPr>
        <w:t>Object</w:t>
      </w:r>
      <w:r>
        <w:rPr>
          <w:rFonts w:ascii="Arial" w:hAnsi="Arial"/>
        </w:rPr>
        <w:t xml:space="preserve"> é uma listagem </w:t>
      </w:r>
      <w:r>
        <w:rPr>
          <w:rFonts w:ascii="Arial" w:hAnsi="Arial"/>
          <w:b/>
          <w:bCs/>
        </w:rPr>
        <w:t>nomeada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Sintaxe: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 xml:space="preserve">- Declaração (sintaxe) de um array → </w:t>
      </w:r>
      <w:r>
        <w:rPr>
          <w:rFonts w:ascii="Arial" w:hAnsi="Arial"/>
          <w:b/>
          <w:bCs/>
        </w:rPr>
        <w:t>let nomeDoArray = [ ]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 xml:space="preserve">- Declaração (sintaxe) de um object → </w:t>
      </w:r>
      <w:r>
        <w:rPr>
          <w:rFonts w:ascii="Arial" w:hAnsi="Arial"/>
          <w:b/>
          <w:bCs/>
        </w:rPr>
        <w:t>let nomeDoObject = { 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OBS.: </w:t>
      </w:r>
      <w:r>
        <w:rPr>
          <w:rFonts w:ascii="Arial" w:hAnsi="Arial"/>
          <w:b w:val="false"/>
          <w:bCs w:val="false"/>
        </w:rPr>
        <w:t xml:space="preserve">No Object declaramos o nome do campo, que é chamado de </w:t>
      </w:r>
      <w:r>
        <w:rPr>
          <w:rFonts w:ascii="Arial" w:hAnsi="Arial"/>
          <w:b/>
          <w:bCs/>
        </w:rPr>
        <w:t>propriedade</w:t>
      </w:r>
      <w:r>
        <w:rPr>
          <w:rFonts w:ascii="Arial" w:hAnsi="Arial"/>
          <w:b w:val="false"/>
          <w:bCs w:val="false"/>
        </w:rPr>
        <w:t>, adicionamos '</w:t>
      </w:r>
      <w:r>
        <w:rPr>
          <w:rFonts w:ascii="Arial" w:hAnsi="Arial"/>
          <w:b/>
          <w:bCs/>
        </w:rPr>
        <w:t>:</w:t>
      </w:r>
      <w:r>
        <w:rPr>
          <w:rFonts w:ascii="Arial" w:hAnsi="Arial"/>
          <w:b w:val="false"/>
          <w:bCs w:val="false"/>
        </w:rPr>
        <w:t xml:space="preserve">'. Depois colocamos a variável que será armazenada nesta propriedade. </w:t>
      </w:r>
      <w:r>
        <w:rPr>
          <w:rFonts w:ascii="Arial" w:hAnsi="Arial"/>
          <w:b/>
          <w:bCs/>
        </w:rPr>
        <w:t>Separamos uma propriedade da outra com vírgulas</w:t>
      </w:r>
      <w:r>
        <w:rPr>
          <w:rFonts w:ascii="Arial" w:hAnsi="Arial"/>
          <w:b w:val="false"/>
          <w:bCs w:val="false"/>
        </w:rPr>
        <w:t>.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EXEMPLO: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1844675</wp:posOffset>
            </wp:positionH>
            <wp:positionV relativeFrom="paragraph">
              <wp:posOffset>31115</wp:posOffset>
            </wp:positionV>
            <wp:extent cx="2838450" cy="2019300"/>
            <wp:effectExtent l="0" t="0" r="0" b="0"/>
            <wp:wrapSquare wrapText="largest"/>
            <wp:docPr id="17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Podemos acessar os valores do Object de duas maneiras: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9025" cy="371475"/>
            <wp:effectExtent l="0" t="0" r="0" b="0"/>
            <wp:wrapSquare wrapText="largest"/>
            <wp:docPr id="18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Acessamos uma </w:t>
      </w:r>
      <w:r>
        <w:rPr>
          <w:rFonts w:ascii="Arial" w:hAnsi="Arial"/>
          <w:b/>
          <w:bCs/>
        </w:rPr>
        <w:t xml:space="preserve">function </w:t>
      </w:r>
      <w:r>
        <w:rPr>
          <w:rFonts w:ascii="Arial" w:hAnsi="Arial"/>
          <w:b w:val="false"/>
          <w:bCs w:val="false"/>
        </w:rPr>
        <w:t>armazenada em um object da seguinte forma: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66825" cy="381000"/>
            <wp:effectExtent l="0" t="0" r="0" b="0"/>
            <wp:wrapSquare wrapText="largest"/>
            <wp:docPr id="19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Ttulo1"/>
        <w:rPr>
          <w:rFonts w:ascii="Arial" w:hAnsi="Arial"/>
          <w:sz w:val="40"/>
          <w:szCs w:val="40"/>
        </w:rPr>
      </w:pPr>
      <w:bookmarkStart w:id="5" w:name="__RefHeading___Toc883_3265094356"/>
      <w:bookmarkEnd w:id="5"/>
      <w:r>
        <w:rPr>
          <w:rFonts w:ascii="Arial" w:hAnsi="Arial"/>
          <w:sz w:val="40"/>
          <w:szCs w:val="40"/>
        </w:rPr>
        <w:t>Aula 06 – Objeto (2/2)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  <w:sz w:val="40"/>
          <w:szCs w:val="40"/>
        </w:rPr>
        <w:t>this</w:t>
      </w:r>
      <w:r>
        <w:rPr>
          <w:rFonts w:ascii="Arial" w:hAnsi="Arial"/>
        </w:rPr>
        <w:t xml:space="preserve"> → Comando utilizado para referenciar o próprio object, após o this, utilizamos o ponto a adicionamos o nome da propriedade que queremos acessar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Veja a sua utilização no exemplo abaixo: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3638550"/>
            <wp:effectExtent l="0" t="0" r="0" b="0"/>
            <wp:wrapSquare wrapText="largest"/>
            <wp:docPr id="20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Armazenando um object dentro de um array: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Sintaxe: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7525" cy="1114425"/>
            <wp:effectExtent l="0" t="0" r="0" b="0"/>
            <wp:wrapSquare wrapText="largest"/>
            <wp:docPr id="21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Obs.: </w:t>
      </w:r>
      <w:r>
        <w:rPr>
          <w:rFonts w:ascii="Arial" w:hAnsi="Arial"/>
          <w:b w:val="false"/>
          <w:bCs w:val="false"/>
        </w:rPr>
        <w:t>Interessante observar, que dentro de um array, o object em si, não recebe um nome específico. Neste caso, o object é acessado através do nome do arr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ay</w:t>
      </w:r>
      <w:r>
        <w:rPr>
          <w:rFonts w:ascii="Arial" w:hAnsi="Arial"/>
          <w:b w:val="false"/>
          <w:bCs w:val="false"/>
        </w:rPr>
        <w:t xml:space="preserve"> e adicionando a sua posição (numérica) em que está localizado.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Formas de acessar o array e os objects contidos nele: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→ </w:t>
      </w:r>
      <w:r>
        <w:rPr>
          <w:rFonts w:ascii="Arial" w:hAnsi="Arial"/>
        </w:rPr>
        <w:t>Desta forma acessamos todo o array: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carros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 temos o seguinte retorno: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[{…}, {…}, {…}, {…}]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→ </w:t>
      </w:r>
      <w:r>
        <w:rPr>
          <w:rFonts w:ascii="Arial" w:hAnsi="Arial"/>
        </w:rPr>
        <w:t>Deste forma, acessamos um object por completo que está localizado em uma determinada posição dentro deste array. Neste exemplo acessamos a posição [2]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carros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 temos o seguinte retorno: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  <w:r>
        <w:rPr>
          <w:rFonts w:ascii="Consolas;Courier New;monospace" w:hAnsi="Consolas;Courier New;monospace"/>
          <w:b w:val="false"/>
          <w:color w:val="C8C8C8"/>
          <w:sz w:val="21"/>
          <w:shd w:fill="1E1E1E" w:val="clear"/>
        </w:rPr>
        <w:t>marca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'Toyota'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C8C8C8"/>
          <w:sz w:val="21"/>
          <w:shd w:fill="1E1E1E" w:val="clear"/>
        </w:rPr>
        <w:t>modelo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'Corolla'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→ </w:t>
      </w:r>
      <w:r>
        <w:rPr>
          <w:rFonts w:ascii="Arial" w:hAnsi="Arial"/>
        </w:rPr>
        <w:t>E, desta forma, podemos acessar uma propriedade específica que está dentro de um object determinado pertencente a este array: Neste exemplo acessamos a propriedade modelo do object que está na posição [3] do nosso array.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carros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modelo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Temos o seguinte retorno: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Compass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rPr>
          <w:rFonts w:ascii="Arial" w:hAnsi="Arial"/>
          <w:b/>
          <w:b/>
          <w:bCs/>
          <w:sz w:val="40"/>
          <w:szCs w:val="40"/>
        </w:rPr>
      </w:pPr>
      <w:bookmarkStart w:id="6" w:name="__RefHeading___Toc885_3265094356"/>
      <w:bookmarkEnd w:id="6"/>
      <w:r>
        <w:rPr>
          <w:rFonts w:ascii="Arial" w:hAnsi="Arial"/>
          <w:b/>
          <w:bCs/>
          <w:sz w:val="40"/>
          <w:szCs w:val="40"/>
        </w:rPr>
        <w:t xml:space="preserve">Aula 07 – </w:t>
      </w:r>
      <w:r>
        <w:rPr>
          <w:rFonts w:eastAsia="NSimSun" w:cs="Arial" w:ascii="Arial" w:hAnsi="Arial"/>
          <w:b/>
          <w:bCs/>
          <w:color w:val="auto"/>
          <w:kern w:val="2"/>
          <w:sz w:val="40"/>
          <w:szCs w:val="40"/>
          <w:lang w:val="pt-BR" w:eastAsia="zh-CN" w:bidi="hi-IN"/>
        </w:rPr>
        <w:t>Projeto: Menu de Navegação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Desafio do Menu expansível.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Olhar o código para analisar.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7" w:name="__RefHeading___Toc887_3265094356"/>
      <w:bookmarkEnd w:id="7"/>
      <w:r>
        <w:rPr>
          <w:rFonts w:ascii="Arial" w:hAnsi="Arial"/>
          <w:sz w:val="40"/>
          <w:szCs w:val="40"/>
        </w:rPr>
        <w:t>Aula 08 – Switch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Quando usamos o </w:t>
      </w:r>
      <w:r>
        <w:rPr>
          <w:rFonts w:ascii="Arial" w:hAnsi="Arial"/>
          <w:b/>
          <w:bCs/>
          <w:sz w:val="24"/>
          <w:szCs w:val="24"/>
        </w:rPr>
        <w:t>switch ao invés do if</w:t>
      </w:r>
      <w:r>
        <w:rPr>
          <w:rFonts w:ascii="Arial" w:hAnsi="Arial"/>
          <w:b w:val="false"/>
          <w:bCs w:val="false"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Quando temos um valor específico e precisamos, a partir deste valor, fazer várias condicionais diferentes.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Exemplo de código: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Declaração de variáveis: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52500" cy="581025"/>
            <wp:effectExtent l="0" t="0" r="0" b="0"/>
            <wp:wrapSquare wrapText="largest"/>
            <wp:docPr id="22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78740</wp:posOffset>
            </wp:positionH>
            <wp:positionV relativeFrom="paragraph">
              <wp:posOffset>635</wp:posOffset>
            </wp:positionV>
            <wp:extent cx="2486025" cy="4581525"/>
            <wp:effectExtent l="0" t="0" r="0" b="0"/>
            <wp:wrapSquare wrapText="largest"/>
            <wp:docPr id="23" name="Figura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2738755</wp:posOffset>
            </wp:positionH>
            <wp:positionV relativeFrom="paragraph">
              <wp:posOffset>635</wp:posOffset>
            </wp:positionV>
            <wp:extent cx="2686050" cy="3467100"/>
            <wp:effectExtent l="0" t="0" r="0" b="0"/>
            <wp:wrapSquare wrapText="largest"/>
            <wp:docPr id="24" name="Figura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Obs.: Dois pontos para observar: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default</w:t>
      </w:r>
      <w:r>
        <w:rPr>
          <w:rFonts w:ascii="Arial" w:hAnsi="Arial"/>
          <w:b w:val="false"/>
          <w:bCs w:val="false"/>
        </w:rPr>
        <w:t xml:space="preserve"> → O comando default dentro do switch é utilizado para declararmos o que ocorrerá caso nenhuma das condições acima forem satisfeitas.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case</w:t>
      </w:r>
      <w:r>
        <w:rPr>
          <w:rFonts w:ascii="Arial" w:hAnsi="Arial"/>
          <w:b w:val="false"/>
          <w:bCs w:val="false"/>
        </w:rPr>
        <w:t xml:space="preserve"> → Empilhamento de cases na segunda figura acima. Utilizado para casos em que valores diferentes necessitam retornar um mesmo resultado. Não é obrigatório a declaração nesta sintaxe, mas desta maneira o nosso código fica mais enxuto.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Ttulo1"/>
        <w:rPr>
          <w:rFonts w:ascii="Arial" w:hAnsi="Arial"/>
          <w:b/>
          <w:b/>
          <w:bCs/>
          <w:sz w:val="40"/>
          <w:szCs w:val="40"/>
        </w:rPr>
      </w:pPr>
      <w:bookmarkStart w:id="8" w:name="__RefHeading___Toc889_3265094356"/>
      <w:bookmarkEnd w:id="8"/>
      <w:r>
        <w:rPr>
          <w:rFonts w:ascii="Arial" w:hAnsi="Arial"/>
          <w:b/>
          <w:bCs/>
          <w:sz w:val="40"/>
          <w:szCs w:val="40"/>
        </w:rPr>
        <w:t>Aula 09 – Loop For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Exercitado for loop e for loop array: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JavaScript: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3925" cy="2590800"/>
            <wp:effectExtent l="0" t="0" r="0" b="0"/>
            <wp:wrapSquare wrapText="largest"/>
            <wp:docPr id="25" name="Figura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9" w:name="__RefHeading___Toc891_3265094356"/>
      <w:bookmarkEnd w:id="9"/>
      <w:r>
        <w:rPr>
          <w:rFonts w:ascii="Arial" w:hAnsi="Arial"/>
          <w:sz w:val="40"/>
          <w:szCs w:val="40"/>
        </w:rPr>
        <w:t>Aula 10 – Loop While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Exemplo de </w:t>
      </w:r>
      <w:r>
        <w:rPr>
          <w:rFonts w:ascii="Arial" w:hAnsi="Arial"/>
          <w:b/>
          <w:bCs/>
        </w:rPr>
        <w:t xml:space="preserve">while </w:t>
      </w:r>
      <w:r>
        <w:rPr>
          <w:rFonts w:ascii="Arial" w:hAnsi="Arial"/>
        </w:rPr>
        <w:t xml:space="preserve">e comparação com o </w:t>
      </w:r>
      <w:r>
        <w:rPr>
          <w:rFonts w:ascii="Arial" w:hAnsi="Arial"/>
          <w:b/>
          <w:bCs/>
        </w:rPr>
        <w:t>for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0475" cy="1819275"/>
            <wp:effectExtent l="0" t="0" r="0" b="0"/>
            <wp:wrapSquare wrapText="largest"/>
            <wp:docPr id="26" name="Figura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10" w:name="__RefHeading___Toc893_3265094356"/>
      <w:bookmarkEnd w:id="10"/>
      <w:r>
        <w:rPr>
          <w:rFonts w:ascii="Arial" w:hAnsi="Arial"/>
          <w:sz w:val="40"/>
          <w:szCs w:val="40"/>
        </w:rPr>
        <w:t>Aula 11 – querySelector e querySelectorAll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Obs. Interessante: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querySelectorAll → retorna todos os itens em um array.</w:t>
      </w:r>
    </w:p>
    <w:sectPr>
      <w:type w:val="nextPage"/>
      <w:pgSz w:w="11906" w:h="16838"/>
      <w:pgMar w:left="273" w:right="288" w:header="0" w:top="232" w:footer="0" w:bottom="22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09"/>
        <w:tab w:val="right" w:pos="11345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LibreOffice/7.1.2.2$Windows_X86_64 LibreOffice_project/8a45595d069ef5570103caea1b71cc9d82b2aae4</Application>
  <AppVersion>15.0000</AppVersion>
  <Pages>9</Pages>
  <Words>1276</Words>
  <Characters>7923</Characters>
  <CharactersWithSpaces>9140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2021-04-21T06:46:37Z</dcterms:created>
  <dc:creator/>
  <dc:description/>
  <dc:language>pt-BR</dc:language>
  <cp:lastModifiedBy/>
  <dcterms:modified xsi:type="dcterms:W3CDTF">2021-06-06T17:10:31Z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