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28/10/2026.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data/nguon/Thuc-te-mau-SPL-23FW-27FW-20261012.xlsx</w:t>
      </w:r>
      <w:r>
        <w:t xml:space="preserve">: mẫu (1st/2nd/3rd, SMS) theo người, mùa, brand (bản cập nhật có thêm mùa 27FW),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data/nguon/APIC-P-Plan-Plantable-2026-20261026.xlsm</w:t>
      </w:r>
      <w:r>
        <w:t xml:space="preserve">: Plantable 26/10/2026 – kế hoạch sản xuất theo chuyền (ngày vào chuyền, kết thúc từng lô), sổ theo dõi đơn S27 (MD phụ trách từng đơn).</w:t>
      </w:r>
    </w:p>
    <w:p>
      <w:pPr>
        <w:numPr>
          <w:ilvl w:val="0"/>
          <w:numId w:val="1001"/>
        </w:numPr>
        <w:pStyle w:val="Compact"/>
      </w:pPr>
      <w:r>
        <w:rPr>
          <w:rStyle w:val="VerbatimChar"/>
        </w:rPr>
        <w:t xml:space="preserve">data/nguon/APIC-Sample-20261023.xlsx</w:t>
      </w:r>
      <w:r>
        <w:t xml:space="preserve">: kế hoạch và thực tế may mẫu 2025–2026 (MD phụ trách, loại mẫu, ngày cần, trạng thái), công suất phòng mẫu.</w:t>
      </w:r>
    </w:p>
    <w:p>
      <w:pPr>
        <w:numPr>
          <w:ilvl w:val="0"/>
          <w:numId w:val="1001"/>
        </w:numPr>
        <w:pStyle w:val="Compact"/>
      </w:pPr>
      <w:r>
        <w:rPr>
          <w:rStyle w:val="VerbatimChar"/>
        </w:rPr>
        <w:t xml:space="preserve">data/nguon/Lich-nghi-thu-7-TIVN-APIC-2026-20260811.xlsx</w:t>
      </w:r>
      <w:r>
        <w:t xml:space="preserve">: lịch nghỉ thứ 7 theo nhóm A/B (8/2026 – 3/2027).</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4"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93"/>
        <w:gridCol w:w="1793"/>
        <w:gridCol w:w="1793"/>
        <w:gridCol w:w="1793"/>
        <w:gridCol w:w="1793"/>
        <w:gridCol w:w="1793"/>
        <w:gridCol w:w="1793"/>
        <w:gridCol w:w="2242"/>
      </w:tblGrid>
      <w:tr>
        <w:trPr>
          <w:tblHeader w:val="true"/>
          <w:tblHeader w:val="true"/>
        </w:trPr>
        <w:tc>
          <w:tcPr>
            <w:tcW w:type="dxa" w:w="1793"/>
            <w:shd w:val="clear" w:color="auto" w:fill="DCE6F1"/>
          </w:tcPr>
          <w:p>
            <w:pPr>
              <w:pStyle w:val="Compact"/>
              <w:spacing w:after="20" w:before="20"/>
              <w:jc w:val="left"/>
            </w:pPr>
            <w:r>
              <w:rPr>
                <w:b/>
                <w:sz w:val="18"/>
              </w:rPr>
              <w:t xml:space="preserve">Người</w:t>
            </w:r>
          </w:p>
        </w:tc>
        <w:tc>
          <w:tcPr>
            <w:tcW w:type="dxa" w:w="1793"/>
            <w:shd w:val="clear" w:color="auto" w:fill="DCE6F1"/>
          </w:tcPr>
          <w:p>
            <w:pPr>
              <w:pStyle w:val="Compact"/>
              <w:spacing w:after="20" w:before="20"/>
              <w:jc w:val="left"/>
            </w:pPr>
            <w:r>
              <w:rPr>
                <w:b/>
                <w:sz w:val="18"/>
              </w:rPr>
              <w:t xml:space="preserve">24FW</w:t>
            </w:r>
          </w:p>
        </w:tc>
        <w:tc>
          <w:tcPr>
            <w:tcW w:type="dxa" w:w="1793"/>
            <w:shd w:val="clear" w:color="auto" w:fill="DCE6F1"/>
          </w:tcPr>
          <w:p>
            <w:pPr>
              <w:pStyle w:val="Compact"/>
              <w:spacing w:after="20" w:before="20"/>
              <w:jc w:val="left"/>
            </w:pPr>
            <w:r>
              <w:rPr>
                <w:b/>
                <w:sz w:val="18"/>
              </w:rPr>
              <w:t xml:space="preserve">25SS</w:t>
            </w:r>
          </w:p>
        </w:tc>
        <w:tc>
          <w:tcPr>
            <w:tcW w:type="dxa" w:w="1793"/>
            <w:shd w:val="clear" w:color="auto" w:fill="DCE6F1"/>
          </w:tcPr>
          <w:p>
            <w:pPr>
              <w:pStyle w:val="Compact"/>
              <w:spacing w:after="20" w:before="20"/>
              <w:jc w:val="left"/>
            </w:pPr>
            <w:r>
              <w:rPr>
                <w:b/>
                <w:sz w:val="18"/>
              </w:rPr>
              <w:t xml:space="preserve">25FW</w:t>
            </w:r>
          </w:p>
        </w:tc>
        <w:tc>
          <w:tcPr>
            <w:tcW w:type="dxa" w:w="1793"/>
            <w:shd w:val="clear" w:color="auto" w:fill="DCE6F1"/>
          </w:tcPr>
          <w:p>
            <w:pPr>
              <w:pStyle w:val="Compact"/>
              <w:spacing w:after="20" w:before="20"/>
              <w:jc w:val="left"/>
            </w:pPr>
            <w:r>
              <w:rPr>
                <w:b/>
                <w:sz w:val="18"/>
              </w:rPr>
              <w:t xml:space="preserve">26SS</w:t>
            </w:r>
          </w:p>
        </w:tc>
        <w:tc>
          <w:tcPr>
            <w:tcW w:type="dxa" w:w="1793"/>
            <w:shd w:val="clear" w:color="auto" w:fill="DCE6F1"/>
          </w:tcPr>
          <w:p>
            <w:pPr>
              <w:pStyle w:val="Compact"/>
              <w:spacing w:after="20" w:before="20"/>
              <w:jc w:val="left"/>
            </w:pPr>
            <w:r>
              <w:rPr>
                <w:b/>
                <w:sz w:val="18"/>
              </w:rPr>
              <w:t xml:space="preserve">26FW</w:t>
            </w:r>
          </w:p>
        </w:tc>
        <w:tc>
          <w:tcPr>
            <w:tcW w:type="dxa" w:w="1793"/>
            <w:shd w:val="clear" w:color="auto" w:fill="DCE6F1"/>
          </w:tcPr>
          <w:p>
            <w:pPr>
              <w:pStyle w:val="Compact"/>
              <w:spacing w:after="20" w:before="20"/>
              <w:jc w:val="left"/>
            </w:pPr>
            <w:r>
              <w:rPr>
                <w:b/>
                <w:sz w:val="18"/>
              </w:rPr>
              <w:t xml:space="preserve">27SS</w:t>
            </w:r>
          </w:p>
        </w:tc>
        <w:tc>
          <w:tcPr>
            <w:tcW w:type="dxa" w:w="2242"/>
            <w:shd w:val="clear" w:color="auto" w:fill="DCE6F1"/>
          </w:tcPr>
          <w:p>
            <w:pPr>
              <w:pStyle w:val="Compact"/>
              <w:spacing w:after="20" w:before="20"/>
              <w:jc w:val="left"/>
            </w:pPr>
            <w:r>
              <w:rPr>
                <w:b/>
                <w:sz w:val="18"/>
              </w:rPr>
              <w:t xml:space="preserve">27FW (chỉ mẫu)</w:t>
            </w:r>
          </w:p>
        </w:tc>
      </w:tr>
      <w:tr>
        <w:tc>
          <w:tcPr>
            <w:tcW w:type="dxa" w:w="1793"/>
          </w:tcPr>
          <w:p>
            <w:pPr>
              <w:pStyle w:val="Compact"/>
              <w:spacing w:after="20" w:before="20"/>
              <w:jc w:val="left"/>
            </w:pPr>
            <w:r>
              <w:rPr>
                <w:sz w:val="18"/>
              </w:rPr>
              <w:t xml:space="preserve">Cuong</w:t>
            </w:r>
          </w:p>
        </w:tc>
        <w:tc>
          <w:tcPr>
            <w:tcW w:type="dxa" w:w="1793"/>
          </w:tcPr>
          <w:p>
            <w:pPr>
              <w:pStyle w:val="Compact"/>
              <w:spacing w:after="20" w:before="20"/>
              <w:jc w:val="left"/>
            </w:pPr>
            <w:r>
              <w:rPr>
                <w:sz w:val="18"/>
              </w:rPr>
              <w:t xml:space="preserve">65+65</w:t>
            </w:r>
          </w:p>
        </w:tc>
        <w:tc>
          <w:tcPr>
            <w:tcW w:type="dxa" w:w="1793"/>
          </w:tcPr>
          <w:p>
            <w:pPr>
              <w:pStyle w:val="Compact"/>
              <w:spacing w:after="20" w:before="20"/>
              <w:jc w:val="left"/>
            </w:pPr>
            <w:r>
              <w:rPr>
                <w:sz w:val="18"/>
              </w:rPr>
              <w:t xml:space="preserve">53+93</w:t>
            </w:r>
          </w:p>
        </w:tc>
        <w:tc>
          <w:tcPr>
            <w:tcW w:type="dxa" w:w="1793"/>
          </w:tcPr>
          <w:p>
            <w:pPr>
              <w:pStyle w:val="Compact"/>
              <w:spacing w:after="20" w:before="20"/>
              <w:jc w:val="left"/>
            </w:pPr>
            <w:r>
              <w:rPr>
                <w:sz w:val="18"/>
              </w:rPr>
              <w:t xml:space="preserve">74+131</w:t>
            </w:r>
          </w:p>
        </w:tc>
        <w:tc>
          <w:tcPr>
            <w:tcW w:type="dxa" w:w="1793"/>
          </w:tcPr>
          <w:p>
            <w:pPr>
              <w:pStyle w:val="Compact"/>
              <w:spacing w:after="20" w:before="20"/>
              <w:jc w:val="left"/>
            </w:pPr>
            <w:r>
              <w:rPr>
                <w:sz w:val="18"/>
              </w:rPr>
              <w:t xml:space="preserve">49+56</w:t>
            </w:r>
          </w:p>
        </w:tc>
        <w:tc>
          <w:tcPr>
            <w:tcW w:type="dxa" w:w="1793"/>
          </w:tcPr>
          <w:p>
            <w:pPr>
              <w:pStyle w:val="Compact"/>
              <w:spacing w:after="20" w:before="20"/>
              <w:jc w:val="left"/>
            </w:pPr>
            <w:r>
              <w:rPr>
                <w:sz w:val="18"/>
              </w:rPr>
              <w:t xml:space="preserve">81+113</w:t>
            </w:r>
          </w:p>
        </w:tc>
        <w:tc>
          <w:tcPr>
            <w:tcW w:type="dxa" w:w="1793"/>
          </w:tcPr>
          <w:p>
            <w:pPr>
              <w:pStyle w:val="Compact"/>
              <w:spacing w:after="20" w:before="20"/>
              <w:jc w:val="left"/>
            </w:pPr>
            <w:r>
              <w:rPr>
                <w:sz w:val="18"/>
              </w:rPr>
              <w:t xml:space="preserve">48+89</w:t>
            </w:r>
          </w:p>
        </w:tc>
        <w:tc>
          <w:tcPr>
            <w:tcW w:type="dxa" w:w="2242"/>
          </w:tcPr>
          <w:p>
            <w:pPr>
              <w:pStyle w:val="Compact"/>
              <w:spacing w:after="20" w:before="20"/>
              <w:jc w:val="left"/>
            </w:pPr>
            <w:r>
              <w:rPr>
                <w:bCs/>
                <w:b/>
                <w:sz w:val="18"/>
              </w:rPr>
              <w:t xml:space="preserve">170</w:t>
            </w:r>
          </w:p>
        </w:tc>
      </w:tr>
      <w:tr>
        <w:tc>
          <w:tcPr>
            <w:tcW w:type="dxa" w:w="1793"/>
          </w:tcPr>
          <w:p>
            <w:pPr>
              <w:pStyle w:val="Compact"/>
              <w:spacing w:after="20" w:before="20"/>
              <w:jc w:val="left"/>
            </w:pPr>
            <w:r>
              <w:rPr>
                <w:sz w:val="18"/>
              </w:rPr>
              <w:t xml:space="preserve">Huy</w:t>
            </w:r>
          </w:p>
        </w:tc>
        <w:tc>
          <w:tcPr>
            <w:tcW w:type="dxa" w:w="1793"/>
          </w:tcPr>
          <w:p>
            <w:pPr>
              <w:pStyle w:val="Compact"/>
              <w:spacing w:after="20" w:before="20"/>
              <w:jc w:val="left"/>
            </w:pPr>
            <w:r>
              <w:rPr>
                <w:sz w:val="18"/>
              </w:rPr>
              <w:t xml:space="preserve">24+29</w:t>
            </w:r>
          </w:p>
        </w:tc>
        <w:tc>
          <w:tcPr>
            <w:tcW w:type="dxa" w:w="1793"/>
          </w:tcPr>
          <w:p>
            <w:pPr>
              <w:pStyle w:val="Compact"/>
              <w:spacing w:after="20" w:before="20"/>
              <w:jc w:val="left"/>
            </w:pPr>
            <w:r>
              <w:rPr>
                <w:sz w:val="18"/>
              </w:rPr>
              <w:t xml:space="preserve">32+46</w:t>
            </w:r>
          </w:p>
        </w:tc>
        <w:tc>
          <w:tcPr>
            <w:tcW w:type="dxa" w:w="1793"/>
          </w:tcPr>
          <w:p>
            <w:pPr>
              <w:pStyle w:val="Compact"/>
              <w:spacing w:after="20" w:before="20"/>
              <w:jc w:val="left"/>
            </w:pPr>
            <w:r>
              <w:rPr>
                <w:sz w:val="18"/>
              </w:rPr>
              <w:t xml:space="preserve">19+101</w:t>
            </w:r>
          </w:p>
        </w:tc>
        <w:tc>
          <w:tcPr>
            <w:tcW w:type="dxa" w:w="1793"/>
          </w:tcPr>
          <w:p>
            <w:pPr>
              <w:pStyle w:val="Compact"/>
              <w:spacing w:after="20" w:before="20"/>
              <w:jc w:val="left"/>
            </w:pPr>
            <w:r>
              <w:rPr>
                <w:sz w:val="18"/>
              </w:rPr>
              <w:t xml:space="preserve">33+103</w:t>
            </w:r>
          </w:p>
        </w:tc>
        <w:tc>
          <w:tcPr>
            <w:tcW w:type="dxa" w:w="1793"/>
          </w:tcPr>
          <w:p>
            <w:pPr>
              <w:pStyle w:val="Compact"/>
              <w:spacing w:after="20" w:before="20"/>
              <w:jc w:val="left"/>
            </w:pPr>
            <w:r>
              <w:rPr>
                <w:sz w:val="18"/>
              </w:rPr>
              <w:t xml:space="preserve">77+127</w:t>
            </w:r>
          </w:p>
        </w:tc>
        <w:tc>
          <w:tcPr>
            <w:tcW w:type="dxa" w:w="1793"/>
          </w:tcPr>
          <w:p>
            <w:pPr>
              <w:pStyle w:val="Compact"/>
              <w:spacing w:after="20" w:before="20"/>
              <w:jc w:val="left"/>
            </w:pPr>
            <w:r>
              <w:rPr>
                <w:sz w:val="18"/>
              </w:rPr>
              <w:t xml:space="preserve">43+80</w:t>
            </w:r>
          </w:p>
        </w:tc>
        <w:tc>
          <w:tcPr>
            <w:tcW w:type="dxa" w:w="2242"/>
          </w:tcPr>
          <w:p>
            <w:pPr>
              <w:pStyle w:val="Compact"/>
              <w:spacing w:after="20" w:before="20"/>
              <w:jc w:val="left"/>
            </w:pPr>
            <w:r>
              <w:rPr>
                <w:sz w:val="18"/>
              </w:rPr>
              <w:t xml:space="preserve">62</w:t>
            </w:r>
          </w:p>
        </w:tc>
      </w:tr>
      <w:tr>
        <w:tc>
          <w:tcPr>
            <w:tcW w:type="dxa" w:w="1793"/>
          </w:tcPr>
          <w:p>
            <w:pPr>
              <w:pStyle w:val="Compact"/>
              <w:spacing w:after="20" w:before="20"/>
              <w:jc w:val="left"/>
            </w:pPr>
            <w:r>
              <w:rPr>
                <w:sz w:val="18"/>
              </w:rPr>
              <w:t xml:space="preserve">Khanh</w:t>
            </w:r>
          </w:p>
        </w:tc>
        <w:tc>
          <w:tcPr>
            <w:tcW w:type="dxa" w:w="1793"/>
          </w:tcPr>
          <w:p>
            <w:pPr>
              <w:pStyle w:val="Compact"/>
              <w:spacing w:after="20" w:before="20"/>
              <w:jc w:val="left"/>
            </w:pPr>
            <w:r>
              <w:rPr>
                <w:sz w:val="18"/>
              </w:rPr>
              <w:t xml:space="preserve">47+108</w:t>
            </w:r>
          </w:p>
        </w:tc>
        <w:tc>
          <w:tcPr>
            <w:tcW w:type="dxa" w:w="1793"/>
          </w:tcPr>
          <w:p>
            <w:pPr>
              <w:pStyle w:val="Compact"/>
              <w:spacing w:after="20" w:before="20"/>
              <w:jc w:val="left"/>
            </w:pPr>
            <w:r>
              <w:rPr>
                <w:sz w:val="18"/>
              </w:rPr>
              <w:t xml:space="preserve">15+77</w:t>
            </w:r>
          </w:p>
        </w:tc>
        <w:tc>
          <w:tcPr>
            <w:tcW w:type="dxa" w:w="1793"/>
          </w:tcPr>
          <w:p>
            <w:pPr>
              <w:pStyle w:val="Compact"/>
              <w:spacing w:after="20" w:before="20"/>
              <w:jc w:val="left"/>
            </w:pPr>
            <w:r>
              <w:rPr>
                <w:sz w:val="18"/>
              </w:rPr>
              <w:t xml:space="preserve">36+183</w:t>
            </w:r>
          </w:p>
        </w:tc>
        <w:tc>
          <w:tcPr>
            <w:tcW w:type="dxa" w:w="1793"/>
          </w:tcPr>
          <w:p>
            <w:pPr>
              <w:pStyle w:val="Compact"/>
              <w:spacing w:after="20" w:before="20"/>
              <w:jc w:val="left"/>
            </w:pPr>
            <w:r>
              <w:rPr>
                <w:sz w:val="18"/>
              </w:rPr>
              <w:t xml:space="preserve">23+112</w:t>
            </w:r>
          </w:p>
        </w:tc>
        <w:tc>
          <w:tcPr>
            <w:tcW w:type="dxa" w:w="1793"/>
          </w:tcPr>
          <w:p>
            <w:pPr>
              <w:pStyle w:val="Compact"/>
              <w:spacing w:after="20" w:before="20"/>
              <w:jc w:val="left"/>
            </w:pPr>
            <w:r>
              <w:rPr>
                <w:sz w:val="18"/>
              </w:rPr>
              <w:t xml:space="preserve">0+145</w:t>
            </w:r>
          </w:p>
        </w:tc>
        <w:tc>
          <w:tcPr>
            <w:tcW w:type="dxa" w:w="1793"/>
          </w:tcPr>
          <w:p>
            <w:pPr>
              <w:pStyle w:val="Compact"/>
              <w:spacing w:after="20" w:before="20"/>
              <w:jc w:val="left"/>
            </w:pPr>
            <w:r>
              <w:rPr>
                <w:sz w:val="18"/>
              </w:rPr>
              <w:t xml:space="preserve">0+6</w:t>
            </w:r>
          </w:p>
        </w:tc>
        <w:tc>
          <w:tcPr>
            <w:tcW w:type="dxa" w:w="2242"/>
          </w:tcPr>
          <w:p>
            <w:pPr>
              <w:pStyle w:val="Compact"/>
              <w:spacing w:after="20" w:before="20"/>
              <w:jc w:val="left"/>
            </w:pPr>
            <w:r>
              <w:rPr>
                <w:sz w:val="18"/>
              </w:rPr>
              <w:t xml:space="preserve">0</w:t>
            </w:r>
          </w:p>
        </w:tc>
      </w:tr>
      <w:tr>
        <w:tc>
          <w:tcPr>
            <w:tcW w:type="dxa" w:w="1793"/>
          </w:tcPr>
          <w:p>
            <w:pPr>
              <w:pStyle w:val="Compact"/>
              <w:spacing w:after="20" w:before="20"/>
              <w:jc w:val="left"/>
            </w:pPr>
            <w:r>
              <w:rPr>
                <w:sz w:val="18"/>
              </w:rPr>
              <w:t xml:space="preserve">Nhu</w:t>
            </w:r>
          </w:p>
        </w:tc>
        <w:tc>
          <w:tcPr>
            <w:tcW w:type="dxa" w:w="1793"/>
          </w:tcPr>
          <w:p>
            <w:pPr>
              <w:pStyle w:val="Compact"/>
              <w:spacing w:after="20" w:before="20"/>
              <w:jc w:val="left"/>
            </w:pPr>
            <w:r>
              <w:rPr>
                <w:sz w:val="18"/>
              </w:rPr>
              <w:t xml:space="preserve">20+95</w:t>
            </w:r>
          </w:p>
        </w:tc>
        <w:tc>
          <w:tcPr>
            <w:tcW w:type="dxa" w:w="1793"/>
          </w:tcPr>
          <w:p>
            <w:pPr>
              <w:pStyle w:val="Compact"/>
              <w:spacing w:after="20" w:before="20"/>
              <w:jc w:val="left"/>
            </w:pPr>
            <w:r>
              <w:rPr>
                <w:sz w:val="18"/>
              </w:rPr>
              <w:t xml:space="preserve">1+37</w:t>
            </w:r>
          </w:p>
        </w:tc>
        <w:tc>
          <w:tcPr>
            <w:tcW w:type="dxa" w:w="1793"/>
          </w:tcPr>
          <w:p>
            <w:pPr>
              <w:pStyle w:val="Compact"/>
              <w:spacing w:after="20" w:before="20"/>
              <w:jc w:val="left"/>
            </w:pPr>
            <w:r>
              <w:rPr>
                <w:sz w:val="18"/>
              </w:rPr>
              <w:t xml:space="preserve">66+26</w:t>
            </w:r>
          </w:p>
        </w:tc>
        <w:tc>
          <w:tcPr>
            <w:tcW w:type="dxa" w:w="1793"/>
          </w:tcPr>
          <w:p>
            <w:pPr>
              <w:pStyle w:val="Compact"/>
              <w:spacing w:after="20" w:before="20"/>
              <w:jc w:val="left"/>
            </w:pPr>
            <w:r>
              <w:rPr>
                <w:sz w:val="18"/>
              </w:rPr>
              <w:t xml:space="preserve">49+63</w:t>
            </w:r>
          </w:p>
        </w:tc>
        <w:tc>
          <w:tcPr>
            <w:tcW w:type="dxa" w:w="1793"/>
          </w:tcPr>
          <w:p>
            <w:pPr>
              <w:pStyle w:val="Compact"/>
              <w:spacing w:after="20" w:before="20"/>
              <w:jc w:val="left"/>
            </w:pPr>
            <w:r>
              <w:rPr>
                <w:sz w:val="18"/>
              </w:rPr>
              <w:t xml:space="preserve">79+49</w:t>
            </w:r>
          </w:p>
        </w:tc>
        <w:tc>
          <w:tcPr>
            <w:tcW w:type="dxa" w:w="1793"/>
          </w:tcPr>
          <w:p>
            <w:pPr>
              <w:pStyle w:val="Compact"/>
              <w:spacing w:after="20" w:before="20"/>
              <w:jc w:val="left"/>
            </w:pPr>
            <w:r>
              <w:rPr>
                <w:sz w:val="18"/>
              </w:rPr>
              <w:t xml:space="preserve">35+34</w:t>
            </w:r>
          </w:p>
        </w:tc>
        <w:tc>
          <w:tcPr>
            <w:tcW w:type="dxa" w:w="2242"/>
          </w:tcPr>
          <w:p>
            <w:pPr>
              <w:pStyle w:val="Compact"/>
              <w:spacing w:after="20" w:before="20"/>
              <w:jc w:val="left"/>
            </w:pPr>
            <w:r>
              <w:rPr>
                <w:sz w:val="18"/>
              </w:rPr>
              <w:t xml:space="preserve">9</w:t>
            </w:r>
          </w:p>
        </w:tc>
      </w:tr>
      <w:tr>
        <w:tc>
          <w:tcPr>
            <w:tcW w:type="dxa" w:w="1793"/>
          </w:tcPr>
          <w:p>
            <w:pPr>
              <w:pStyle w:val="Compact"/>
              <w:spacing w:after="20" w:before="20"/>
              <w:jc w:val="left"/>
            </w:pPr>
            <w:r>
              <w:rPr>
                <w:sz w:val="18"/>
              </w:rPr>
              <w:t xml:space="preserve">Hien</w:t>
            </w:r>
          </w:p>
        </w:tc>
        <w:tc>
          <w:tcPr>
            <w:tcW w:type="dxa" w:w="1793"/>
          </w:tcPr>
          <w:p>
            <w:pPr>
              <w:pStyle w:val="Compact"/>
              <w:spacing w:after="20" w:before="20"/>
              <w:jc w:val="left"/>
            </w:pPr>
            <w:r>
              <w:rPr>
                <w:sz w:val="18"/>
              </w:rPr>
              <w:t xml:space="preserve">22+66</w:t>
            </w:r>
          </w:p>
        </w:tc>
        <w:tc>
          <w:tcPr>
            <w:tcW w:type="dxa" w:w="1793"/>
          </w:tcPr>
          <w:p>
            <w:pPr>
              <w:pStyle w:val="Compact"/>
              <w:spacing w:after="20" w:before="20"/>
              <w:jc w:val="left"/>
            </w:pPr>
            <w:r>
              <w:rPr>
                <w:sz w:val="18"/>
              </w:rPr>
              <w:t xml:space="preserve">10+47</w:t>
            </w:r>
          </w:p>
        </w:tc>
        <w:tc>
          <w:tcPr>
            <w:tcW w:type="dxa" w:w="1793"/>
          </w:tcPr>
          <w:p>
            <w:pPr>
              <w:pStyle w:val="Compact"/>
              <w:spacing w:after="20" w:before="20"/>
              <w:jc w:val="left"/>
            </w:pPr>
            <w:r>
              <w:rPr>
                <w:sz w:val="18"/>
              </w:rPr>
              <w:t xml:space="preserve">20+12</w:t>
            </w:r>
          </w:p>
        </w:tc>
        <w:tc>
          <w:tcPr>
            <w:tcW w:type="dxa" w:w="1793"/>
          </w:tcPr>
          <w:p>
            <w:pPr>
              <w:pStyle w:val="Compact"/>
              <w:spacing w:after="20" w:before="20"/>
              <w:jc w:val="left"/>
            </w:pPr>
            <w:r>
              <w:rPr>
                <w:sz w:val="18"/>
              </w:rPr>
              <w:t xml:space="preserve">27+51</w:t>
            </w:r>
          </w:p>
        </w:tc>
        <w:tc>
          <w:tcPr>
            <w:tcW w:type="dxa" w:w="1793"/>
          </w:tcPr>
          <w:p>
            <w:pPr>
              <w:pStyle w:val="Compact"/>
              <w:spacing w:after="20" w:before="20"/>
              <w:jc w:val="left"/>
            </w:pPr>
            <w:r>
              <w:rPr>
                <w:sz w:val="18"/>
              </w:rPr>
              <w:t xml:space="preserve">35+0</w:t>
            </w:r>
          </w:p>
        </w:tc>
        <w:tc>
          <w:tcPr>
            <w:tcW w:type="dxa" w:w="1793"/>
          </w:tcPr>
          <w:p>
            <w:pPr>
              <w:pStyle w:val="Compact"/>
              <w:spacing w:after="20" w:before="20"/>
              <w:jc w:val="left"/>
            </w:pPr>
            <w:r>
              <w:rPr>
                <w:sz w:val="18"/>
              </w:rPr>
              <w:t xml:space="preserve">40+96</w:t>
            </w:r>
          </w:p>
        </w:tc>
        <w:tc>
          <w:tcPr>
            <w:tcW w:type="dxa" w:w="2242"/>
          </w:tcPr>
          <w:p>
            <w:pPr>
              <w:pStyle w:val="Compact"/>
              <w:spacing w:after="20" w:before="20"/>
              <w:jc w:val="left"/>
            </w:pPr>
            <w:r>
              <w:rPr>
                <w:sz w:val="18"/>
              </w:rPr>
              <w:t xml:space="preserve">51</w:t>
            </w:r>
          </w:p>
        </w:tc>
      </w:tr>
      <w:tr>
        <w:tc>
          <w:tcPr>
            <w:tcW w:type="dxa" w:w="1793"/>
          </w:tcPr>
          <w:p>
            <w:pPr>
              <w:pStyle w:val="Compact"/>
              <w:spacing w:after="20" w:before="20"/>
              <w:jc w:val="left"/>
            </w:pPr>
            <w:r>
              <w:rPr>
                <w:sz w:val="18"/>
              </w:rPr>
              <w:t xml:space="preserve">Luan</w:t>
            </w:r>
          </w:p>
        </w:tc>
        <w:tc>
          <w:tcPr>
            <w:tcW w:type="dxa" w:w="1793"/>
          </w:tcPr>
          <w:p>
            <w:pPr>
              <w:pStyle w:val="Compact"/>
              <w:spacing w:after="20" w:before="20"/>
              <w:jc w:val="left"/>
            </w:pPr>
            <w:r>
              <w:rPr>
                <w:sz w:val="18"/>
              </w:rPr>
              <w:t xml:space="preserve">83+0</w:t>
            </w:r>
          </w:p>
        </w:tc>
        <w:tc>
          <w:tcPr>
            <w:tcW w:type="dxa" w:w="1793"/>
          </w:tcPr>
          <w:p>
            <w:pPr>
              <w:pStyle w:val="Compact"/>
              <w:spacing w:after="20" w:before="20"/>
              <w:jc w:val="left"/>
            </w:pPr>
            <w:r>
              <w:rPr>
                <w:sz w:val="18"/>
              </w:rPr>
              <w:t xml:space="preserve">88+39</w:t>
            </w:r>
          </w:p>
        </w:tc>
        <w:tc>
          <w:tcPr>
            <w:tcW w:type="dxa" w:w="1793"/>
          </w:tcPr>
          <w:p>
            <w:pPr>
              <w:pStyle w:val="Compact"/>
              <w:spacing w:after="20" w:before="20"/>
              <w:jc w:val="left"/>
            </w:pPr>
            <w:r>
              <w:rPr>
                <w:sz w:val="18"/>
              </w:rPr>
              <w:t xml:space="preserve">86+61</w:t>
            </w:r>
          </w:p>
        </w:tc>
        <w:tc>
          <w:tcPr>
            <w:tcW w:type="dxa" w:w="1793"/>
          </w:tcPr>
          <w:p>
            <w:pPr>
              <w:pStyle w:val="Compact"/>
              <w:spacing w:after="20" w:before="20"/>
              <w:jc w:val="left"/>
            </w:pPr>
            <w:r>
              <w:rPr>
                <w:sz w:val="18"/>
              </w:rPr>
              <w:t xml:space="preserve">41+14</w:t>
            </w:r>
          </w:p>
        </w:tc>
        <w:tc>
          <w:tcPr>
            <w:tcW w:type="dxa" w:w="1793"/>
          </w:tcPr>
          <w:p>
            <w:pPr>
              <w:pStyle w:val="Compact"/>
              <w:spacing w:after="20" w:before="20"/>
              <w:jc w:val="left"/>
            </w:pPr>
            <w:r>
              <w:rPr>
                <w:sz w:val="18"/>
              </w:rPr>
              <w:t xml:space="preserve">89+15</w:t>
            </w:r>
          </w:p>
        </w:tc>
        <w:tc>
          <w:tcPr>
            <w:tcW w:type="dxa" w:w="1793"/>
          </w:tcPr>
          <w:p>
            <w:pPr>
              <w:pStyle w:val="Compact"/>
              <w:spacing w:after="20" w:before="20"/>
              <w:jc w:val="left"/>
            </w:pPr>
            <w:r>
              <w:rPr>
                <w:sz w:val="18"/>
              </w:rPr>
              <w:t xml:space="preserve">45+25</w:t>
            </w:r>
          </w:p>
        </w:tc>
        <w:tc>
          <w:tcPr>
            <w:tcW w:type="dxa" w:w="2242"/>
          </w:tcPr>
          <w:p>
            <w:pPr>
              <w:pStyle w:val="Compact"/>
              <w:spacing w:after="20" w:before="20"/>
              <w:jc w:val="left"/>
            </w:pPr>
            <w:r>
              <w:rPr>
                <w:sz w:val="18"/>
              </w:rPr>
              <w:t xml:space="preserve">12</w:t>
            </w:r>
          </w:p>
        </w:tc>
      </w:tr>
      <w:tr>
        <w:tc>
          <w:tcPr>
            <w:tcW w:type="dxa" w:w="1793"/>
          </w:tcPr>
          <w:p>
            <w:pPr>
              <w:pStyle w:val="Compact"/>
              <w:spacing w:after="20" w:before="20"/>
              <w:jc w:val="left"/>
            </w:pPr>
            <w:r>
              <w:rPr>
                <w:sz w:val="18"/>
              </w:rPr>
              <w:t xml:space="preserve">B.Trang</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2+0</w:t>
            </w:r>
          </w:p>
        </w:tc>
        <w:tc>
          <w:tcPr>
            <w:tcW w:type="dxa" w:w="1793"/>
          </w:tcPr>
          <w:p>
            <w:pPr>
              <w:pStyle w:val="Compact"/>
              <w:spacing w:after="20" w:before="20"/>
              <w:jc w:val="left"/>
            </w:pPr>
            <w:r>
              <w:rPr>
                <w:sz w:val="18"/>
              </w:rPr>
              <w:t xml:space="preserve">15+0</w:t>
            </w:r>
          </w:p>
        </w:tc>
        <w:tc>
          <w:tcPr>
            <w:tcW w:type="dxa" w:w="1793"/>
          </w:tcPr>
          <w:p>
            <w:pPr>
              <w:pStyle w:val="Compact"/>
              <w:spacing w:after="20" w:before="20"/>
              <w:jc w:val="left"/>
            </w:pPr>
            <w:r>
              <w:rPr>
                <w:sz w:val="18"/>
              </w:rPr>
              <w:t xml:space="preserve">0+104</w:t>
            </w:r>
          </w:p>
        </w:tc>
        <w:tc>
          <w:tcPr>
            <w:tcW w:type="dxa" w:w="2242"/>
          </w:tcPr>
          <w:p>
            <w:pPr>
              <w:pStyle w:val="Compact"/>
              <w:spacing w:after="20" w:before="20"/>
              <w:jc w:val="left"/>
            </w:pPr>
            <w:r>
              <w:rPr>
                <w:bCs/>
                <w:b/>
                <w:sz w:val="18"/>
              </w:rPr>
              <w:t xml:space="preserve">155</w:t>
            </w:r>
          </w:p>
        </w:tc>
      </w:tr>
    </w:tbl>
    <w:bookmarkEnd w:id="22"/>
    <w:bookmarkStart w:id="23" w:name="X3b7aeb2e70be48cd901b209592891d0e1f40ae7"/>
    <w:p>
      <w:pPr>
        <w:pStyle w:val="Heading3"/>
      </w:pPr>
      <w:r>
        <w:t xml:space="preserve">Mẫu mùa 27FW (thực tế, file SPL 12/10/2026) so với 26FW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154"/>
        <w:gridCol w:w="2093"/>
        <w:gridCol w:w="1299"/>
        <w:gridCol w:w="3320"/>
        <w:gridCol w:w="1732"/>
        <w:gridCol w:w="5197"/>
      </w:tblGrid>
      <w:tr>
        <w:trPr>
          <w:tblHeader w:val="true"/>
          <w:tblHeader w:val="true"/>
        </w:trPr>
        <w:tc>
          <w:tcPr>
            <w:tcW w:type="dxa" w:w="1154"/>
            <w:shd w:val="clear" w:color="auto" w:fill="DCE6F1"/>
          </w:tcPr>
          <w:p>
            <w:pPr>
              <w:pStyle w:val="Compact"/>
              <w:spacing w:after="20" w:before="20"/>
              <w:jc w:val="left"/>
            </w:pPr>
            <w:r>
              <w:rPr>
                <w:b/>
                <w:sz w:val="18"/>
              </w:rPr>
              <w:t xml:space="preserve">Người</w:t>
            </w:r>
          </w:p>
        </w:tc>
        <w:tc>
          <w:tcPr>
            <w:tcW w:type="dxa" w:w="2093"/>
            <w:shd w:val="clear" w:color="auto" w:fill="DCE6F1"/>
          </w:tcPr>
          <w:p>
            <w:pPr>
              <w:pStyle w:val="Compact"/>
              <w:spacing w:after="20" w:before="20"/>
              <w:jc w:val="left"/>
            </w:pPr>
            <w:r>
              <w:rPr>
                <w:b/>
                <w:sz w:val="18"/>
              </w:rPr>
              <w:t xml:space="preserve">1st–3rd 26FW (cái / mã)</w:t>
            </w:r>
          </w:p>
        </w:tc>
        <w:tc>
          <w:tcPr>
            <w:tcW w:type="dxa" w:w="1299"/>
            <w:shd w:val="clear" w:color="auto" w:fill="DCE6F1"/>
          </w:tcPr>
          <w:p>
            <w:pPr>
              <w:pStyle w:val="Compact"/>
              <w:spacing w:after="20" w:before="20"/>
              <w:jc w:val="left"/>
            </w:pPr>
            <w:r>
              <w:rPr>
                <w:b/>
                <w:sz w:val="18"/>
              </w:rPr>
              <w:t xml:space="preserve">1st–3rd 27FW</w:t>
            </w:r>
          </w:p>
        </w:tc>
        <w:tc>
          <w:tcPr>
            <w:tcW w:type="dxa" w:w="3320"/>
            <w:shd w:val="clear" w:color="auto" w:fill="DCE6F1"/>
          </w:tcPr>
          <w:p>
            <w:pPr>
              <w:pStyle w:val="Compact"/>
              <w:spacing w:after="20" w:before="20"/>
              <w:jc w:val="left"/>
            </w:pPr>
            <w:r>
              <w:rPr>
                <w:b/>
                <w:sz w:val="18"/>
              </w:rPr>
              <w:t xml:space="preserve">Triển lãm SMS 26FW (cái / mã / ngày may)</w:t>
            </w:r>
          </w:p>
        </w:tc>
        <w:tc>
          <w:tcPr>
            <w:tcW w:type="dxa" w:w="1732"/>
            <w:shd w:val="clear" w:color="auto" w:fill="DCE6F1"/>
          </w:tcPr>
          <w:p>
            <w:pPr>
              <w:pStyle w:val="Compact"/>
              <w:spacing w:after="20" w:before="20"/>
              <w:jc w:val="left"/>
            </w:pPr>
            <w:r>
              <w:rPr>
                <w:b/>
                <w:sz w:val="18"/>
              </w:rPr>
              <w:t xml:space="preserve">Triển lãm SMS 27FW</w:t>
            </w:r>
          </w:p>
        </w:tc>
        <w:tc>
          <w:tcPr>
            <w:tcW w:type="dxa" w:w="5197"/>
            <w:shd w:val="clear" w:color="auto" w:fill="DCE6F1"/>
          </w:tcPr>
          <w:p>
            <w:pPr>
              <w:pStyle w:val="Compact"/>
              <w:spacing w:after="20" w:before="20"/>
              <w:jc w:val="left"/>
            </w:pPr>
            <w:r>
              <w:rPr>
                <w:b/>
                <w:sz w:val="18"/>
              </w:rPr>
              <w:t xml:space="preserve">Ghi chú 27FW</w:t>
            </w:r>
          </w:p>
        </w:tc>
      </w:tr>
      <w:tr>
        <w:tc>
          <w:tcPr>
            <w:tcW w:type="dxa" w:w="1154"/>
          </w:tcPr>
          <w:p>
            <w:pPr>
              <w:pStyle w:val="Compact"/>
              <w:spacing w:after="20" w:before="20"/>
              <w:jc w:val="left"/>
            </w:pPr>
            <w:r>
              <w:rPr>
                <w:sz w:val="18"/>
              </w:rPr>
              <w:t xml:space="preserve">Cuong</w:t>
            </w:r>
          </w:p>
        </w:tc>
        <w:tc>
          <w:tcPr>
            <w:tcW w:type="dxa" w:w="2093"/>
          </w:tcPr>
          <w:p>
            <w:pPr>
              <w:pStyle w:val="Compact"/>
              <w:spacing w:after="20" w:before="20"/>
              <w:jc w:val="left"/>
            </w:pPr>
            <w:r>
              <w:rPr>
                <w:sz w:val="18"/>
              </w:rPr>
              <w:t xml:space="preserve">70 / 63</w:t>
            </w:r>
          </w:p>
        </w:tc>
        <w:tc>
          <w:tcPr>
            <w:tcW w:type="dxa" w:w="1299"/>
          </w:tcPr>
          <w:p>
            <w:pPr>
              <w:pStyle w:val="Compact"/>
              <w:spacing w:after="20" w:before="20"/>
              <w:jc w:val="left"/>
            </w:pPr>
            <w:r>
              <w:rPr>
                <w:bCs/>
                <w:b/>
                <w:sz w:val="18"/>
              </w:rPr>
              <w:t xml:space="preserve">96 / 86</w:t>
            </w:r>
          </w:p>
        </w:tc>
        <w:tc>
          <w:tcPr>
            <w:tcW w:type="dxa" w:w="3320"/>
          </w:tcPr>
          <w:p>
            <w:pPr>
              <w:pStyle w:val="Compact"/>
              <w:spacing w:after="20" w:before="20"/>
              <w:jc w:val="left"/>
            </w:pPr>
            <w:r>
              <w:rPr>
                <w:sz w:val="18"/>
              </w:rPr>
              <w:t xml:space="preserve">159 / 50 / 678</w:t>
            </w:r>
          </w:p>
        </w:tc>
        <w:tc>
          <w:tcPr>
            <w:tcW w:type="dxa" w:w="1732"/>
          </w:tcPr>
          <w:p>
            <w:pPr>
              <w:pStyle w:val="Compact"/>
              <w:spacing w:after="20" w:before="20"/>
              <w:jc w:val="left"/>
            </w:pPr>
            <w:r>
              <w:rPr>
                <w:bCs/>
                <w:b/>
                <w:sz w:val="18"/>
              </w:rPr>
              <w:t xml:space="preserve">298 / 84 / 1.130</w:t>
            </w:r>
          </w:p>
        </w:tc>
        <w:tc>
          <w:tcPr>
            <w:tcW w:type="dxa" w:w="5197"/>
          </w:tcPr>
          <w:p>
            <w:pPr>
              <w:pStyle w:val="Compact"/>
              <w:spacing w:after="20" w:before="20"/>
              <w:jc w:val="left"/>
            </w:pPr>
            <w:r>
              <w:rPr>
                <w:sz w:val="18"/>
              </w:rPr>
              <w:t xml:space="preserve">HELLY HANSEN 267 cái, NEUTRALWORKS 31; YONEX 1st 5</w:t>
            </w:r>
          </w:p>
        </w:tc>
      </w:tr>
      <w:tr>
        <w:tc>
          <w:tcPr>
            <w:tcW w:type="dxa" w:w="1154"/>
          </w:tcPr>
          <w:p>
            <w:pPr>
              <w:pStyle w:val="Compact"/>
              <w:spacing w:after="20" w:before="20"/>
              <w:jc w:val="left"/>
            </w:pPr>
            <w:r>
              <w:rPr>
                <w:sz w:val="18"/>
              </w:rPr>
              <w:t xml:space="preserve">B.Trang</w:t>
            </w:r>
          </w:p>
        </w:tc>
        <w:tc>
          <w:tcPr>
            <w:tcW w:type="dxa" w:w="2093"/>
          </w:tcPr>
          <w:p>
            <w:pPr>
              <w:pStyle w:val="Compact"/>
              <w:spacing w:after="20" w:before="20"/>
              <w:jc w:val="left"/>
            </w:pPr>
            <w:r>
              <w:rPr>
                <w:sz w:val="18"/>
              </w:rPr>
              <w:t xml:space="preserve">–</w:t>
            </w:r>
          </w:p>
        </w:tc>
        <w:tc>
          <w:tcPr>
            <w:tcW w:type="dxa" w:w="1299"/>
          </w:tcPr>
          <w:p>
            <w:pPr>
              <w:pStyle w:val="Compact"/>
              <w:spacing w:after="20" w:before="20"/>
              <w:jc w:val="left"/>
            </w:pPr>
            <w:r>
              <w:rPr>
                <w:sz w:val="18"/>
              </w:rPr>
              <w:t xml:space="preserve">73 / 45</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bCs/>
                <w:b/>
                <w:sz w:val="18"/>
              </w:rPr>
              <w:t xml:space="preserve">611 / 110 / 1.712</w:t>
            </w:r>
          </w:p>
        </w:tc>
        <w:tc>
          <w:tcPr>
            <w:tcW w:type="dxa" w:w="5197"/>
          </w:tcPr>
          <w:p>
            <w:pPr>
              <w:pStyle w:val="Compact"/>
              <w:spacing w:after="20" w:before="20"/>
              <w:jc w:val="left"/>
            </w:pPr>
            <w:r>
              <w:rPr>
                <w:sz w:val="18"/>
              </w:rPr>
              <w:t xml:space="preserve">TNF 367 cái (94 mã),</w:t>
            </w:r>
            <w:r>
              <w:rPr>
                <w:sz w:val="18"/>
              </w:rPr>
              <w:t xml:space="preserve"> </w:t>
            </w:r>
            <w:r>
              <w:rPr>
                <w:bCs/>
                <w:b/>
                <w:sz w:val="18"/>
              </w:rPr>
              <w:t xml:space="preserve">YONEX 244 cái</w:t>
            </w:r>
            <w:r>
              <w:rPr>
                <w:sz w:val="18"/>
              </w:rPr>
              <w:t xml:space="preserve"> </w:t>
            </w:r>
            <w:r>
              <w:rPr>
                <w:sz w:val="18"/>
              </w:rPr>
              <w:t xml:space="preserve">(16 mã)</w:t>
            </w:r>
          </w:p>
        </w:tc>
      </w:tr>
      <w:tr>
        <w:tc>
          <w:tcPr>
            <w:tcW w:type="dxa" w:w="1154"/>
          </w:tcPr>
          <w:p>
            <w:pPr>
              <w:pStyle w:val="Compact"/>
              <w:spacing w:after="20" w:before="20"/>
              <w:jc w:val="left"/>
            </w:pPr>
            <w:r>
              <w:rPr>
                <w:sz w:val="18"/>
              </w:rPr>
              <w:t xml:space="preserve">Khanh</w:t>
            </w:r>
          </w:p>
        </w:tc>
        <w:tc>
          <w:tcPr>
            <w:tcW w:type="dxa" w:w="2093"/>
          </w:tcPr>
          <w:p>
            <w:pPr>
              <w:pStyle w:val="Compact"/>
              <w:spacing w:after="20" w:before="20"/>
              <w:jc w:val="left"/>
            </w:pPr>
            <w:r>
              <w:rPr>
                <w:sz w:val="18"/>
              </w:rPr>
              <w:t xml:space="preserve">86 / 49</w:t>
            </w:r>
          </w:p>
        </w:tc>
        <w:tc>
          <w:tcPr>
            <w:tcW w:type="dxa" w:w="1299"/>
          </w:tcPr>
          <w:p>
            <w:pPr>
              <w:pStyle w:val="Compact"/>
              <w:spacing w:after="20" w:before="20"/>
              <w:jc w:val="left"/>
            </w:pPr>
            <w:r>
              <w:rPr>
                <w:sz w:val="18"/>
              </w:rPr>
              <w:t xml:space="preserve">–</w:t>
            </w:r>
          </w:p>
        </w:tc>
        <w:tc>
          <w:tcPr>
            <w:tcW w:type="dxa" w:w="3320"/>
          </w:tcPr>
          <w:p>
            <w:pPr>
              <w:pStyle w:val="Compact"/>
              <w:spacing w:after="20" w:before="20"/>
              <w:jc w:val="left"/>
            </w:pPr>
            <w:r>
              <w:rPr>
                <w:sz w:val="18"/>
              </w:rPr>
              <w:t xml:space="preserve">480 / 96 / 2.400</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Nghỉ thai sản; mẫu TNF chuyển cho B.Trang</w:t>
            </w:r>
          </w:p>
        </w:tc>
      </w:tr>
      <w:tr>
        <w:tc>
          <w:tcPr>
            <w:tcW w:type="dxa" w:w="1154"/>
          </w:tcPr>
          <w:p>
            <w:pPr>
              <w:pStyle w:val="Compact"/>
              <w:spacing w:after="20" w:before="20"/>
              <w:jc w:val="left"/>
            </w:pPr>
            <w:r>
              <w:rPr>
                <w:sz w:val="18"/>
              </w:rPr>
              <w:t xml:space="preserve">Huy</w:t>
            </w:r>
          </w:p>
        </w:tc>
        <w:tc>
          <w:tcPr>
            <w:tcW w:type="dxa" w:w="2093"/>
          </w:tcPr>
          <w:p>
            <w:pPr>
              <w:pStyle w:val="Compact"/>
              <w:spacing w:after="20" w:before="20"/>
              <w:jc w:val="left"/>
            </w:pPr>
            <w:r>
              <w:rPr>
                <w:sz w:val="18"/>
              </w:rPr>
              <w:t xml:space="preserve">169 / 91</w:t>
            </w:r>
          </w:p>
        </w:tc>
        <w:tc>
          <w:tcPr>
            <w:tcW w:type="dxa" w:w="1299"/>
          </w:tcPr>
          <w:p>
            <w:pPr>
              <w:pStyle w:val="Compact"/>
              <w:spacing w:after="20" w:before="20"/>
              <w:jc w:val="left"/>
            </w:pPr>
            <w:r>
              <w:rPr>
                <w:sz w:val="18"/>
              </w:rPr>
              <w:t xml:space="preserve">41 / 32</w:t>
            </w:r>
          </w:p>
        </w:tc>
        <w:tc>
          <w:tcPr>
            <w:tcW w:type="dxa" w:w="3320"/>
          </w:tcPr>
          <w:p>
            <w:pPr>
              <w:pStyle w:val="Compact"/>
              <w:spacing w:after="20" w:before="20"/>
              <w:jc w:val="left"/>
            </w:pPr>
            <w:r>
              <w:rPr>
                <w:sz w:val="18"/>
              </w:rPr>
              <w:t xml:space="preserve">205 / 36 / 831</w:t>
            </w:r>
          </w:p>
        </w:tc>
        <w:tc>
          <w:tcPr>
            <w:tcW w:type="dxa" w:w="1732"/>
          </w:tcPr>
          <w:p>
            <w:pPr>
              <w:pStyle w:val="Compact"/>
              <w:spacing w:after="20" w:before="20"/>
              <w:jc w:val="left"/>
            </w:pPr>
            <w:r>
              <w:rPr>
                <w:sz w:val="18"/>
              </w:rPr>
              <w:t xml:space="preserve">209 / 30 / 1.015</w:t>
            </w:r>
          </w:p>
        </w:tc>
        <w:tc>
          <w:tcPr>
            <w:tcW w:type="dxa" w:w="5197"/>
          </w:tcPr>
          <w:p>
            <w:pPr>
              <w:pStyle w:val="Compact"/>
              <w:spacing w:after="20" w:before="20"/>
              <w:jc w:val="left"/>
            </w:pPr>
            <w:r>
              <w:rPr>
                <w:sz w:val="18"/>
              </w:rPr>
              <w:t xml:space="preserve">GOLDWIN 194 cái, CANTERBURY 15</w:t>
            </w:r>
          </w:p>
        </w:tc>
      </w:tr>
      <w:tr>
        <w:tc>
          <w:tcPr>
            <w:tcW w:type="dxa" w:w="1154"/>
          </w:tcPr>
          <w:p>
            <w:pPr>
              <w:pStyle w:val="Compact"/>
              <w:spacing w:after="20" w:before="20"/>
              <w:jc w:val="left"/>
            </w:pPr>
            <w:r>
              <w:rPr>
                <w:sz w:val="18"/>
              </w:rPr>
              <w:t xml:space="preserve">Hien</w:t>
            </w:r>
          </w:p>
        </w:tc>
        <w:tc>
          <w:tcPr>
            <w:tcW w:type="dxa" w:w="2093"/>
          </w:tcPr>
          <w:p>
            <w:pPr>
              <w:pStyle w:val="Compact"/>
              <w:spacing w:after="20" w:before="20"/>
              <w:jc w:val="left"/>
            </w:pPr>
            <w:r>
              <w:rPr>
                <w:sz w:val="18"/>
              </w:rPr>
              <w:t xml:space="preserve">(sheet thiếu)</w:t>
            </w:r>
          </w:p>
        </w:tc>
        <w:tc>
          <w:tcPr>
            <w:tcW w:type="dxa" w:w="1299"/>
          </w:tcPr>
          <w:p>
            <w:pPr>
              <w:pStyle w:val="Compact"/>
              <w:spacing w:after="20" w:before="20"/>
              <w:jc w:val="left"/>
            </w:pPr>
            <w:r>
              <w:rPr>
                <w:sz w:val="18"/>
              </w:rPr>
              <w:t xml:space="preserve">29 / 27</w:t>
            </w:r>
          </w:p>
        </w:tc>
        <w:tc>
          <w:tcPr>
            <w:tcW w:type="dxa" w:w="3320"/>
          </w:tcPr>
          <w:p>
            <w:pPr>
              <w:pStyle w:val="Compact"/>
              <w:spacing w:after="20" w:before="20"/>
              <w:jc w:val="left"/>
            </w:pPr>
            <w:r>
              <w:rPr>
                <w:sz w:val="18"/>
              </w:rPr>
              <w:t xml:space="preserve">(sheet thiếu)</w:t>
            </w:r>
          </w:p>
        </w:tc>
        <w:tc>
          <w:tcPr>
            <w:tcW w:type="dxa" w:w="1732"/>
          </w:tcPr>
          <w:p>
            <w:pPr>
              <w:pStyle w:val="Compact"/>
              <w:spacing w:after="20" w:before="20"/>
              <w:jc w:val="left"/>
            </w:pPr>
            <w:r>
              <w:rPr>
                <w:sz w:val="18"/>
              </w:rPr>
              <w:t xml:space="preserve">158 / 24 / 714</w:t>
            </w:r>
          </w:p>
        </w:tc>
        <w:tc>
          <w:tcPr>
            <w:tcW w:type="dxa" w:w="5197"/>
          </w:tcPr>
          <w:p>
            <w:pPr>
              <w:pStyle w:val="Compact"/>
              <w:spacing w:after="20" w:before="20"/>
              <w:jc w:val="left"/>
            </w:pPr>
            <w:r>
              <w:rPr>
                <w:bCs/>
                <w:b/>
                <w:sz w:val="18"/>
              </w:rPr>
              <w:t xml:space="preserve">SKI 82 cái, ~22.000 giây/cái</w:t>
            </w:r>
            <w:r>
              <w:rPr>
                <w:sz w:val="18"/>
              </w:rPr>
              <w:t xml:space="preserve"> </w:t>
            </w:r>
            <w:r>
              <w:rPr>
                <w:sz w:val="18"/>
              </w:rPr>
              <w:t xml:space="preserve">(6 ngày/cái), ALLTERRAIN 35, TETON 41</w:t>
            </w:r>
          </w:p>
        </w:tc>
      </w:tr>
      <w:tr>
        <w:tc>
          <w:tcPr>
            <w:tcW w:type="dxa" w:w="1154"/>
          </w:tcPr>
          <w:p>
            <w:pPr>
              <w:pStyle w:val="Compact"/>
              <w:spacing w:after="20" w:before="20"/>
              <w:jc w:val="left"/>
            </w:pPr>
            <w:r>
              <w:rPr>
                <w:sz w:val="18"/>
              </w:rPr>
              <w:t xml:space="preserve">Nhu</w:t>
            </w:r>
          </w:p>
        </w:tc>
        <w:tc>
          <w:tcPr>
            <w:tcW w:type="dxa" w:w="2093"/>
          </w:tcPr>
          <w:p>
            <w:pPr>
              <w:pStyle w:val="Compact"/>
              <w:spacing w:after="20" w:before="20"/>
              <w:jc w:val="left"/>
            </w:pPr>
            <w:r>
              <w:rPr>
                <w:sz w:val="18"/>
              </w:rPr>
              <w:t xml:space="preserve">89 / 49</w:t>
            </w:r>
          </w:p>
        </w:tc>
        <w:tc>
          <w:tcPr>
            <w:tcW w:type="dxa" w:w="1299"/>
          </w:tcPr>
          <w:p>
            <w:pPr>
              <w:pStyle w:val="Compact"/>
              <w:spacing w:after="20" w:before="20"/>
              <w:jc w:val="left"/>
            </w:pPr>
            <w:r>
              <w:rPr>
                <w:sz w:val="18"/>
              </w:rPr>
              <w:t xml:space="preserve">9 / 9</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別注</w:t>
            </w:r>
          </w:p>
        </w:tc>
      </w:tr>
      <w:tr>
        <w:tc>
          <w:tcPr>
            <w:tcW w:type="dxa" w:w="1154"/>
          </w:tcPr>
          <w:p>
            <w:pPr>
              <w:pStyle w:val="Compact"/>
              <w:spacing w:after="20" w:before="20"/>
              <w:jc w:val="left"/>
            </w:pPr>
            <w:r>
              <w:rPr>
                <w:sz w:val="18"/>
              </w:rPr>
              <w:t xml:space="preserve">Luan</w:t>
            </w:r>
          </w:p>
        </w:tc>
        <w:tc>
          <w:tcPr>
            <w:tcW w:type="dxa" w:w="2093"/>
          </w:tcPr>
          <w:p>
            <w:pPr>
              <w:pStyle w:val="Compact"/>
              <w:spacing w:after="20" w:before="20"/>
              <w:jc w:val="left"/>
            </w:pPr>
            <w:r>
              <w:rPr>
                <w:sz w:val="18"/>
              </w:rPr>
              <w:t xml:space="preserve">18 / 15</w:t>
            </w:r>
          </w:p>
        </w:tc>
        <w:tc>
          <w:tcPr>
            <w:tcW w:type="dxa" w:w="1299"/>
          </w:tcPr>
          <w:p>
            <w:pPr>
              <w:pStyle w:val="Compact"/>
              <w:spacing w:after="20" w:before="20"/>
              <w:jc w:val="left"/>
            </w:pPr>
            <w:r>
              <w:rPr>
                <w:sz w:val="18"/>
              </w:rPr>
              <w:t xml:space="preserve">12 / 12</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富山企画</w:t>
            </w:r>
          </w:p>
        </w:tc>
      </w:tr>
    </w:tbl>
    <w:p>
      <w:pPr>
        <w:pStyle w:val="BodyText"/>
      </w:pPr>
      <w:r>
        <w:t xml:space="preserve">Ngày may của mẫu chưa có giây TB được ước theo giây TB của brand mùa trước (YONEX chưa có nên tạm tính 1 ngày/cái, có thể thấp hơn thực tế).</w:t>
      </w:r>
    </w:p>
    <w:p>
      <w:pPr>
        <w:pStyle w:val="BodyText"/>
      </w:pPr>
      <w:r>
        <w:t xml:space="preserve">Nhận xét về mẫu 27FW:</w:t>
      </w:r>
    </w:p>
    <w:p>
      <w:pPr>
        <w:numPr>
          <w:ilvl w:val="0"/>
          <w:numId w:val="1004"/>
        </w:numPr>
        <w:pStyle w:val="Compact"/>
      </w:pPr>
      <w:r>
        <w:rPr>
          <w:bCs/>
          <w:b/>
        </w:rPr>
        <w:t xml:space="preserve">Cuong tăng mạnh</w:t>
      </w:r>
      <w:r>
        <w:t xml:space="preserve">: SMS 27FW 298 cái (gần gấp đôi 26FW), cộng 96 mẫu 1st. Đây là lý do Cuong cao điểm từ tháng 9–11, nối tiếp cao điểm vào chuyền HELLY HANSEN tháng 12.</w:t>
      </w:r>
    </w:p>
    <w:p>
      <w:pPr>
        <w:numPr>
          <w:ilvl w:val="0"/>
          <w:numId w:val="1004"/>
        </w:numPr>
        <w:pStyle w:val="Compact"/>
      </w:pPr>
      <w:r>
        <w:rPr>
          <w:bCs/>
          <w:b/>
        </w:rPr>
        <w:t xml:space="preserve">B.Trang (nhân viên mới) gánh đợt mẫu triển lãm lớn nhất nhóm</w:t>
      </w:r>
      <w:r>
        <w:t xml:space="preserve">: 611 cái, trong đó YONEX 244 cái (brand mới nhận). Tổng mẫu TNF thấp hơn năm trước (367 so với 480 cái của Khanh mùa 26FW), nhưng có thêm YONEX.</w:t>
      </w:r>
    </w:p>
    <w:p>
      <w:pPr>
        <w:numPr>
          <w:ilvl w:val="0"/>
          <w:numId w:val="1004"/>
        </w:numPr>
        <w:pStyle w:val="Compact"/>
      </w:pPr>
      <w:r>
        <w:rPr>
          <w:bCs/>
          <w:b/>
        </w:rPr>
        <w:t xml:space="preserve">Hien có mẫu SKI rất nặng</w:t>
      </w:r>
      <w:r>
        <w:t xml:space="preserve"> </w:t>
      </w:r>
      <w:r>
        <w:t xml:space="preserve">(82 cái, mỗi cái ~22.000 giây), nên đợt mẫu FW của Hien không nhẹ như số ước trước đây (36 cái).</w:t>
      </w:r>
    </w:p>
    <w:p>
      <w:pPr>
        <w:numPr>
          <w:ilvl w:val="0"/>
          <w:numId w:val="1004"/>
        </w:numPr>
        <w:pStyle w:val="Compact"/>
      </w:pPr>
      <w:r>
        <w:t xml:space="preserve">Các đơn mẫu triển lãm 27FW còn lại (chưa xong) đã nằm trong phần "Tải theo tháng" (dồn vào 11/2026), nên kết quả theo tháng không đổi.</w:t>
      </w:r>
    </w:p>
    <w:bookmarkEnd w:id="23"/>
    <w:bookmarkEnd w:id="24"/>
    <w:bookmarkStart w:id="26" w:name="nhận-xét"/>
    <w:p>
      <w:pPr>
        <w:pStyle w:val="Heading2"/>
      </w:pPr>
      <w:r>
        <w:t xml:space="preserve">Nhận xét</w:t>
      </w:r>
    </w:p>
    <w:p>
      <w:pPr>
        <w:numPr>
          <w:ilvl w:val="0"/>
          <w:numId w:val="1005"/>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5"/>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5"/>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5"/>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5"/>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5"/>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5"/>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5" w:name="quyết-định-102026"/>
    <w:p>
      <w:pPr>
        <w:pStyle w:val="Heading3"/>
      </w:pPr>
      <w:r>
        <w:t xml:space="preserve">Quyết định (10/2026)</w:t>
      </w:r>
    </w:p>
    <w:p>
      <w:pPr>
        <w:numPr>
          <w:ilvl w:val="0"/>
          <w:numId w:val="1006"/>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6"/>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6"/>
        </w:numPr>
        <w:pStyle w:val="Compact"/>
      </w:pPr>
      <w:r>
        <w:rPr>
          <w:bCs/>
          <w:b/>
        </w:rPr>
        <w:t xml:space="preserve">Huy giữ nguyên</w:t>
      </w:r>
      <w:r>
        <w:t xml:space="preserve">: Goldwin xuyên suốt cả mẫu và đại trà.</w:t>
      </w:r>
    </w:p>
    <w:p>
      <w:pPr>
        <w:numPr>
          <w:ilvl w:val="0"/>
          <w:numId w:val="1006"/>
        </w:numPr>
        <w:pStyle w:val="Compact"/>
      </w:pPr>
      <w:r>
        <w:rPr>
          <w:bCs/>
          <w:b/>
        </w:rPr>
        <w:t xml:space="preserve">Nhu giữ nguyên</w:t>
      </w:r>
      <w:r>
        <w:t xml:space="preserve">, theo dõi thêm (ngoài brand còn việc văn phòng, báo cáo tháng, hóa đơn…).</w:t>
      </w:r>
    </w:p>
    <w:p>
      <w:pPr>
        <w:numPr>
          <w:ilvl w:val="0"/>
          <w:numId w:val="1006"/>
        </w:numPr>
        <w:pStyle w:val="Compact"/>
      </w:pPr>
      <w:r>
        <w:rPr>
          <w:bCs/>
          <w:b/>
        </w:rPr>
        <w:t xml:space="preserve">Cuong</w:t>
      </w:r>
      <w:r>
        <w:t xml:space="preserve">: chuyển NEUTRALWORKS sang Khanh (ngay),</w:t>
      </w:r>
      <w:r>
        <w:t xml:space="preserve"> </w:t>
      </w:r>
      <w:r>
        <w:rPr>
          <w:bCs/>
          <w:b/>
        </w:rPr>
        <w:t xml:space="preserve">TNF 東京企画 sang Khanh từ 11/2026</w:t>
      </w:r>
      <w:r>
        <w:t xml:space="preserve"> </w:t>
      </w:r>
      <w:r>
        <w:t xml:space="preserve">(quyết định 28/10/2026, đưa sớm hơn 1 tháng theo Plantable);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6"/>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6"/>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6"/>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6"/>
        </w:numPr>
        <w:pStyle w:val="Compact"/>
      </w:pPr>
      <w:r>
        <w:rPr>
          <w:bCs/>
          <w:b/>
        </w:rPr>
        <w:t xml:space="preserve">Hỗ trợ tạm theo tháng</w:t>
      </w:r>
      <w:r>
        <w:t xml:space="preserve"> </w:t>
      </w:r>
      <w:r>
        <w:t xml:space="preserve">(Huy, Nhu hỗ trợ Cuong tháng 12; B.Trang hỗ trợ Huy tháng 1):</w:t>
      </w:r>
      <w:r>
        <w:t xml:space="preserve"> </w:t>
      </w:r>
      <w:r>
        <w:rPr>
          <w:bCs/>
          <w:b/>
        </w:rPr>
        <w:t xml:space="preserve">chưa cần</w:t>
      </w:r>
      <w:r>
        <w:t xml:space="preserve">, theo dõi thêm.</w:t>
      </w:r>
    </w:p>
    <w:p>
      <w:pPr>
        <w:numPr>
          <w:ilvl w:val="0"/>
          <w:numId w:val="1006"/>
        </w:numPr>
        <w:pStyle w:val="Compact"/>
      </w:pPr>
      <w:r>
        <w:rPr>
          <w:bCs/>
          <w:b/>
        </w:rPr>
        <w:t xml:space="preserve">Snowpeak</w:t>
      </w:r>
      <w:r>
        <w:t xml:space="preserve">: Hien theo dõi. 4 lô Snowpeak trên Plantable là dòng cũ (xem mục Dữ liệu cần xác nhận), đã loại khỏi phần tính.</w:t>
      </w:r>
    </w:p>
    <w:p>
      <w:pPr>
        <w:numPr>
          <w:ilvl w:val="0"/>
          <w:numId w:val="1006"/>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5"/>
    <w:bookmarkEnd w:id="26"/>
    <w:bookmarkStart w:id="29" w:name="X62e6139f9e1f37b8e908a918b7c6def3931bef8"/>
    <w:p>
      <w:pPr>
        <w:pStyle w:val="Heading2"/>
      </w:pPr>
      <w:r>
        <w:t xml:space="preserve">Tải theo tháng cả vòng 12 tháng (11/2026 – 10/2027)</w:t>
      </w:r>
    </w:p>
    <w:p>
      <w:pPr>
        <w:pStyle w:val="FirstParagraph"/>
      </w:pPr>
      <w:r>
        <w:rPr>
          <w:bCs/>
          <w:b/>
        </w:rPr>
        <w:t xml:space="preserve">Vòng mùa</w:t>
      </w:r>
      <w:r>
        <w:t xml:space="preserve"> </w:t>
      </w:r>
      <w:r>
        <w:t xml:space="preserve">(theo quản lý): mùa FW may mẫu phát triển (1st–3rd) từ tháng 7, mẫu triển lãm (SMS) tháng 10–11, sản xuất tháng 4–9 năm sau. Mùa SS may mẫu phát triển từ tháng 1, SMS tháng 4–5, sản xuất tháng 10 – 3 năm sau. Vì vậy mỗi tháng luôn có</w:t>
      </w:r>
      <w:r>
        <w:t xml:space="preserve"> </w:t>
      </w:r>
      <w:r>
        <w:rPr>
          <w:bCs/>
          <w:b/>
        </w:rPr>
        <w:t xml:space="preserve">mẫu của một mùa chồng lên sản xuất của mùa khác</w:t>
      </w:r>
      <w:r>
        <w:t xml:space="preserve">. Lịch thật năm trước trong Plantable cho thấy hàng FW bắt đầu vào chuyền từ tháng 2–3 (PPS, chuẩn bị từ trước đó), sớm hơn mốc tháng 4.</w:t>
      </w:r>
    </w:p>
    <w:p>
      <w:pPr>
        <w:pStyle w:val="BodyText"/>
      </w:pPr>
      <w:r>
        <w:rPr>
          <w:bCs/>
          <w:b/>
        </w:rPr>
        <w:t xml:space="preserve">Cách tính:</w:t>
      </w:r>
    </w:p>
    <w:p>
      <w:pPr>
        <w:numPr>
          <w:ilvl w:val="0"/>
          <w:numId w:val="1007"/>
        </w:numPr>
        <w:pStyle w:val="Compact"/>
      </w:pPr>
      <w:r>
        <w:rPr>
          <w:bCs/>
          <w:b/>
        </w:rPr>
        <w:t xml:space="preserve">Sản xuất</w:t>
      </w:r>
      <w:r>
        <w:t xml:space="preserve">: mùa đã có kế hoạch (đến 27SS) dùng lịch thật trong Plantable 26/10/2026; mùa chưa có kế hoạch (27FW, 28SS) dùng lịch thật của mùa tương ứng năm trước (26FW, 27SS) dời 52 tuần. Người phụ trách theo các quyết định 10/2026 (NW, TNF 東京企画 → Khanh; Goldwin → Huy; YONEX từ 27SS → B.Trang).</w:t>
      </w:r>
    </w:p>
    <w:p>
      <w:pPr>
        <w:numPr>
          <w:ilvl w:val="0"/>
          <w:numId w:val="1007"/>
        </w:numPr>
        <w:pStyle w:val="Compact"/>
      </w:pPr>
      <w:r>
        <w:rPr>
          <w:bCs/>
          <w:b/>
        </w:rPr>
        <w:t xml:space="preserve">Mẫu</w:t>
      </w:r>
      <w:r>
        <w:t xml:space="preserve">: đơn còn tồn dồn vào 11/2026 + số đơn cùng tháng năm trước theo brand (file mẫu 2025–2026), trọng số theo loại mẫu như trước; Khanh nhận 1/3 mẫu TNF của B.Trang từ 12/2026.</w:t>
      </w:r>
    </w:p>
    <w:p>
      <w:pPr>
        <w:numPr>
          <w:ilvl w:val="0"/>
          <w:numId w:val="1007"/>
        </w:numPr>
        <w:pStyle w:val="Compact"/>
      </w:pPr>
      <w:r>
        <w:rPr>
          <w:bCs/>
          <w:b/>
        </w:rPr>
        <w:t xml:space="preserve">Công suất theo ngày làm việc thực</w:t>
      </w:r>
      <w:r>
        <w:t xml:space="preserve">: thứ 2 – thứ 7, nghỉ thứ 7 theo nhóm (file lịch nghỉ thứ 7 2026, đến 3/2027; sau đó giả định mỗi nhóm nghỉ 2 thứ 7/tháng), trừ ngày lễ theo lịch công ty:</w:t>
      </w:r>
      <w:r>
        <w:t xml:space="preserve"> </w:t>
      </w:r>
      <w:r>
        <w:rPr>
          <w:bCs/>
          <w:b/>
        </w:rPr>
        <w:t xml:space="preserve">24/11/2026 (Ngày Văn hóa Việt Nam, nghỉ từ 2026), 1/1/2027, Tết 4–14/2/2027 (dự kiến), 30/4–1/5/2027</w:t>
      </w:r>
      <w:r>
        <w:t xml:space="preserve">. Giỗ Tổ 16/4/2027 và Quốc khánh 2–3/9/2027 chưa có trong lịch công ty, tạm tính theo luật. Giờ/ngày: 9 (8 + 1 tăng ca), Khanh 8.</w:t>
      </w:r>
    </w:p>
    <w:p>
      <w:pPr>
        <w:numPr>
          <w:ilvl w:val="0"/>
          <w:numId w:val="1007"/>
        </w:numPr>
        <w:pStyle w:val="Compact"/>
      </w:pPr>
      <w:r>
        <w:t xml:space="preserve">Khanh hỗ trợ Luan ~25% (11–12/2026), ~35% từ 1/2027; Cuong, Luan mỗi người ~1 giờ/ngày cho việc giao thêm. Hệ số độ khó ALLTERRAIN/DESCENTE ×1,3.</w:t>
      </w:r>
    </w:p>
    <w:p>
      <w:pPr>
        <w:numPr>
          <w:ilvl w:val="0"/>
          <w:numId w:val="1007"/>
        </w:numPr>
        <w:pStyle w:val="Compact"/>
      </w:pPr>
      <w:r>
        <w:rPr>
          <w:bCs/>
          <w:b/>
        </w:rPr>
        <w:t xml:space="preserve">1,0 = khối lượng trung bình cho 1 ngày công trong cả 12 tháng.</w:t>
      </w:r>
      <w:r>
        <w:t xml:space="preserve"> </w:t>
      </w:r>
      <w:r>
        <w:t xml:space="preserve">Tháng ít ngày làm (tháng 2 có Tết) thì cùng khối lượng sẽ ra chỉ số cao hơn.</w:t>
      </w:r>
    </w:p>
    <w:p>
      <w:pPr>
        <w:pStyle w:val="FirstParagraph"/>
      </w:pPr>
      <w:r>
        <w:rPr>
          <w:bCs/>
          <w:b/>
        </w:rPr>
        <w:t xml:space="preserve">Lịch giai đoạn và ngày làm việc</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152"/>
        <w:gridCol w:w="7668"/>
        <w:gridCol w:w="4977"/>
      </w:tblGrid>
      <w:tr>
        <w:trPr>
          <w:tblHeader w:val="true"/>
          <w:tblHeader w:val="true"/>
        </w:trPr>
        <w:tc>
          <w:tcPr>
            <w:tcW w:type="dxa" w:w="2152"/>
            <w:shd w:val="clear" w:color="auto" w:fill="DCE6F1"/>
          </w:tcPr>
          <w:p>
            <w:pPr>
              <w:pStyle w:val="Compact"/>
              <w:spacing w:after="20" w:before="20"/>
              <w:jc w:val="left"/>
            </w:pPr>
            <w:r>
              <w:rPr>
                <w:b/>
                <w:sz w:val="18"/>
              </w:rPr>
              <w:t xml:space="preserve">Tháng</w:t>
            </w:r>
          </w:p>
        </w:tc>
        <w:tc>
          <w:tcPr>
            <w:tcW w:type="dxa" w:w="7668"/>
            <w:shd w:val="clear" w:color="auto" w:fill="DCE6F1"/>
          </w:tcPr>
          <w:p>
            <w:pPr>
              <w:pStyle w:val="Compact"/>
              <w:spacing w:after="20" w:before="20"/>
              <w:jc w:val="left"/>
            </w:pPr>
            <w:r>
              <w:rPr>
                <w:b/>
                <w:sz w:val="18"/>
              </w:rPr>
              <w:t xml:space="preserve">Giai đoạn theo vòng mùa</w:t>
            </w:r>
          </w:p>
        </w:tc>
        <w:tc>
          <w:tcPr>
            <w:tcW w:type="dxa" w:w="4977"/>
            <w:shd w:val="clear" w:color="auto" w:fill="DCE6F1"/>
          </w:tcPr>
          <w:p>
            <w:pPr>
              <w:pStyle w:val="Compact"/>
              <w:spacing w:after="20" w:before="20"/>
              <w:jc w:val="left"/>
            </w:pPr>
            <w:r>
              <w:rPr>
                <w:b/>
                <w:sz w:val="18"/>
              </w:rPr>
              <w:t xml:space="preserve">Ngày làm việc (nhóm A / nhóm B)</w:t>
            </w:r>
          </w:p>
        </w:tc>
      </w:tr>
      <w:tr>
        <w:tc>
          <w:tcPr>
            <w:tcW w:type="dxa" w:w="2152"/>
          </w:tcPr>
          <w:p>
            <w:pPr>
              <w:pStyle w:val="Compact"/>
              <w:spacing w:after="20" w:before="20"/>
              <w:jc w:val="left"/>
            </w:pPr>
            <w:r>
              <w:rPr>
                <w:sz w:val="18"/>
              </w:rPr>
              <w:t xml:space="preserve">11/26</w:t>
            </w:r>
          </w:p>
        </w:tc>
        <w:tc>
          <w:tcPr>
            <w:tcW w:type="dxa" w:w="7668"/>
          </w:tcPr>
          <w:p>
            <w:pPr>
              <w:pStyle w:val="Compact"/>
              <w:spacing w:after="20" w:before="20"/>
              <w:jc w:val="left"/>
            </w:pPr>
            <w:r>
              <w:rPr>
                <w:sz w:val="18"/>
              </w:rPr>
              <w:t xml:space="preserve">Mẫu 1st–3rd 27FW, SMS 27FW, Sản xuất 27SS</w:t>
            </w:r>
          </w:p>
        </w:tc>
        <w:tc>
          <w:tcPr>
            <w:tcW w:type="dxa" w:w="4977"/>
          </w:tcPr>
          <w:p>
            <w:pPr>
              <w:pStyle w:val="Compact"/>
              <w:spacing w:after="20" w:before="20"/>
              <w:jc w:val="left"/>
            </w:pPr>
            <w:r>
              <w:rPr>
                <w:sz w:val="18"/>
              </w:rPr>
              <w:t xml:space="preserve">22 / 22</w:t>
            </w:r>
          </w:p>
        </w:tc>
      </w:tr>
      <w:tr>
        <w:tc>
          <w:tcPr>
            <w:tcW w:type="dxa" w:w="2152"/>
          </w:tcPr>
          <w:p>
            <w:pPr>
              <w:pStyle w:val="Compact"/>
              <w:spacing w:after="20" w:before="20"/>
              <w:jc w:val="left"/>
            </w:pPr>
            <w:r>
              <w:rPr>
                <w:sz w:val="18"/>
              </w:rPr>
              <w:t xml:space="preserve">12/26</w:t>
            </w:r>
          </w:p>
        </w:tc>
        <w:tc>
          <w:tcPr>
            <w:tcW w:type="dxa" w:w="7668"/>
          </w:tcPr>
          <w:p>
            <w:pPr>
              <w:pStyle w:val="Compact"/>
              <w:spacing w:after="20" w:before="20"/>
              <w:jc w:val="left"/>
            </w:pPr>
            <w:r>
              <w:rPr>
                <w:sz w:val="18"/>
              </w:rPr>
              <w:t xml:space="preserve">Sản xuất 27SS</w:t>
            </w:r>
          </w:p>
        </w:tc>
        <w:tc>
          <w:tcPr>
            <w:tcW w:type="dxa" w:w="4977"/>
          </w:tcPr>
          <w:p>
            <w:pPr>
              <w:pStyle w:val="Compact"/>
              <w:spacing w:after="20" w:before="20"/>
              <w:jc w:val="left"/>
            </w:pPr>
            <w:r>
              <w:rPr>
                <w:sz w:val="18"/>
              </w:rPr>
              <w:t xml:space="preserve">25 / 25</w:t>
            </w:r>
          </w:p>
        </w:tc>
      </w:tr>
      <w:tr>
        <w:tc>
          <w:tcPr>
            <w:tcW w:type="dxa" w:w="2152"/>
          </w:tcPr>
          <w:p>
            <w:pPr>
              <w:pStyle w:val="Compact"/>
              <w:spacing w:after="20" w:before="20"/>
              <w:jc w:val="left"/>
            </w:pPr>
            <w:r>
              <w:rPr>
                <w:sz w:val="18"/>
              </w:rPr>
              <w:t xml:space="preserve">1/27</w:t>
            </w:r>
          </w:p>
        </w:tc>
        <w:tc>
          <w:tcPr>
            <w:tcW w:type="dxa" w:w="7668"/>
          </w:tcPr>
          <w:p>
            <w:pPr>
              <w:pStyle w:val="Compact"/>
              <w:spacing w:after="20" w:before="20"/>
              <w:jc w:val="left"/>
            </w:pPr>
            <w:r>
              <w:rPr>
                <w:sz w:val="18"/>
              </w:rPr>
              <w:t xml:space="preserve">Mẫu 1st–3rd 28SS, Sản xuất 27SS</w:t>
            </w:r>
          </w:p>
        </w:tc>
        <w:tc>
          <w:tcPr>
            <w:tcW w:type="dxa" w:w="4977"/>
          </w:tcPr>
          <w:p>
            <w:pPr>
              <w:pStyle w:val="Compact"/>
              <w:spacing w:after="20" w:before="20"/>
              <w:jc w:val="left"/>
            </w:pPr>
            <w:r>
              <w:rPr>
                <w:sz w:val="18"/>
              </w:rPr>
              <w:t xml:space="preserve">22 / 22</w:t>
            </w:r>
          </w:p>
        </w:tc>
      </w:tr>
      <w:tr>
        <w:tc>
          <w:tcPr>
            <w:tcW w:type="dxa" w:w="2152"/>
          </w:tcPr>
          <w:p>
            <w:pPr>
              <w:pStyle w:val="Compact"/>
              <w:spacing w:after="20" w:before="20"/>
              <w:jc w:val="left"/>
            </w:pPr>
            <w:r>
              <w:rPr>
                <w:sz w:val="18"/>
              </w:rPr>
              <w:t xml:space="preserve">2/27</w:t>
            </w:r>
          </w:p>
        </w:tc>
        <w:tc>
          <w:tcPr>
            <w:tcW w:type="dxa" w:w="7668"/>
          </w:tcPr>
          <w:p>
            <w:pPr>
              <w:pStyle w:val="Compact"/>
              <w:spacing w:after="20" w:before="20"/>
              <w:jc w:val="left"/>
            </w:pPr>
            <w:r>
              <w:rPr>
                <w:sz w:val="18"/>
              </w:rPr>
              <w:t xml:space="preserve">Mẫu 1st–3rd 28SS, Sản xuất 27SS, PPS, chuẩn bị 27FW</w:t>
            </w:r>
          </w:p>
        </w:tc>
        <w:tc>
          <w:tcPr>
            <w:tcW w:type="dxa" w:w="4977"/>
          </w:tcPr>
          <w:p>
            <w:pPr>
              <w:pStyle w:val="Compact"/>
              <w:spacing w:after="20" w:before="20"/>
              <w:jc w:val="left"/>
            </w:pPr>
            <w:r>
              <w:rPr>
                <w:sz w:val="18"/>
              </w:rPr>
              <w:t xml:space="preserve">14 / 14</w:t>
            </w:r>
          </w:p>
        </w:tc>
      </w:tr>
      <w:tr>
        <w:tc>
          <w:tcPr>
            <w:tcW w:type="dxa" w:w="2152"/>
          </w:tcPr>
          <w:p>
            <w:pPr>
              <w:pStyle w:val="Compact"/>
              <w:spacing w:after="20" w:before="20"/>
              <w:jc w:val="left"/>
            </w:pPr>
            <w:r>
              <w:rPr>
                <w:sz w:val="18"/>
              </w:rPr>
              <w:t xml:space="preserve">3/27</w:t>
            </w:r>
          </w:p>
        </w:tc>
        <w:tc>
          <w:tcPr>
            <w:tcW w:type="dxa" w:w="7668"/>
          </w:tcPr>
          <w:p>
            <w:pPr>
              <w:pStyle w:val="Compact"/>
              <w:spacing w:after="20" w:before="20"/>
              <w:jc w:val="left"/>
            </w:pPr>
            <w:r>
              <w:rPr>
                <w:sz w:val="18"/>
              </w:rPr>
              <w:t xml:space="preserve">Mẫu 1st–3rd 28SS, Sản xuất 27SS, PPS, chuẩn bị 27FW</w:t>
            </w:r>
          </w:p>
        </w:tc>
        <w:tc>
          <w:tcPr>
            <w:tcW w:type="dxa" w:w="4977"/>
          </w:tcPr>
          <w:p>
            <w:pPr>
              <w:pStyle w:val="Compact"/>
              <w:spacing w:after="20" w:before="20"/>
              <w:jc w:val="left"/>
            </w:pPr>
            <w:r>
              <w:rPr>
                <w:sz w:val="18"/>
              </w:rPr>
              <w:t xml:space="preserve">25 / 25</w:t>
            </w:r>
          </w:p>
        </w:tc>
      </w:tr>
      <w:tr>
        <w:tc>
          <w:tcPr>
            <w:tcW w:type="dxa" w:w="2152"/>
          </w:tcPr>
          <w:p>
            <w:pPr>
              <w:pStyle w:val="Compact"/>
              <w:spacing w:after="20" w:before="20"/>
              <w:jc w:val="left"/>
            </w:pPr>
            <w:r>
              <w:rPr>
                <w:sz w:val="18"/>
              </w:rPr>
              <w:t xml:space="preserve">4/27</w:t>
            </w:r>
          </w:p>
        </w:tc>
        <w:tc>
          <w:tcPr>
            <w:tcW w:type="dxa" w:w="7668"/>
          </w:tcPr>
          <w:p>
            <w:pPr>
              <w:pStyle w:val="Compact"/>
              <w:spacing w:after="20" w:before="20"/>
              <w:jc w:val="left"/>
            </w:pPr>
            <w:r>
              <w:rPr>
                <w:sz w:val="18"/>
              </w:rPr>
              <w:t xml:space="preserve">Mẫu 1st–3rd 28SS, SMS 28SS, Sản xuất 27FW</w:t>
            </w:r>
          </w:p>
        </w:tc>
        <w:tc>
          <w:tcPr>
            <w:tcW w:type="dxa" w:w="4977"/>
          </w:tcPr>
          <w:p>
            <w:pPr>
              <w:pStyle w:val="Compact"/>
              <w:spacing w:after="20" w:before="20"/>
              <w:jc w:val="left"/>
            </w:pPr>
            <w:r>
              <w:rPr>
                <w:sz w:val="18"/>
              </w:rPr>
              <w:t xml:space="preserve">22 / 22</w:t>
            </w:r>
          </w:p>
        </w:tc>
      </w:tr>
      <w:tr>
        <w:tc>
          <w:tcPr>
            <w:tcW w:type="dxa" w:w="2152"/>
          </w:tcPr>
          <w:p>
            <w:pPr>
              <w:pStyle w:val="Compact"/>
              <w:spacing w:after="20" w:before="20"/>
              <w:jc w:val="left"/>
            </w:pPr>
            <w:r>
              <w:rPr>
                <w:sz w:val="18"/>
              </w:rPr>
              <w:t xml:space="preserve">5/27</w:t>
            </w:r>
          </w:p>
        </w:tc>
        <w:tc>
          <w:tcPr>
            <w:tcW w:type="dxa" w:w="7668"/>
          </w:tcPr>
          <w:p>
            <w:pPr>
              <w:pStyle w:val="Compact"/>
              <w:spacing w:after="20" w:before="20"/>
              <w:jc w:val="left"/>
            </w:pPr>
            <w:r>
              <w:rPr>
                <w:sz w:val="18"/>
              </w:rPr>
              <w:t xml:space="preserve">Mẫu 1st–3rd 28SS, SMS 28SS, Sản xuất 27FW</w:t>
            </w:r>
          </w:p>
        </w:tc>
        <w:tc>
          <w:tcPr>
            <w:tcW w:type="dxa" w:w="4977"/>
          </w:tcPr>
          <w:p>
            <w:pPr>
              <w:pStyle w:val="Compact"/>
              <w:spacing w:after="20" w:before="20"/>
              <w:jc w:val="left"/>
            </w:pPr>
            <w:r>
              <w:rPr>
                <w:sz w:val="18"/>
              </w:rPr>
              <w:t xml:space="preserve">23 / 24</w:t>
            </w:r>
          </w:p>
        </w:tc>
      </w:tr>
      <w:tr>
        <w:tc>
          <w:tcPr>
            <w:tcW w:type="dxa" w:w="2152"/>
          </w:tcPr>
          <w:p>
            <w:pPr>
              <w:pStyle w:val="Compact"/>
              <w:spacing w:after="20" w:before="20"/>
              <w:jc w:val="left"/>
            </w:pPr>
            <w:r>
              <w:rPr>
                <w:sz w:val="18"/>
              </w:rPr>
              <w:t xml:space="preserve">6/27</w:t>
            </w:r>
          </w:p>
        </w:tc>
        <w:tc>
          <w:tcPr>
            <w:tcW w:type="dxa" w:w="7668"/>
          </w:tcPr>
          <w:p>
            <w:pPr>
              <w:pStyle w:val="Compact"/>
              <w:spacing w:after="20" w:before="20"/>
              <w:jc w:val="left"/>
            </w:pPr>
            <w:r>
              <w:rPr>
                <w:sz w:val="18"/>
              </w:rPr>
              <w:t xml:space="preserve">Sản xuất 27FW</w:t>
            </w:r>
          </w:p>
        </w:tc>
        <w:tc>
          <w:tcPr>
            <w:tcW w:type="dxa" w:w="4977"/>
          </w:tcPr>
          <w:p>
            <w:pPr>
              <w:pStyle w:val="Compact"/>
              <w:spacing w:after="20" w:before="20"/>
              <w:jc w:val="left"/>
            </w:pPr>
            <w:r>
              <w:rPr>
                <w:sz w:val="18"/>
              </w:rPr>
              <w:t xml:space="preserve">24 / 24</w:t>
            </w:r>
          </w:p>
        </w:tc>
      </w:tr>
      <w:tr>
        <w:tc>
          <w:tcPr>
            <w:tcW w:type="dxa" w:w="2152"/>
          </w:tcPr>
          <w:p>
            <w:pPr>
              <w:pStyle w:val="Compact"/>
              <w:spacing w:after="20" w:before="20"/>
              <w:jc w:val="left"/>
            </w:pPr>
            <w:r>
              <w:rPr>
                <w:sz w:val="18"/>
              </w:rPr>
              <w:t xml:space="preserve">7/27</w:t>
            </w:r>
          </w:p>
        </w:tc>
        <w:tc>
          <w:tcPr>
            <w:tcW w:type="dxa" w:w="7668"/>
          </w:tcPr>
          <w:p>
            <w:pPr>
              <w:pStyle w:val="Compact"/>
              <w:spacing w:after="20" w:before="20"/>
              <w:jc w:val="left"/>
            </w:pPr>
            <w:r>
              <w:rPr>
                <w:sz w:val="18"/>
              </w:rPr>
              <w:t xml:space="preserve">Mẫu 1st–3rd 28FW, Sản xuất 27FW</w:t>
            </w:r>
          </w:p>
        </w:tc>
        <w:tc>
          <w:tcPr>
            <w:tcW w:type="dxa" w:w="4977"/>
          </w:tcPr>
          <w:p>
            <w:pPr>
              <w:pStyle w:val="Compact"/>
              <w:spacing w:after="20" w:before="20"/>
              <w:jc w:val="left"/>
            </w:pPr>
            <w:r>
              <w:rPr>
                <w:sz w:val="18"/>
              </w:rPr>
              <w:t xml:space="preserve">25 / 25</w:t>
            </w:r>
          </w:p>
        </w:tc>
      </w:tr>
      <w:tr>
        <w:tc>
          <w:tcPr>
            <w:tcW w:type="dxa" w:w="2152"/>
          </w:tcPr>
          <w:p>
            <w:pPr>
              <w:pStyle w:val="Compact"/>
              <w:spacing w:after="20" w:before="20"/>
              <w:jc w:val="left"/>
            </w:pPr>
            <w:r>
              <w:rPr>
                <w:sz w:val="18"/>
              </w:rPr>
              <w:t xml:space="preserve">8/27</w:t>
            </w:r>
          </w:p>
        </w:tc>
        <w:tc>
          <w:tcPr>
            <w:tcW w:type="dxa" w:w="7668"/>
          </w:tcPr>
          <w:p>
            <w:pPr>
              <w:pStyle w:val="Compact"/>
              <w:spacing w:after="20" w:before="20"/>
              <w:jc w:val="left"/>
            </w:pPr>
            <w:r>
              <w:rPr>
                <w:sz w:val="18"/>
              </w:rPr>
              <w:t xml:space="preserve">Mẫu 1st–3rd 28FW, Sản xuất 27FW, PPS, chuẩn bị 28SS</w:t>
            </w:r>
          </w:p>
        </w:tc>
        <w:tc>
          <w:tcPr>
            <w:tcW w:type="dxa" w:w="4977"/>
          </w:tcPr>
          <w:p>
            <w:pPr>
              <w:pStyle w:val="Compact"/>
              <w:spacing w:after="20" w:before="20"/>
              <w:jc w:val="left"/>
            </w:pPr>
            <w:r>
              <w:rPr>
                <w:sz w:val="18"/>
              </w:rPr>
              <w:t xml:space="preserve">24 / 24</w:t>
            </w:r>
          </w:p>
        </w:tc>
      </w:tr>
      <w:tr>
        <w:tc>
          <w:tcPr>
            <w:tcW w:type="dxa" w:w="2152"/>
          </w:tcPr>
          <w:p>
            <w:pPr>
              <w:pStyle w:val="Compact"/>
              <w:spacing w:after="20" w:before="20"/>
              <w:jc w:val="left"/>
            </w:pPr>
            <w:r>
              <w:rPr>
                <w:sz w:val="18"/>
              </w:rPr>
              <w:t xml:space="preserve">9/27</w:t>
            </w:r>
          </w:p>
        </w:tc>
        <w:tc>
          <w:tcPr>
            <w:tcW w:type="dxa" w:w="7668"/>
          </w:tcPr>
          <w:p>
            <w:pPr>
              <w:pStyle w:val="Compact"/>
              <w:spacing w:after="20" w:before="20"/>
              <w:jc w:val="left"/>
            </w:pPr>
            <w:r>
              <w:rPr>
                <w:sz w:val="18"/>
              </w:rPr>
              <w:t xml:space="preserve">Mẫu 1st–3rd 28FW, Sản xuất 27FW, PPS, chuẩn bị 28SS</w:t>
            </w:r>
          </w:p>
        </w:tc>
        <w:tc>
          <w:tcPr>
            <w:tcW w:type="dxa" w:w="4977"/>
          </w:tcPr>
          <w:p>
            <w:pPr>
              <w:pStyle w:val="Compact"/>
              <w:spacing w:after="20" w:before="20"/>
              <w:jc w:val="left"/>
            </w:pPr>
            <w:r>
              <w:rPr>
                <w:sz w:val="18"/>
              </w:rPr>
              <w:t xml:space="preserve">22 / 22</w:t>
            </w:r>
          </w:p>
        </w:tc>
      </w:tr>
      <w:tr>
        <w:tc>
          <w:tcPr>
            <w:tcW w:type="dxa" w:w="2152"/>
          </w:tcPr>
          <w:p>
            <w:pPr>
              <w:pStyle w:val="Compact"/>
              <w:spacing w:after="20" w:before="20"/>
              <w:jc w:val="left"/>
            </w:pPr>
            <w:r>
              <w:rPr>
                <w:sz w:val="18"/>
              </w:rPr>
              <w:t xml:space="preserve">10/27</w:t>
            </w:r>
          </w:p>
        </w:tc>
        <w:tc>
          <w:tcPr>
            <w:tcW w:type="dxa" w:w="7668"/>
          </w:tcPr>
          <w:p>
            <w:pPr>
              <w:pStyle w:val="Compact"/>
              <w:spacing w:after="20" w:before="20"/>
              <w:jc w:val="left"/>
            </w:pPr>
            <w:r>
              <w:rPr>
                <w:sz w:val="18"/>
              </w:rPr>
              <w:t xml:space="preserve">Mẫu 1st–3rd 28FW, SMS 28FW, Sản xuất 28SS</w:t>
            </w:r>
          </w:p>
        </w:tc>
        <w:tc>
          <w:tcPr>
            <w:tcW w:type="dxa" w:w="4977"/>
          </w:tcPr>
          <w:p>
            <w:pPr>
              <w:pStyle w:val="Compact"/>
              <w:spacing w:after="20" w:before="20"/>
              <w:jc w:val="left"/>
            </w:pPr>
            <w:r>
              <w:rPr>
                <w:sz w:val="18"/>
              </w:rPr>
              <w:t xml:space="preserve">24 / 24</w:t>
            </w:r>
          </w:p>
        </w:tc>
      </w:tr>
    </w:tbl>
    <w:p>
      <w:pPr>
        <w:pStyle w:val="BodyText"/>
      </w:pPr>
      <w:r>
        <w:rPr>
          <w:bCs/>
          <w:b/>
        </w:rPr>
        <w:t xml:space="preserve">Chỉ số tải theo tháng</w:t>
      </w:r>
      <w:r>
        <w:t xml:space="preserve"> </w:t>
      </w:r>
      <w:r>
        <w:t xml:space="preserve">(ô in đậm: ≥ 1,4, vượt mức tăng ca 1 giờ/ngày)</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849"/>
        <w:gridCol w:w="1849"/>
        <w:gridCol w:w="1849"/>
        <w:gridCol w:w="1849"/>
        <w:gridCol w:w="1849"/>
        <w:gridCol w:w="1849"/>
        <w:gridCol w:w="1849"/>
        <w:gridCol w:w="1849"/>
      </w:tblGrid>
      <w:tr>
        <w:trPr>
          <w:tblHeader w:val="true"/>
          <w:tblHeader w:val="true"/>
        </w:trPr>
        <w:tc>
          <w:tcPr>
            <w:tcW w:type="dxa" w:w="1849"/>
            <w:shd w:val="clear" w:color="auto" w:fill="DCE6F1"/>
          </w:tcPr>
          <w:p>
            <w:pPr>
              <w:pStyle w:val="Compact"/>
              <w:spacing w:after="20" w:before="20"/>
              <w:jc w:val="left"/>
            </w:pPr>
            <w:r>
              <w:rPr>
                <w:b/>
                <w:sz w:val="18"/>
              </w:rPr>
              <w:t xml:space="preserve">Tháng</w:t>
            </w:r>
          </w:p>
        </w:tc>
        <w:tc>
          <w:tcPr>
            <w:tcW w:type="dxa" w:w="1849"/>
            <w:shd w:val="clear" w:color="auto" w:fill="DCE6F1"/>
          </w:tcPr>
          <w:p>
            <w:pPr>
              <w:pStyle w:val="Compact"/>
              <w:spacing w:after="20" w:before="20"/>
              <w:jc w:val="left"/>
            </w:pPr>
            <w:r>
              <w:rPr>
                <w:b/>
                <w:sz w:val="18"/>
              </w:rPr>
              <w:t xml:space="preserve">Cuong</w:t>
            </w:r>
          </w:p>
        </w:tc>
        <w:tc>
          <w:tcPr>
            <w:tcW w:type="dxa" w:w="1849"/>
            <w:shd w:val="clear" w:color="auto" w:fill="DCE6F1"/>
          </w:tcPr>
          <w:p>
            <w:pPr>
              <w:pStyle w:val="Compact"/>
              <w:spacing w:after="20" w:before="20"/>
              <w:jc w:val="left"/>
            </w:pPr>
            <w:r>
              <w:rPr>
                <w:b/>
                <w:sz w:val="18"/>
              </w:rPr>
              <w:t xml:space="preserve">Luan</w:t>
            </w:r>
          </w:p>
        </w:tc>
        <w:tc>
          <w:tcPr>
            <w:tcW w:type="dxa" w:w="1849"/>
            <w:shd w:val="clear" w:color="auto" w:fill="DCE6F1"/>
          </w:tcPr>
          <w:p>
            <w:pPr>
              <w:pStyle w:val="Compact"/>
              <w:spacing w:after="20" w:before="20"/>
              <w:jc w:val="left"/>
            </w:pPr>
            <w:r>
              <w:rPr>
                <w:b/>
                <w:sz w:val="18"/>
              </w:rPr>
              <w:t xml:space="preserve">Khanh</w:t>
            </w:r>
          </w:p>
        </w:tc>
        <w:tc>
          <w:tcPr>
            <w:tcW w:type="dxa" w:w="1849"/>
            <w:shd w:val="clear" w:color="auto" w:fill="DCE6F1"/>
          </w:tcPr>
          <w:p>
            <w:pPr>
              <w:pStyle w:val="Compact"/>
              <w:spacing w:after="20" w:before="20"/>
              <w:jc w:val="left"/>
            </w:pPr>
            <w:r>
              <w:rPr>
                <w:b/>
                <w:sz w:val="18"/>
              </w:rPr>
              <w:t xml:space="preserve">B.Trang</w:t>
            </w:r>
          </w:p>
        </w:tc>
        <w:tc>
          <w:tcPr>
            <w:tcW w:type="dxa" w:w="1849"/>
            <w:shd w:val="clear" w:color="auto" w:fill="DCE6F1"/>
          </w:tcPr>
          <w:p>
            <w:pPr>
              <w:pStyle w:val="Compact"/>
              <w:spacing w:after="20" w:before="20"/>
              <w:jc w:val="left"/>
            </w:pPr>
            <w:r>
              <w:rPr>
                <w:b/>
                <w:sz w:val="18"/>
              </w:rPr>
              <w:t xml:space="preserve">Huy</w:t>
            </w:r>
          </w:p>
        </w:tc>
        <w:tc>
          <w:tcPr>
            <w:tcW w:type="dxa" w:w="1849"/>
            <w:shd w:val="clear" w:color="auto" w:fill="DCE6F1"/>
          </w:tcPr>
          <w:p>
            <w:pPr>
              <w:pStyle w:val="Compact"/>
              <w:spacing w:after="20" w:before="20"/>
              <w:jc w:val="left"/>
            </w:pPr>
            <w:r>
              <w:rPr>
                <w:b/>
                <w:sz w:val="18"/>
              </w:rPr>
              <w:t xml:space="preserve">Hien</w:t>
            </w:r>
          </w:p>
        </w:tc>
        <w:tc>
          <w:tcPr>
            <w:tcW w:type="dxa" w:w="1849"/>
            <w:shd w:val="clear" w:color="auto" w:fill="DCE6F1"/>
          </w:tcPr>
          <w:p>
            <w:pPr>
              <w:pStyle w:val="Compact"/>
              <w:spacing w:after="20" w:before="20"/>
              <w:jc w:val="left"/>
            </w:pPr>
            <w:r>
              <w:rPr>
                <w:b/>
                <w:sz w:val="18"/>
              </w:rPr>
              <w:t xml:space="preserve">Nhu</w:t>
            </w:r>
          </w:p>
        </w:tc>
      </w:tr>
      <w:tr>
        <w:tc>
          <w:tcPr>
            <w:tcW w:type="dxa" w:w="1849"/>
          </w:tcPr>
          <w:p>
            <w:pPr>
              <w:pStyle w:val="Compact"/>
              <w:spacing w:after="20" w:before="20"/>
              <w:jc w:val="left"/>
            </w:pPr>
            <w:r>
              <w:rPr>
                <w:sz w:val="18"/>
              </w:rPr>
              <w:t xml:space="preserve">11/26</w:t>
            </w:r>
          </w:p>
        </w:tc>
        <w:tc>
          <w:tcPr>
            <w:tcW w:type="dxa" w:w="1849"/>
          </w:tcPr>
          <w:p>
            <w:pPr>
              <w:pStyle w:val="Compact"/>
              <w:spacing w:after="20" w:before="20"/>
              <w:jc w:val="left"/>
            </w:pPr>
            <w:r>
              <w:rPr>
                <w:bCs/>
                <w:b/>
                <w:sz w:val="18"/>
              </w:rPr>
              <w:t xml:space="preserve">1,72</w:t>
            </w:r>
          </w:p>
        </w:tc>
        <w:tc>
          <w:tcPr>
            <w:tcW w:type="dxa" w:w="1849"/>
          </w:tcPr>
          <w:p>
            <w:pPr>
              <w:pStyle w:val="Compact"/>
              <w:spacing w:after="20" w:before="20"/>
              <w:jc w:val="left"/>
            </w:pPr>
            <w:r>
              <w:rPr>
                <w:bCs/>
                <w:b/>
                <w:sz w:val="18"/>
              </w:rPr>
              <w:t xml:space="preserve">1,85</w:t>
            </w:r>
          </w:p>
        </w:tc>
        <w:tc>
          <w:tcPr>
            <w:tcW w:type="dxa" w:w="1849"/>
          </w:tcPr>
          <w:p>
            <w:pPr>
              <w:pStyle w:val="Compact"/>
              <w:spacing w:after="20" w:before="20"/>
              <w:jc w:val="left"/>
            </w:pPr>
            <w:r>
              <w:rPr>
                <w:sz w:val="18"/>
              </w:rPr>
              <w:t xml:space="preserve">0,97</w:t>
            </w:r>
          </w:p>
        </w:tc>
        <w:tc>
          <w:tcPr>
            <w:tcW w:type="dxa" w:w="1849"/>
          </w:tcPr>
          <w:p>
            <w:pPr>
              <w:pStyle w:val="Compact"/>
              <w:spacing w:after="20" w:before="20"/>
              <w:jc w:val="left"/>
            </w:pPr>
            <w:r>
              <w:rPr>
                <w:bCs/>
                <w:b/>
                <w:sz w:val="18"/>
              </w:rPr>
              <w:t xml:space="preserve">1,42</w:t>
            </w:r>
          </w:p>
        </w:tc>
        <w:tc>
          <w:tcPr>
            <w:tcW w:type="dxa" w:w="1849"/>
          </w:tcPr>
          <w:p>
            <w:pPr>
              <w:pStyle w:val="Compact"/>
              <w:spacing w:after="20" w:before="20"/>
              <w:jc w:val="left"/>
            </w:pPr>
            <w:r>
              <w:rPr>
                <w:bCs/>
                <w:b/>
                <w:sz w:val="18"/>
              </w:rPr>
              <w:t xml:space="preserve">1,69</w:t>
            </w:r>
          </w:p>
        </w:tc>
        <w:tc>
          <w:tcPr>
            <w:tcW w:type="dxa" w:w="1849"/>
          </w:tcPr>
          <w:p>
            <w:pPr>
              <w:pStyle w:val="Compact"/>
              <w:spacing w:after="20" w:before="20"/>
              <w:jc w:val="left"/>
            </w:pPr>
            <w:r>
              <w:rPr>
                <w:bCs/>
                <w:b/>
                <w:sz w:val="18"/>
              </w:rPr>
              <w:t xml:space="preserve">1,46</w:t>
            </w:r>
          </w:p>
        </w:tc>
        <w:tc>
          <w:tcPr>
            <w:tcW w:type="dxa" w:w="1849"/>
          </w:tcPr>
          <w:p>
            <w:pPr>
              <w:pStyle w:val="Compact"/>
              <w:spacing w:after="20" w:before="20"/>
              <w:jc w:val="left"/>
            </w:pPr>
            <w:r>
              <w:rPr>
                <w:sz w:val="18"/>
              </w:rPr>
              <w:t xml:space="preserve">1,13</w:t>
            </w:r>
          </w:p>
        </w:tc>
      </w:tr>
      <w:tr>
        <w:tc>
          <w:tcPr>
            <w:tcW w:type="dxa" w:w="1849"/>
          </w:tcPr>
          <w:p>
            <w:pPr>
              <w:pStyle w:val="Compact"/>
              <w:spacing w:after="20" w:before="20"/>
              <w:jc w:val="left"/>
            </w:pPr>
            <w:r>
              <w:rPr>
                <w:sz w:val="18"/>
              </w:rPr>
              <w:t xml:space="preserve">12/26</w:t>
            </w:r>
          </w:p>
        </w:tc>
        <w:tc>
          <w:tcPr>
            <w:tcW w:type="dxa" w:w="1849"/>
          </w:tcPr>
          <w:p>
            <w:pPr>
              <w:pStyle w:val="Compact"/>
              <w:spacing w:after="20" w:before="20"/>
              <w:jc w:val="left"/>
            </w:pPr>
            <w:r>
              <w:rPr>
                <w:bCs/>
                <w:b/>
                <w:sz w:val="18"/>
              </w:rPr>
              <w:t xml:space="preserve">1,94</w:t>
            </w:r>
          </w:p>
        </w:tc>
        <w:tc>
          <w:tcPr>
            <w:tcW w:type="dxa" w:w="1849"/>
          </w:tcPr>
          <w:p>
            <w:pPr>
              <w:pStyle w:val="Compact"/>
              <w:spacing w:after="20" w:before="20"/>
              <w:jc w:val="left"/>
            </w:pPr>
            <w:r>
              <w:rPr>
                <w:bCs/>
                <w:b/>
                <w:sz w:val="18"/>
              </w:rPr>
              <w:t xml:space="preserve">1,54</w:t>
            </w:r>
          </w:p>
        </w:tc>
        <w:tc>
          <w:tcPr>
            <w:tcW w:type="dxa" w:w="1849"/>
          </w:tcPr>
          <w:p>
            <w:pPr>
              <w:pStyle w:val="Compact"/>
              <w:spacing w:after="20" w:before="20"/>
              <w:jc w:val="left"/>
            </w:pPr>
            <w:r>
              <w:rPr>
                <w:sz w:val="18"/>
              </w:rPr>
              <w:t xml:space="preserve">1,21</w:t>
            </w:r>
          </w:p>
        </w:tc>
        <w:tc>
          <w:tcPr>
            <w:tcW w:type="dxa" w:w="1849"/>
          </w:tcPr>
          <w:p>
            <w:pPr>
              <w:pStyle w:val="Compact"/>
              <w:spacing w:after="20" w:before="20"/>
              <w:jc w:val="left"/>
            </w:pPr>
            <w:r>
              <w:rPr>
                <w:sz w:val="18"/>
              </w:rPr>
              <w:t xml:space="preserve">0,55</w:t>
            </w:r>
          </w:p>
        </w:tc>
        <w:tc>
          <w:tcPr>
            <w:tcW w:type="dxa" w:w="1849"/>
          </w:tcPr>
          <w:p>
            <w:pPr>
              <w:pStyle w:val="Compact"/>
              <w:spacing w:after="20" w:before="20"/>
              <w:jc w:val="left"/>
            </w:pPr>
            <w:r>
              <w:rPr>
                <w:sz w:val="18"/>
              </w:rPr>
              <w:t xml:space="preserve">0,41</w:t>
            </w:r>
          </w:p>
        </w:tc>
        <w:tc>
          <w:tcPr>
            <w:tcW w:type="dxa" w:w="1849"/>
          </w:tcPr>
          <w:p>
            <w:pPr>
              <w:pStyle w:val="Compact"/>
              <w:spacing w:after="20" w:before="20"/>
              <w:jc w:val="left"/>
            </w:pPr>
            <w:r>
              <w:rPr>
                <w:sz w:val="18"/>
              </w:rPr>
              <w:t xml:space="preserve">1,31</w:t>
            </w:r>
          </w:p>
        </w:tc>
        <w:tc>
          <w:tcPr>
            <w:tcW w:type="dxa" w:w="1849"/>
          </w:tcPr>
          <w:p>
            <w:pPr>
              <w:pStyle w:val="Compact"/>
              <w:spacing w:after="20" w:before="20"/>
              <w:jc w:val="left"/>
            </w:pPr>
            <w:r>
              <w:rPr>
                <w:sz w:val="18"/>
              </w:rPr>
              <w:t xml:space="preserve">0,31</w:t>
            </w:r>
          </w:p>
        </w:tc>
      </w:tr>
      <w:tr>
        <w:tc>
          <w:tcPr>
            <w:tcW w:type="dxa" w:w="1849"/>
          </w:tcPr>
          <w:p>
            <w:pPr>
              <w:pStyle w:val="Compact"/>
              <w:spacing w:after="20" w:before="20"/>
              <w:jc w:val="left"/>
            </w:pPr>
            <w:r>
              <w:rPr>
                <w:sz w:val="18"/>
              </w:rPr>
              <w:t xml:space="preserve">1/27</w:t>
            </w:r>
          </w:p>
        </w:tc>
        <w:tc>
          <w:tcPr>
            <w:tcW w:type="dxa" w:w="1849"/>
          </w:tcPr>
          <w:p>
            <w:pPr>
              <w:pStyle w:val="Compact"/>
              <w:spacing w:after="20" w:before="20"/>
              <w:jc w:val="left"/>
            </w:pPr>
            <w:r>
              <w:rPr>
                <w:sz w:val="18"/>
              </w:rPr>
              <w:t xml:space="preserve">1,37</w:t>
            </w:r>
          </w:p>
        </w:tc>
        <w:tc>
          <w:tcPr>
            <w:tcW w:type="dxa" w:w="1849"/>
          </w:tcPr>
          <w:p>
            <w:pPr>
              <w:pStyle w:val="Compact"/>
              <w:spacing w:after="20" w:before="20"/>
              <w:jc w:val="left"/>
            </w:pPr>
            <w:r>
              <w:rPr>
                <w:sz w:val="18"/>
              </w:rPr>
              <w:t xml:space="preserve">1,30</w:t>
            </w:r>
          </w:p>
        </w:tc>
        <w:tc>
          <w:tcPr>
            <w:tcW w:type="dxa" w:w="1849"/>
          </w:tcPr>
          <w:p>
            <w:pPr>
              <w:pStyle w:val="Compact"/>
              <w:spacing w:after="20" w:before="20"/>
              <w:jc w:val="left"/>
            </w:pPr>
            <w:r>
              <w:rPr>
                <w:sz w:val="18"/>
              </w:rPr>
              <w:t xml:space="preserve">0,88</w:t>
            </w:r>
          </w:p>
        </w:tc>
        <w:tc>
          <w:tcPr>
            <w:tcW w:type="dxa" w:w="1849"/>
          </w:tcPr>
          <w:p>
            <w:pPr>
              <w:pStyle w:val="Compact"/>
              <w:spacing w:after="20" w:before="20"/>
              <w:jc w:val="left"/>
            </w:pPr>
            <w:r>
              <w:rPr>
                <w:sz w:val="18"/>
              </w:rPr>
              <w:t xml:space="preserve">0,16</w:t>
            </w:r>
          </w:p>
        </w:tc>
        <w:tc>
          <w:tcPr>
            <w:tcW w:type="dxa" w:w="1849"/>
          </w:tcPr>
          <w:p>
            <w:pPr>
              <w:pStyle w:val="Compact"/>
              <w:spacing w:after="20" w:before="20"/>
              <w:jc w:val="left"/>
            </w:pPr>
            <w:r>
              <w:rPr>
                <w:bCs/>
                <w:b/>
                <w:sz w:val="18"/>
              </w:rPr>
              <w:t xml:space="preserve">1,57</w:t>
            </w:r>
          </w:p>
        </w:tc>
        <w:tc>
          <w:tcPr>
            <w:tcW w:type="dxa" w:w="1849"/>
          </w:tcPr>
          <w:p>
            <w:pPr>
              <w:pStyle w:val="Compact"/>
              <w:spacing w:after="20" w:before="20"/>
              <w:jc w:val="left"/>
            </w:pPr>
            <w:r>
              <w:rPr>
                <w:sz w:val="18"/>
              </w:rPr>
              <w:t xml:space="preserve">0,87</w:t>
            </w:r>
          </w:p>
        </w:tc>
        <w:tc>
          <w:tcPr>
            <w:tcW w:type="dxa" w:w="1849"/>
          </w:tcPr>
          <w:p>
            <w:pPr>
              <w:pStyle w:val="Compact"/>
              <w:spacing w:after="20" w:before="20"/>
              <w:jc w:val="left"/>
            </w:pPr>
            <w:r>
              <w:rPr>
                <w:sz w:val="18"/>
              </w:rPr>
              <w:t xml:space="preserve">1,21</w:t>
            </w:r>
          </w:p>
        </w:tc>
      </w:tr>
      <w:tr>
        <w:tc>
          <w:tcPr>
            <w:tcW w:type="dxa" w:w="1849"/>
          </w:tcPr>
          <w:p>
            <w:pPr>
              <w:pStyle w:val="Compact"/>
              <w:spacing w:after="20" w:before="20"/>
              <w:jc w:val="left"/>
            </w:pPr>
            <w:r>
              <w:rPr>
                <w:sz w:val="18"/>
              </w:rPr>
              <w:t xml:space="preserve">2/27</w:t>
            </w:r>
          </w:p>
        </w:tc>
        <w:tc>
          <w:tcPr>
            <w:tcW w:type="dxa" w:w="1849"/>
          </w:tcPr>
          <w:p>
            <w:pPr>
              <w:pStyle w:val="Compact"/>
              <w:spacing w:after="20" w:before="20"/>
              <w:jc w:val="left"/>
            </w:pPr>
            <w:r>
              <w:rPr>
                <w:bCs/>
                <w:b/>
                <w:sz w:val="18"/>
              </w:rPr>
              <w:t xml:space="preserve">2,04</w:t>
            </w:r>
          </w:p>
        </w:tc>
        <w:tc>
          <w:tcPr>
            <w:tcW w:type="dxa" w:w="1849"/>
          </w:tcPr>
          <w:p>
            <w:pPr>
              <w:pStyle w:val="Compact"/>
              <w:spacing w:after="20" w:before="20"/>
              <w:jc w:val="left"/>
            </w:pPr>
            <w:r>
              <w:rPr>
                <w:sz w:val="18"/>
              </w:rPr>
              <w:t xml:space="preserve">0,87</w:t>
            </w:r>
          </w:p>
        </w:tc>
        <w:tc>
          <w:tcPr>
            <w:tcW w:type="dxa" w:w="1849"/>
          </w:tcPr>
          <w:p>
            <w:pPr>
              <w:pStyle w:val="Compact"/>
              <w:spacing w:after="20" w:before="20"/>
              <w:jc w:val="left"/>
            </w:pPr>
            <w:r>
              <w:rPr>
                <w:sz w:val="18"/>
              </w:rPr>
              <w:t xml:space="preserve">0,96</w:t>
            </w:r>
          </w:p>
        </w:tc>
        <w:tc>
          <w:tcPr>
            <w:tcW w:type="dxa" w:w="1849"/>
          </w:tcPr>
          <w:p>
            <w:pPr>
              <w:pStyle w:val="Compact"/>
              <w:spacing w:after="20" w:before="20"/>
              <w:jc w:val="left"/>
            </w:pPr>
            <w:r>
              <w:rPr>
                <w:sz w:val="18"/>
              </w:rPr>
              <w:t xml:space="preserve">0,17</w:t>
            </w:r>
          </w:p>
        </w:tc>
        <w:tc>
          <w:tcPr>
            <w:tcW w:type="dxa" w:w="1849"/>
          </w:tcPr>
          <w:p>
            <w:pPr>
              <w:pStyle w:val="Compact"/>
              <w:spacing w:after="20" w:before="20"/>
              <w:jc w:val="left"/>
            </w:pPr>
            <w:r>
              <w:rPr>
                <w:sz w:val="18"/>
              </w:rPr>
              <w:t xml:space="preserve">0,68</w:t>
            </w:r>
          </w:p>
        </w:tc>
        <w:tc>
          <w:tcPr>
            <w:tcW w:type="dxa" w:w="1849"/>
          </w:tcPr>
          <w:p>
            <w:pPr>
              <w:pStyle w:val="Compact"/>
              <w:spacing w:after="20" w:before="20"/>
              <w:jc w:val="left"/>
            </w:pPr>
            <w:r>
              <w:rPr>
                <w:sz w:val="18"/>
              </w:rPr>
              <w:t xml:space="preserve">0,93</w:t>
            </w:r>
          </w:p>
        </w:tc>
        <w:tc>
          <w:tcPr>
            <w:tcW w:type="dxa" w:w="1849"/>
          </w:tcPr>
          <w:p>
            <w:pPr>
              <w:pStyle w:val="Compact"/>
              <w:spacing w:after="20" w:before="20"/>
              <w:jc w:val="left"/>
            </w:pPr>
            <w:r>
              <w:rPr>
                <w:sz w:val="18"/>
              </w:rPr>
              <w:t xml:space="preserve">1,20</w:t>
            </w:r>
          </w:p>
        </w:tc>
      </w:tr>
      <w:tr>
        <w:tc>
          <w:tcPr>
            <w:tcW w:type="dxa" w:w="1849"/>
          </w:tcPr>
          <w:p>
            <w:pPr>
              <w:pStyle w:val="Compact"/>
              <w:spacing w:after="20" w:before="20"/>
              <w:jc w:val="left"/>
            </w:pPr>
            <w:r>
              <w:rPr>
                <w:sz w:val="18"/>
              </w:rPr>
              <w:t xml:space="preserve">3/27</w:t>
            </w:r>
          </w:p>
        </w:tc>
        <w:tc>
          <w:tcPr>
            <w:tcW w:type="dxa" w:w="1849"/>
          </w:tcPr>
          <w:p>
            <w:pPr>
              <w:pStyle w:val="Compact"/>
              <w:spacing w:after="20" w:before="20"/>
              <w:jc w:val="left"/>
            </w:pPr>
            <w:r>
              <w:rPr>
                <w:sz w:val="18"/>
              </w:rPr>
              <w:t xml:space="preserve">0,80</w:t>
            </w:r>
          </w:p>
        </w:tc>
        <w:tc>
          <w:tcPr>
            <w:tcW w:type="dxa" w:w="1849"/>
          </w:tcPr>
          <w:p>
            <w:pPr>
              <w:pStyle w:val="Compact"/>
              <w:spacing w:after="20" w:before="20"/>
              <w:jc w:val="left"/>
            </w:pPr>
            <w:r>
              <w:rPr>
                <w:sz w:val="18"/>
              </w:rPr>
              <w:t xml:space="preserve">1,30</w:t>
            </w:r>
          </w:p>
        </w:tc>
        <w:tc>
          <w:tcPr>
            <w:tcW w:type="dxa" w:w="1849"/>
          </w:tcPr>
          <w:p>
            <w:pPr>
              <w:pStyle w:val="Compact"/>
              <w:spacing w:after="20" w:before="20"/>
              <w:jc w:val="left"/>
            </w:pPr>
            <w:r>
              <w:rPr>
                <w:sz w:val="18"/>
              </w:rPr>
              <w:t xml:space="preserve">0,93</w:t>
            </w:r>
          </w:p>
        </w:tc>
        <w:tc>
          <w:tcPr>
            <w:tcW w:type="dxa" w:w="1849"/>
          </w:tcPr>
          <w:p>
            <w:pPr>
              <w:pStyle w:val="Compact"/>
              <w:spacing w:after="20" w:before="20"/>
              <w:jc w:val="left"/>
            </w:pPr>
            <w:r>
              <w:rPr>
                <w:sz w:val="18"/>
              </w:rPr>
              <w:t xml:space="preserve">0,10</w:t>
            </w:r>
          </w:p>
        </w:tc>
        <w:tc>
          <w:tcPr>
            <w:tcW w:type="dxa" w:w="1849"/>
          </w:tcPr>
          <w:p>
            <w:pPr>
              <w:pStyle w:val="Compact"/>
              <w:spacing w:after="20" w:before="20"/>
              <w:jc w:val="left"/>
            </w:pPr>
            <w:r>
              <w:rPr>
                <w:sz w:val="18"/>
              </w:rPr>
              <w:t xml:space="preserve">0,43</w:t>
            </w:r>
          </w:p>
        </w:tc>
        <w:tc>
          <w:tcPr>
            <w:tcW w:type="dxa" w:w="1849"/>
          </w:tcPr>
          <w:p>
            <w:pPr>
              <w:pStyle w:val="Compact"/>
              <w:spacing w:after="20" w:before="20"/>
              <w:jc w:val="left"/>
            </w:pPr>
            <w:r>
              <w:rPr>
                <w:sz w:val="18"/>
              </w:rPr>
              <w:t xml:space="preserve">0,60</w:t>
            </w:r>
          </w:p>
        </w:tc>
        <w:tc>
          <w:tcPr>
            <w:tcW w:type="dxa" w:w="1849"/>
          </w:tcPr>
          <w:p>
            <w:pPr>
              <w:pStyle w:val="Compact"/>
              <w:spacing w:after="20" w:before="20"/>
              <w:jc w:val="left"/>
            </w:pPr>
            <w:r>
              <w:rPr>
                <w:sz w:val="18"/>
              </w:rPr>
              <w:t xml:space="preserve">1,12</w:t>
            </w:r>
          </w:p>
        </w:tc>
      </w:tr>
      <w:tr>
        <w:tc>
          <w:tcPr>
            <w:tcW w:type="dxa" w:w="1849"/>
          </w:tcPr>
          <w:p>
            <w:pPr>
              <w:pStyle w:val="Compact"/>
              <w:spacing w:after="20" w:before="20"/>
              <w:jc w:val="left"/>
            </w:pPr>
            <w:r>
              <w:rPr>
                <w:sz w:val="18"/>
              </w:rPr>
              <w:t xml:space="preserve">4/27</w:t>
            </w:r>
          </w:p>
        </w:tc>
        <w:tc>
          <w:tcPr>
            <w:tcW w:type="dxa" w:w="1849"/>
          </w:tcPr>
          <w:p>
            <w:pPr>
              <w:pStyle w:val="Compact"/>
              <w:spacing w:after="20" w:before="20"/>
              <w:jc w:val="left"/>
            </w:pPr>
            <w:r>
              <w:rPr>
                <w:sz w:val="18"/>
              </w:rPr>
              <w:t xml:space="preserve">0,96</w:t>
            </w:r>
          </w:p>
        </w:tc>
        <w:tc>
          <w:tcPr>
            <w:tcW w:type="dxa" w:w="1849"/>
          </w:tcPr>
          <w:p>
            <w:pPr>
              <w:pStyle w:val="Compact"/>
              <w:spacing w:after="20" w:before="20"/>
              <w:jc w:val="left"/>
            </w:pPr>
            <w:r>
              <w:rPr>
                <w:bCs/>
                <w:b/>
                <w:sz w:val="18"/>
              </w:rPr>
              <w:t xml:space="preserve">1,69</w:t>
            </w:r>
          </w:p>
        </w:tc>
        <w:tc>
          <w:tcPr>
            <w:tcW w:type="dxa" w:w="1849"/>
          </w:tcPr>
          <w:p>
            <w:pPr>
              <w:pStyle w:val="Compact"/>
              <w:spacing w:after="20" w:before="20"/>
              <w:jc w:val="left"/>
            </w:pPr>
            <w:r>
              <w:rPr>
                <w:sz w:val="18"/>
              </w:rPr>
              <w:t xml:space="preserve">1,12</w:t>
            </w:r>
          </w:p>
        </w:tc>
        <w:tc>
          <w:tcPr>
            <w:tcW w:type="dxa" w:w="1849"/>
          </w:tcPr>
          <w:p>
            <w:pPr>
              <w:pStyle w:val="Compact"/>
              <w:spacing w:after="20" w:before="20"/>
              <w:jc w:val="left"/>
            </w:pPr>
            <w:r>
              <w:rPr>
                <w:sz w:val="18"/>
              </w:rPr>
              <w:t xml:space="preserve">0,41</w:t>
            </w:r>
          </w:p>
        </w:tc>
        <w:tc>
          <w:tcPr>
            <w:tcW w:type="dxa" w:w="1849"/>
          </w:tcPr>
          <w:p>
            <w:pPr>
              <w:pStyle w:val="Compact"/>
              <w:spacing w:after="20" w:before="20"/>
              <w:jc w:val="left"/>
            </w:pPr>
            <w:r>
              <w:rPr>
                <w:sz w:val="18"/>
              </w:rPr>
              <w:t xml:space="preserve">1,03</w:t>
            </w:r>
          </w:p>
        </w:tc>
        <w:tc>
          <w:tcPr>
            <w:tcW w:type="dxa" w:w="1849"/>
          </w:tcPr>
          <w:p>
            <w:pPr>
              <w:pStyle w:val="Compact"/>
              <w:spacing w:after="20" w:before="20"/>
              <w:jc w:val="left"/>
            </w:pPr>
            <w:r>
              <w:rPr>
                <w:sz w:val="18"/>
              </w:rPr>
              <w:t xml:space="preserve">0,55</w:t>
            </w:r>
          </w:p>
        </w:tc>
        <w:tc>
          <w:tcPr>
            <w:tcW w:type="dxa" w:w="1849"/>
          </w:tcPr>
          <w:p>
            <w:pPr>
              <w:pStyle w:val="Compact"/>
              <w:spacing w:after="20" w:before="20"/>
              <w:jc w:val="left"/>
            </w:pPr>
            <w:r>
              <w:rPr>
                <w:bCs/>
                <w:b/>
                <w:sz w:val="18"/>
              </w:rPr>
              <w:t xml:space="preserve">2,56</w:t>
            </w:r>
          </w:p>
        </w:tc>
      </w:tr>
      <w:tr>
        <w:tc>
          <w:tcPr>
            <w:tcW w:type="dxa" w:w="1849"/>
          </w:tcPr>
          <w:p>
            <w:pPr>
              <w:pStyle w:val="Compact"/>
              <w:spacing w:after="20" w:before="20"/>
              <w:jc w:val="left"/>
            </w:pPr>
            <w:r>
              <w:rPr>
                <w:sz w:val="18"/>
              </w:rPr>
              <w:t xml:space="preserve">5/27</w:t>
            </w:r>
          </w:p>
        </w:tc>
        <w:tc>
          <w:tcPr>
            <w:tcW w:type="dxa" w:w="1849"/>
          </w:tcPr>
          <w:p>
            <w:pPr>
              <w:pStyle w:val="Compact"/>
              <w:spacing w:after="20" w:before="20"/>
              <w:jc w:val="left"/>
            </w:pPr>
            <w:r>
              <w:rPr>
                <w:sz w:val="18"/>
              </w:rPr>
              <w:t xml:space="preserve">0,85</w:t>
            </w:r>
          </w:p>
        </w:tc>
        <w:tc>
          <w:tcPr>
            <w:tcW w:type="dxa" w:w="1849"/>
          </w:tcPr>
          <w:p>
            <w:pPr>
              <w:pStyle w:val="Compact"/>
              <w:spacing w:after="20" w:before="20"/>
              <w:jc w:val="left"/>
            </w:pPr>
            <w:r>
              <w:rPr>
                <w:bCs/>
                <w:b/>
                <w:sz w:val="18"/>
              </w:rPr>
              <w:t xml:space="preserve">1,52</w:t>
            </w:r>
          </w:p>
        </w:tc>
        <w:tc>
          <w:tcPr>
            <w:tcW w:type="dxa" w:w="1849"/>
          </w:tcPr>
          <w:p>
            <w:pPr>
              <w:pStyle w:val="Compact"/>
              <w:spacing w:after="20" w:before="20"/>
              <w:jc w:val="left"/>
            </w:pPr>
            <w:r>
              <w:rPr>
                <w:sz w:val="18"/>
              </w:rPr>
              <w:t xml:space="preserve">1,04</w:t>
            </w:r>
          </w:p>
        </w:tc>
        <w:tc>
          <w:tcPr>
            <w:tcW w:type="dxa" w:w="1849"/>
          </w:tcPr>
          <w:p>
            <w:pPr>
              <w:pStyle w:val="Compact"/>
              <w:spacing w:after="20" w:before="20"/>
              <w:jc w:val="left"/>
            </w:pPr>
            <w:r>
              <w:rPr>
                <w:sz w:val="18"/>
              </w:rPr>
              <w:t xml:space="preserve">0,40</w:t>
            </w:r>
          </w:p>
        </w:tc>
        <w:tc>
          <w:tcPr>
            <w:tcW w:type="dxa" w:w="1849"/>
          </w:tcPr>
          <w:p>
            <w:pPr>
              <w:pStyle w:val="Compact"/>
              <w:spacing w:after="20" w:before="20"/>
              <w:jc w:val="left"/>
            </w:pPr>
            <w:r>
              <w:rPr>
                <w:bCs/>
                <w:b/>
                <w:sz w:val="18"/>
              </w:rPr>
              <w:t xml:space="preserve">1,69</w:t>
            </w:r>
          </w:p>
        </w:tc>
        <w:tc>
          <w:tcPr>
            <w:tcW w:type="dxa" w:w="1849"/>
          </w:tcPr>
          <w:p>
            <w:pPr>
              <w:pStyle w:val="Compact"/>
              <w:spacing w:after="20" w:before="20"/>
              <w:jc w:val="left"/>
            </w:pPr>
            <w:r>
              <w:rPr>
                <w:sz w:val="18"/>
              </w:rPr>
              <w:t xml:space="preserve">0,89</w:t>
            </w:r>
          </w:p>
        </w:tc>
        <w:tc>
          <w:tcPr>
            <w:tcW w:type="dxa" w:w="1849"/>
          </w:tcPr>
          <w:p>
            <w:pPr>
              <w:pStyle w:val="Compact"/>
              <w:spacing w:after="20" w:before="20"/>
              <w:jc w:val="left"/>
            </w:pPr>
            <w:r>
              <w:rPr>
                <w:sz w:val="18"/>
              </w:rPr>
              <w:t xml:space="preserve">0,86</w:t>
            </w:r>
          </w:p>
        </w:tc>
      </w:tr>
      <w:tr>
        <w:tc>
          <w:tcPr>
            <w:tcW w:type="dxa" w:w="1849"/>
          </w:tcPr>
          <w:p>
            <w:pPr>
              <w:pStyle w:val="Compact"/>
              <w:spacing w:after="20" w:before="20"/>
              <w:jc w:val="left"/>
            </w:pPr>
            <w:r>
              <w:rPr>
                <w:sz w:val="18"/>
              </w:rPr>
              <w:t xml:space="preserve">6/27</w:t>
            </w:r>
          </w:p>
        </w:tc>
        <w:tc>
          <w:tcPr>
            <w:tcW w:type="dxa" w:w="1849"/>
          </w:tcPr>
          <w:p>
            <w:pPr>
              <w:pStyle w:val="Compact"/>
              <w:spacing w:after="20" w:before="20"/>
              <w:jc w:val="left"/>
            </w:pPr>
            <w:r>
              <w:rPr>
                <w:sz w:val="18"/>
              </w:rPr>
              <w:t xml:space="preserve">0,97</w:t>
            </w:r>
          </w:p>
        </w:tc>
        <w:tc>
          <w:tcPr>
            <w:tcW w:type="dxa" w:w="1849"/>
          </w:tcPr>
          <w:p>
            <w:pPr>
              <w:pStyle w:val="Compact"/>
              <w:spacing w:after="20" w:before="20"/>
              <w:jc w:val="left"/>
            </w:pPr>
            <w:r>
              <w:rPr>
                <w:sz w:val="18"/>
              </w:rPr>
              <w:t xml:space="preserve">1,11</w:t>
            </w:r>
          </w:p>
        </w:tc>
        <w:tc>
          <w:tcPr>
            <w:tcW w:type="dxa" w:w="1849"/>
          </w:tcPr>
          <w:p>
            <w:pPr>
              <w:pStyle w:val="Compact"/>
              <w:spacing w:after="20" w:before="20"/>
              <w:jc w:val="left"/>
            </w:pPr>
            <w:r>
              <w:rPr>
                <w:sz w:val="18"/>
              </w:rPr>
              <w:t xml:space="preserve">1,22</w:t>
            </w:r>
          </w:p>
        </w:tc>
        <w:tc>
          <w:tcPr>
            <w:tcW w:type="dxa" w:w="1849"/>
          </w:tcPr>
          <w:p>
            <w:pPr>
              <w:pStyle w:val="Compact"/>
              <w:spacing w:after="20" w:before="20"/>
              <w:jc w:val="left"/>
            </w:pPr>
            <w:r>
              <w:rPr>
                <w:sz w:val="18"/>
              </w:rPr>
              <w:t xml:space="preserve">0,77</w:t>
            </w:r>
          </w:p>
        </w:tc>
        <w:tc>
          <w:tcPr>
            <w:tcW w:type="dxa" w:w="1849"/>
          </w:tcPr>
          <w:p>
            <w:pPr>
              <w:pStyle w:val="Compact"/>
              <w:spacing w:after="20" w:before="20"/>
              <w:jc w:val="left"/>
            </w:pPr>
            <w:r>
              <w:rPr>
                <w:sz w:val="18"/>
              </w:rPr>
              <w:t xml:space="preserve">1,30</w:t>
            </w:r>
          </w:p>
        </w:tc>
        <w:tc>
          <w:tcPr>
            <w:tcW w:type="dxa" w:w="1849"/>
          </w:tcPr>
          <w:p>
            <w:pPr>
              <w:pStyle w:val="Compact"/>
              <w:spacing w:after="20" w:before="20"/>
              <w:jc w:val="left"/>
            </w:pPr>
            <w:r>
              <w:rPr>
                <w:sz w:val="18"/>
              </w:rPr>
              <w:t xml:space="preserve">1,34</w:t>
            </w:r>
          </w:p>
        </w:tc>
        <w:tc>
          <w:tcPr>
            <w:tcW w:type="dxa" w:w="1849"/>
          </w:tcPr>
          <w:p>
            <w:pPr>
              <w:pStyle w:val="Compact"/>
              <w:spacing w:after="20" w:before="20"/>
              <w:jc w:val="left"/>
            </w:pPr>
            <w:r>
              <w:rPr>
                <w:sz w:val="18"/>
              </w:rPr>
              <w:t xml:space="preserve">0,27</w:t>
            </w:r>
          </w:p>
        </w:tc>
      </w:tr>
      <w:tr>
        <w:tc>
          <w:tcPr>
            <w:tcW w:type="dxa" w:w="1849"/>
          </w:tcPr>
          <w:p>
            <w:pPr>
              <w:pStyle w:val="Compact"/>
              <w:spacing w:after="20" w:before="20"/>
              <w:jc w:val="left"/>
            </w:pPr>
            <w:r>
              <w:rPr>
                <w:sz w:val="18"/>
              </w:rPr>
              <w:t xml:space="preserve">7/27</w:t>
            </w:r>
          </w:p>
        </w:tc>
        <w:tc>
          <w:tcPr>
            <w:tcW w:type="dxa" w:w="1849"/>
          </w:tcPr>
          <w:p>
            <w:pPr>
              <w:pStyle w:val="Compact"/>
              <w:spacing w:after="20" w:before="20"/>
              <w:jc w:val="left"/>
            </w:pPr>
            <w:r>
              <w:rPr>
                <w:bCs/>
                <w:b/>
                <w:sz w:val="18"/>
              </w:rPr>
              <w:t xml:space="preserve">2,88</w:t>
            </w:r>
          </w:p>
        </w:tc>
        <w:tc>
          <w:tcPr>
            <w:tcW w:type="dxa" w:w="1849"/>
          </w:tcPr>
          <w:p>
            <w:pPr>
              <w:pStyle w:val="Compact"/>
              <w:spacing w:after="20" w:before="20"/>
              <w:jc w:val="left"/>
            </w:pPr>
            <w:r>
              <w:rPr>
                <w:sz w:val="18"/>
              </w:rPr>
              <w:t xml:space="preserve">0,70</w:t>
            </w:r>
          </w:p>
        </w:tc>
        <w:tc>
          <w:tcPr>
            <w:tcW w:type="dxa" w:w="1849"/>
          </w:tcPr>
          <w:p>
            <w:pPr>
              <w:pStyle w:val="Compact"/>
              <w:spacing w:after="20" w:before="20"/>
              <w:jc w:val="left"/>
            </w:pPr>
            <w:r>
              <w:rPr>
                <w:sz w:val="18"/>
              </w:rPr>
              <w:t xml:space="preserve">0,74</w:t>
            </w:r>
          </w:p>
        </w:tc>
        <w:tc>
          <w:tcPr>
            <w:tcW w:type="dxa" w:w="1849"/>
          </w:tcPr>
          <w:p>
            <w:pPr>
              <w:pStyle w:val="Compact"/>
              <w:spacing w:after="20" w:before="20"/>
              <w:jc w:val="left"/>
            </w:pPr>
            <w:r>
              <w:rPr>
                <w:sz w:val="18"/>
              </w:rPr>
              <w:t xml:space="preserve">0,73</w:t>
            </w:r>
          </w:p>
        </w:tc>
        <w:tc>
          <w:tcPr>
            <w:tcW w:type="dxa" w:w="1849"/>
          </w:tcPr>
          <w:p>
            <w:pPr>
              <w:pStyle w:val="Compact"/>
              <w:spacing w:after="20" w:before="20"/>
              <w:jc w:val="left"/>
            </w:pPr>
            <w:r>
              <w:rPr>
                <w:bCs/>
                <w:b/>
                <w:sz w:val="18"/>
              </w:rPr>
              <w:t xml:space="preserve">1,51</w:t>
            </w:r>
          </w:p>
        </w:tc>
        <w:tc>
          <w:tcPr>
            <w:tcW w:type="dxa" w:w="1849"/>
          </w:tcPr>
          <w:p>
            <w:pPr>
              <w:pStyle w:val="Compact"/>
              <w:spacing w:after="20" w:before="20"/>
              <w:jc w:val="left"/>
            </w:pPr>
            <w:r>
              <w:rPr>
                <w:sz w:val="18"/>
              </w:rPr>
              <w:t xml:space="preserve">0,61</w:t>
            </w:r>
          </w:p>
        </w:tc>
        <w:tc>
          <w:tcPr>
            <w:tcW w:type="dxa" w:w="1849"/>
          </w:tcPr>
          <w:p>
            <w:pPr>
              <w:pStyle w:val="Compact"/>
              <w:spacing w:after="20" w:before="20"/>
              <w:jc w:val="left"/>
            </w:pPr>
            <w:r>
              <w:rPr>
                <w:sz w:val="18"/>
              </w:rPr>
              <w:t xml:space="preserve">0,86</w:t>
            </w:r>
          </w:p>
        </w:tc>
      </w:tr>
      <w:tr>
        <w:tc>
          <w:tcPr>
            <w:tcW w:type="dxa" w:w="1849"/>
          </w:tcPr>
          <w:p>
            <w:pPr>
              <w:pStyle w:val="Compact"/>
              <w:spacing w:after="20" w:before="20"/>
              <w:jc w:val="left"/>
            </w:pPr>
            <w:r>
              <w:rPr>
                <w:sz w:val="18"/>
              </w:rPr>
              <w:t xml:space="preserve">8/27</w:t>
            </w:r>
          </w:p>
        </w:tc>
        <w:tc>
          <w:tcPr>
            <w:tcW w:type="dxa" w:w="1849"/>
          </w:tcPr>
          <w:p>
            <w:pPr>
              <w:pStyle w:val="Compact"/>
              <w:spacing w:after="20" w:before="20"/>
              <w:jc w:val="left"/>
            </w:pPr>
            <w:r>
              <w:rPr>
                <w:sz w:val="18"/>
              </w:rPr>
              <w:t xml:space="preserve">0,90</w:t>
            </w:r>
          </w:p>
        </w:tc>
        <w:tc>
          <w:tcPr>
            <w:tcW w:type="dxa" w:w="1849"/>
          </w:tcPr>
          <w:p>
            <w:pPr>
              <w:pStyle w:val="Compact"/>
              <w:spacing w:after="20" w:before="20"/>
              <w:jc w:val="left"/>
            </w:pPr>
            <w:r>
              <w:rPr>
                <w:sz w:val="18"/>
              </w:rPr>
              <w:t xml:space="preserve">0,75</w:t>
            </w:r>
          </w:p>
        </w:tc>
        <w:tc>
          <w:tcPr>
            <w:tcW w:type="dxa" w:w="1849"/>
          </w:tcPr>
          <w:p>
            <w:pPr>
              <w:pStyle w:val="Compact"/>
              <w:spacing w:after="20" w:before="20"/>
              <w:jc w:val="left"/>
            </w:pPr>
            <w:r>
              <w:rPr>
                <w:sz w:val="18"/>
              </w:rPr>
              <w:t xml:space="preserve">0,60</w:t>
            </w:r>
          </w:p>
        </w:tc>
        <w:tc>
          <w:tcPr>
            <w:tcW w:type="dxa" w:w="1849"/>
          </w:tcPr>
          <w:p>
            <w:pPr>
              <w:pStyle w:val="Compact"/>
              <w:spacing w:after="20" w:before="20"/>
              <w:jc w:val="left"/>
            </w:pPr>
            <w:r>
              <w:rPr>
                <w:sz w:val="18"/>
              </w:rPr>
              <w:t xml:space="preserve">0,42</w:t>
            </w:r>
          </w:p>
        </w:tc>
        <w:tc>
          <w:tcPr>
            <w:tcW w:type="dxa" w:w="1849"/>
          </w:tcPr>
          <w:p>
            <w:pPr>
              <w:pStyle w:val="Compact"/>
              <w:spacing w:after="20" w:before="20"/>
              <w:jc w:val="left"/>
            </w:pPr>
            <w:r>
              <w:rPr>
                <w:sz w:val="18"/>
              </w:rPr>
              <w:t xml:space="preserve">1,33</w:t>
            </w:r>
          </w:p>
        </w:tc>
        <w:tc>
          <w:tcPr>
            <w:tcW w:type="dxa" w:w="1849"/>
          </w:tcPr>
          <w:p>
            <w:pPr>
              <w:pStyle w:val="Compact"/>
              <w:spacing w:after="20" w:before="20"/>
              <w:jc w:val="left"/>
            </w:pPr>
            <w:r>
              <w:rPr>
                <w:sz w:val="18"/>
              </w:rPr>
              <w:t xml:space="preserve">0,56</w:t>
            </w:r>
          </w:p>
        </w:tc>
        <w:tc>
          <w:tcPr>
            <w:tcW w:type="dxa" w:w="1849"/>
          </w:tcPr>
          <w:p>
            <w:pPr>
              <w:pStyle w:val="Compact"/>
              <w:spacing w:after="20" w:before="20"/>
              <w:jc w:val="left"/>
            </w:pPr>
            <w:r>
              <w:rPr>
                <w:sz w:val="18"/>
              </w:rPr>
              <w:t xml:space="preserve">0,82</w:t>
            </w:r>
          </w:p>
        </w:tc>
      </w:tr>
      <w:tr>
        <w:tc>
          <w:tcPr>
            <w:tcW w:type="dxa" w:w="1849"/>
          </w:tcPr>
          <w:p>
            <w:pPr>
              <w:pStyle w:val="Compact"/>
              <w:spacing w:after="20" w:before="20"/>
              <w:jc w:val="left"/>
            </w:pPr>
            <w:r>
              <w:rPr>
                <w:sz w:val="18"/>
              </w:rPr>
              <w:t xml:space="preserve">9/27</w:t>
            </w:r>
          </w:p>
        </w:tc>
        <w:tc>
          <w:tcPr>
            <w:tcW w:type="dxa" w:w="1849"/>
          </w:tcPr>
          <w:p>
            <w:pPr>
              <w:pStyle w:val="Compact"/>
              <w:spacing w:after="20" w:before="20"/>
              <w:jc w:val="left"/>
            </w:pPr>
            <w:r>
              <w:rPr>
                <w:sz w:val="18"/>
              </w:rPr>
              <w:t xml:space="preserve">1,01</w:t>
            </w:r>
          </w:p>
        </w:tc>
        <w:tc>
          <w:tcPr>
            <w:tcW w:type="dxa" w:w="1849"/>
          </w:tcPr>
          <w:p>
            <w:pPr>
              <w:pStyle w:val="Compact"/>
              <w:spacing w:after="20" w:before="20"/>
              <w:jc w:val="left"/>
            </w:pPr>
            <w:r>
              <w:rPr>
                <w:sz w:val="18"/>
              </w:rPr>
              <w:t xml:space="preserve">0,65</w:t>
            </w:r>
          </w:p>
        </w:tc>
        <w:tc>
          <w:tcPr>
            <w:tcW w:type="dxa" w:w="1849"/>
          </w:tcPr>
          <w:p>
            <w:pPr>
              <w:pStyle w:val="Compact"/>
              <w:spacing w:after="20" w:before="20"/>
              <w:jc w:val="left"/>
            </w:pPr>
            <w:r>
              <w:rPr>
                <w:sz w:val="18"/>
              </w:rPr>
              <w:t xml:space="preserve">0,46</w:t>
            </w:r>
          </w:p>
        </w:tc>
        <w:tc>
          <w:tcPr>
            <w:tcW w:type="dxa" w:w="1849"/>
          </w:tcPr>
          <w:p>
            <w:pPr>
              <w:pStyle w:val="Compact"/>
              <w:spacing w:after="20" w:before="20"/>
              <w:jc w:val="left"/>
            </w:pPr>
            <w:r>
              <w:rPr>
                <w:sz w:val="18"/>
              </w:rPr>
              <w:t xml:space="preserve">0,41</w:t>
            </w:r>
          </w:p>
        </w:tc>
        <w:tc>
          <w:tcPr>
            <w:tcW w:type="dxa" w:w="1849"/>
          </w:tcPr>
          <w:p>
            <w:pPr>
              <w:pStyle w:val="Compact"/>
              <w:spacing w:after="20" w:before="20"/>
              <w:jc w:val="left"/>
            </w:pPr>
            <w:r>
              <w:rPr>
                <w:sz w:val="18"/>
              </w:rPr>
              <w:t xml:space="preserve">0,89</w:t>
            </w:r>
          </w:p>
        </w:tc>
        <w:tc>
          <w:tcPr>
            <w:tcW w:type="dxa" w:w="1849"/>
          </w:tcPr>
          <w:p>
            <w:pPr>
              <w:pStyle w:val="Compact"/>
              <w:spacing w:after="20" w:before="20"/>
              <w:jc w:val="left"/>
            </w:pPr>
            <w:r>
              <w:rPr>
                <w:sz w:val="18"/>
              </w:rPr>
              <w:t xml:space="preserve">0,48</w:t>
            </w:r>
          </w:p>
        </w:tc>
        <w:tc>
          <w:tcPr>
            <w:tcW w:type="dxa" w:w="1849"/>
          </w:tcPr>
          <w:p>
            <w:pPr>
              <w:pStyle w:val="Compact"/>
              <w:spacing w:after="20" w:before="20"/>
              <w:jc w:val="left"/>
            </w:pPr>
            <w:r>
              <w:rPr>
                <w:sz w:val="18"/>
              </w:rPr>
              <w:t xml:space="preserve">0,55</w:t>
            </w:r>
          </w:p>
        </w:tc>
      </w:tr>
      <w:tr>
        <w:tc>
          <w:tcPr>
            <w:tcW w:type="dxa" w:w="1849"/>
          </w:tcPr>
          <w:p>
            <w:pPr>
              <w:pStyle w:val="Compact"/>
              <w:spacing w:after="20" w:before="20"/>
              <w:jc w:val="left"/>
            </w:pPr>
            <w:r>
              <w:rPr>
                <w:sz w:val="18"/>
              </w:rPr>
              <w:t xml:space="preserve">10/27</w:t>
            </w:r>
          </w:p>
        </w:tc>
        <w:tc>
          <w:tcPr>
            <w:tcW w:type="dxa" w:w="1849"/>
          </w:tcPr>
          <w:p>
            <w:pPr>
              <w:pStyle w:val="Compact"/>
              <w:spacing w:after="20" w:before="20"/>
              <w:jc w:val="left"/>
            </w:pPr>
            <w:r>
              <w:rPr>
                <w:bCs/>
                <w:b/>
                <w:sz w:val="18"/>
              </w:rPr>
              <w:t xml:space="preserve">1,56</w:t>
            </w:r>
          </w:p>
        </w:tc>
        <w:tc>
          <w:tcPr>
            <w:tcW w:type="dxa" w:w="1849"/>
          </w:tcPr>
          <w:p>
            <w:pPr>
              <w:pStyle w:val="Compact"/>
              <w:spacing w:after="20" w:before="20"/>
              <w:jc w:val="left"/>
            </w:pPr>
            <w:r>
              <w:rPr>
                <w:sz w:val="18"/>
              </w:rPr>
              <w:t xml:space="preserve">0,88</w:t>
            </w:r>
          </w:p>
        </w:tc>
        <w:tc>
          <w:tcPr>
            <w:tcW w:type="dxa" w:w="1849"/>
          </w:tcPr>
          <w:p>
            <w:pPr>
              <w:pStyle w:val="Compact"/>
              <w:spacing w:after="20" w:before="20"/>
              <w:jc w:val="left"/>
            </w:pPr>
            <w:r>
              <w:rPr>
                <w:sz w:val="18"/>
              </w:rPr>
              <w:t xml:space="preserve">1,01</w:t>
            </w:r>
          </w:p>
        </w:tc>
        <w:tc>
          <w:tcPr>
            <w:tcW w:type="dxa" w:w="1849"/>
          </w:tcPr>
          <w:p>
            <w:pPr>
              <w:pStyle w:val="Compact"/>
              <w:spacing w:after="20" w:before="20"/>
              <w:jc w:val="left"/>
            </w:pPr>
            <w:r>
              <w:rPr>
                <w:sz w:val="18"/>
              </w:rPr>
              <w:t xml:space="preserve">0,65</w:t>
            </w:r>
          </w:p>
        </w:tc>
        <w:tc>
          <w:tcPr>
            <w:tcW w:type="dxa" w:w="1849"/>
          </w:tcPr>
          <w:p>
            <w:pPr>
              <w:pStyle w:val="Compact"/>
              <w:spacing w:after="20" w:before="20"/>
              <w:jc w:val="left"/>
            </w:pPr>
            <w:r>
              <w:rPr>
                <w:sz w:val="18"/>
              </w:rPr>
              <w:t xml:space="preserve">1,14</w:t>
            </w:r>
          </w:p>
        </w:tc>
        <w:tc>
          <w:tcPr>
            <w:tcW w:type="dxa" w:w="1849"/>
          </w:tcPr>
          <w:p>
            <w:pPr>
              <w:pStyle w:val="Compact"/>
              <w:spacing w:after="20" w:before="20"/>
              <w:jc w:val="left"/>
            </w:pPr>
            <w:r>
              <w:rPr>
                <w:sz w:val="18"/>
              </w:rPr>
              <w:t xml:space="preserve">1,27</w:t>
            </w:r>
          </w:p>
        </w:tc>
        <w:tc>
          <w:tcPr>
            <w:tcW w:type="dxa" w:w="1849"/>
          </w:tcPr>
          <w:p>
            <w:pPr>
              <w:pStyle w:val="Compact"/>
              <w:spacing w:after="20" w:before="20"/>
              <w:jc w:val="left"/>
            </w:pPr>
            <w:r>
              <w:rPr>
                <w:sz w:val="18"/>
              </w:rPr>
              <w:t xml:space="preserve">0,84</w:t>
            </w:r>
          </w:p>
        </w:tc>
      </w:tr>
    </w:tbl>
    <w:p>
      <w:pPr>
        <w:pStyle w:val="BodyText"/>
      </w:pPr>
      <w:r>
        <w:t xml:space="preserve">Như: chỉ số chỉ tính phần brand; Như còn ~30% thời gian cho việc văn phòng, nên chỉ số thực ≈ chỉ số ÷ 0,7.</w:t>
      </w:r>
    </w:p>
    <w:p>
      <w:pPr>
        <w:pStyle w:val="BodyText"/>
      </w:pPr>
      <w:r>
        <w:rPr>
          <w:bCs/>
          <w:b/>
        </w:rPr>
        <w:t xml:space="preserve">Số mã vào chuyền / số đơn mẫu theo tháng</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849"/>
        <w:gridCol w:w="1849"/>
        <w:gridCol w:w="1849"/>
        <w:gridCol w:w="1849"/>
        <w:gridCol w:w="1849"/>
        <w:gridCol w:w="1849"/>
        <w:gridCol w:w="1849"/>
        <w:gridCol w:w="1849"/>
      </w:tblGrid>
      <w:tr>
        <w:trPr>
          <w:tblHeader w:val="true"/>
          <w:tblHeader w:val="true"/>
        </w:trPr>
        <w:tc>
          <w:tcPr>
            <w:tcW w:type="dxa" w:w="1849"/>
            <w:shd w:val="clear" w:color="auto" w:fill="DCE6F1"/>
          </w:tcPr>
          <w:p>
            <w:pPr>
              <w:pStyle w:val="Compact"/>
              <w:spacing w:after="20" w:before="20"/>
              <w:jc w:val="left"/>
            </w:pPr>
            <w:r>
              <w:rPr>
                <w:b/>
                <w:sz w:val="18"/>
              </w:rPr>
              <w:t xml:space="preserve">Tháng</w:t>
            </w:r>
          </w:p>
        </w:tc>
        <w:tc>
          <w:tcPr>
            <w:tcW w:type="dxa" w:w="1849"/>
            <w:shd w:val="clear" w:color="auto" w:fill="DCE6F1"/>
          </w:tcPr>
          <w:p>
            <w:pPr>
              <w:pStyle w:val="Compact"/>
              <w:spacing w:after="20" w:before="20"/>
              <w:jc w:val="left"/>
            </w:pPr>
            <w:r>
              <w:rPr>
                <w:b/>
                <w:sz w:val="18"/>
              </w:rPr>
              <w:t xml:space="preserve">Cuong</w:t>
            </w:r>
          </w:p>
        </w:tc>
        <w:tc>
          <w:tcPr>
            <w:tcW w:type="dxa" w:w="1849"/>
            <w:shd w:val="clear" w:color="auto" w:fill="DCE6F1"/>
          </w:tcPr>
          <w:p>
            <w:pPr>
              <w:pStyle w:val="Compact"/>
              <w:spacing w:after="20" w:before="20"/>
              <w:jc w:val="left"/>
            </w:pPr>
            <w:r>
              <w:rPr>
                <w:b/>
                <w:sz w:val="18"/>
              </w:rPr>
              <w:t xml:space="preserve">Luan</w:t>
            </w:r>
          </w:p>
        </w:tc>
        <w:tc>
          <w:tcPr>
            <w:tcW w:type="dxa" w:w="1849"/>
            <w:shd w:val="clear" w:color="auto" w:fill="DCE6F1"/>
          </w:tcPr>
          <w:p>
            <w:pPr>
              <w:pStyle w:val="Compact"/>
              <w:spacing w:after="20" w:before="20"/>
              <w:jc w:val="left"/>
            </w:pPr>
            <w:r>
              <w:rPr>
                <w:b/>
                <w:sz w:val="18"/>
              </w:rPr>
              <w:t xml:space="preserve">Khanh</w:t>
            </w:r>
          </w:p>
        </w:tc>
        <w:tc>
          <w:tcPr>
            <w:tcW w:type="dxa" w:w="1849"/>
            <w:shd w:val="clear" w:color="auto" w:fill="DCE6F1"/>
          </w:tcPr>
          <w:p>
            <w:pPr>
              <w:pStyle w:val="Compact"/>
              <w:spacing w:after="20" w:before="20"/>
              <w:jc w:val="left"/>
            </w:pPr>
            <w:r>
              <w:rPr>
                <w:b/>
                <w:sz w:val="18"/>
              </w:rPr>
              <w:t xml:space="preserve">B.Trang</w:t>
            </w:r>
          </w:p>
        </w:tc>
        <w:tc>
          <w:tcPr>
            <w:tcW w:type="dxa" w:w="1849"/>
            <w:shd w:val="clear" w:color="auto" w:fill="DCE6F1"/>
          </w:tcPr>
          <w:p>
            <w:pPr>
              <w:pStyle w:val="Compact"/>
              <w:spacing w:after="20" w:before="20"/>
              <w:jc w:val="left"/>
            </w:pPr>
            <w:r>
              <w:rPr>
                <w:b/>
                <w:sz w:val="18"/>
              </w:rPr>
              <w:t xml:space="preserve">Huy</w:t>
            </w:r>
          </w:p>
        </w:tc>
        <w:tc>
          <w:tcPr>
            <w:tcW w:type="dxa" w:w="1849"/>
            <w:shd w:val="clear" w:color="auto" w:fill="DCE6F1"/>
          </w:tcPr>
          <w:p>
            <w:pPr>
              <w:pStyle w:val="Compact"/>
              <w:spacing w:after="20" w:before="20"/>
              <w:jc w:val="left"/>
            </w:pPr>
            <w:r>
              <w:rPr>
                <w:b/>
                <w:sz w:val="18"/>
              </w:rPr>
              <w:t xml:space="preserve">Hien</w:t>
            </w:r>
          </w:p>
        </w:tc>
        <w:tc>
          <w:tcPr>
            <w:tcW w:type="dxa" w:w="1849"/>
            <w:shd w:val="clear" w:color="auto" w:fill="DCE6F1"/>
          </w:tcPr>
          <w:p>
            <w:pPr>
              <w:pStyle w:val="Compact"/>
              <w:spacing w:after="20" w:before="20"/>
              <w:jc w:val="left"/>
            </w:pPr>
            <w:r>
              <w:rPr>
                <w:b/>
                <w:sz w:val="18"/>
              </w:rPr>
              <w:t xml:space="preserve">Nhu</w:t>
            </w:r>
          </w:p>
        </w:tc>
      </w:tr>
      <w:tr>
        <w:tc>
          <w:tcPr>
            <w:tcW w:type="dxa" w:w="1849"/>
          </w:tcPr>
          <w:p>
            <w:pPr>
              <w:pStyle w:val="Compact"/>
              <w:spacing w:after="20" w:before="20"/>
              <w:jc w:val="left"/>
            </w:pPr>
            <w:r>
              <w:rPr>
                <w:sz w:val="18"/>
              </w:rPr>
              <w:t xml:space="preserve">11/26</w:t>
            </w:r>
          </w:p>
        </w:tc>
        <w:tc>
          <w:tcPr>
            <w:tcW w:type="dxa" w:w="1849"/>
          </w:tcPr>
          <w:p>
            <w:pPr>
              <w:pStyle w:val="Compact"/>
              <w:spacing w:after="20" w:before="20"/>
              <w:jc w:val="left"/>
            </w:pPr>
            <w:r>
              <w:rPr>
                <w:sz w:val="18"/>
              </w:rPr>
              <w:t xml:space="preserve">4 / 100</w:t>
            </w:r>
          </w:p>
        </w:tc>
        <w:tc>
          <w:tcPr>
            <w:tcW w:type="dxa" w:w="1849"/>
          </w:tcPr>
          <w:p>
            <w:pPr>
              <w:pStyle w:val="Compact"/>
              <w:spacing w:after="20" w:before="20"/>
              <w:jc w:val="left"/>
            </w:pPr>
            <w:r>
              <w:rPr>
                <w:sz w:val="18"/>
              </w:rPr>
              <w:t xml:space="preserve">19 / 7</w:t>
            </w:r>
          </w:p>
        </w:tc>
        <w:tc>
          <w:tcPr>
            <w:tcW w:type="dxa" w:w="1849"/>
          </w:tcPr>
          <w:p>
            <w:pPr>
              <w:pStyle w:val="Compact"/>
              <w:spacing w:after="20" w:before="20"/>
              <w:jc w:val="left"/>
            </w:pPr>
            <w:r>
              <w:rPr>
                <w:sz w:val="18"/>
              </w:rPr>
              <w:t xml:space="preserve">1 / 12</w:t>
            </w:r>
          </w:p>
        </w:tc>
        <w:tc>
          <w:tcPr>
            <w:tcW w:type="dxa" w:w="1849"/>
          </w:tcPr>
          <w:p>
            <w:pPr>
              <w:pStyle w:val="Compact"/>
              <w:spacing w:after="20" w:before="20"/>
              <w:jc w:val="left"/>
            </w:pPr>
            <w:r>
              <w:rPr>
                <w:sz w:val="18"/>
              </w:rPr>
              <w:t xml:space="preserve">1 / 121</w:t>
            </w:r>
          </w:p>
        </w:tc>
        <w:tc>
          <w:tcPr>
            <w:tcW w:type="dxa" w:w="1849"/>
          </w:tcPr>
          <w:p>
            <w:pPr>
              <w:pStyle w:val="Compact"/>
              <w:spacing w:after="20" w:before="20"/>
              <w:jc w:val="left"/>
            </w:pPr>
            <w:r>
              <w:rPr>
                <w:sz w:val="18"/>
              </w:rPr>
              <w:t xml:space="preserve">9 / 65</w:t>
            </w:r>
          </w:p>
        </w:tc>
        <w:tc>
          <w:tcPr>
            <w:tcW w:type="dxa" w:w="1849"/>
          </w:tcPr>
          <w:p>
            <w:pPr>
              <w:pStyle w:val="Compact"/>
              <w:spacing w:after="20" w:before="20"/>
              <w:jc w:val="left"/>
            </w:pPr>
            <w:r>
              <w:rPr>
                <w:sz w:val="18"/>
              </w:rPr>
              <w:t xml:space="preserve">8 / 41</w:t>
            </w:r>
          </w:p>
        </w:tc>
        <w:tc>
          <w:tcPr>
            <w:tcW w:type="dxa" w:w="1849"/>
          </w:tcPr>
          <w:p>
            <w:pPr>
              <w:pStyle w:val="Compact"/>
              <w:spacing w:after="20" w:before="20"/>
              <w:jc w:val="left"/>
            </w:pPr>
            <w:r>
              <w:rPr>
                <w:sz w:val="18"/>
              </w:rPr>
              <w:t xml:space="preserve">4 / 35</w:t>
            </w:r>
          </w:p>
        </w:tc>
      </w:tr>
      <w:tr>
        <w:tc>
          <w:tcPr>
            <w:tcW w:type="dxa" w:w="1849"/>
          </w:tcPr>
          <w:p>
            <w:pPr>
              <w:pStyle w:val="Compact"/>
              <w:spacing w:after="20" w:before="20"/>
              <w:jc w:val="left"/>
            </w:pPr>
            <w:r>
              <w:rPr>
                <w:sz w:val="18"/>
              </w:rPr>
              <w:t xml:space="preserve">12/26</w:t>
            </w:r>
          </w:p>
        </w:tc>
        <w:tc>
          <w:tcPr>
            <w:tcW w:type="dxa" w:w="1849"/>
          </w:tcPr>
          <w:p>
            <w:pPr>
              <w:pStyle w:val="Compact"/>
              <w:spacing w:after="20" w:before="20"/>
              <w:jc w:val="left"/>
            </w:pPr>
            <w:r>
              <w:rPr>
                <w:sz w:val="18"/>
              </w:rPr>
              <w:t xml:space="preserve">21 / 15</w:t>
            </w:r>
          </w:p>
        </w:tc>
        <w:tc>
          <w:tcPr>
            <w:tcW w:type="dxa" w:w="1849"/>
          </w:tcPr>
          <w:p>
            <w:pPr>
              <w:pStyle w:val="Compact"/>
              <w:spacing w:after="20" w:before="20"/>
              <w:jc w:val="left"/>
            </w:pPr>
            <w:r>
              <w:rPr>
                <w:sz w:val="18"/>
              </w:rPr>
              <w:t xml:space="preserve">14 / 13</w:t>
            </w:r>
          </w:p>
        </w:tc>
        <w:tc>
          <w:tcPr>
            <w:tcW w:type="dxa" w:w="1849"/>
          </w:tcPr>
          <w:p>
            <w:pPr>
              <w:pStyle w:val="Compact"/>
              <w:spacing w:after="20" w:before="20"/>
              <w:jc w:val="left"/>
            </w:pPr>
            <w:r>
              <w:rPr>
                <w:sz w:val="18"/>
              </w:rPr>
              <w:t xml:space="preserve">3 / 17</w:t>
            </w:r>
          </w:p>
        </w:tc>
        <w:tc>
          <w:tcPr>
            <w:tcW w:type="dxa" w:w="1849"/>
          </w:tcPr>
          <w:p>
            <w:pPr>
              <w:pStyle w:val="Compact"/>
              <w:spacing w:after="20" w:before="20"/>
              <w:jc w:val="left"/>
            </w:pPr>
            <w:r>
              <w:rPr>
                <w:sz w:val="18"/>
              </w:rPr>
              <w:t xml:space="preserve">0 / 27</w:t>
            </w:r>
          </w:p>
        </w:tc>
        <w:tc>
          <w:tcPr>
            <w:tcW w:type="dxa" w:w="1849"/>
          </w:tcPr>
          <w:p>
            <w:pPr>
              <w:pStyle w:val="Compact"/>
              <w:spacing w:after="20" w:before="20"/>
              <w:jc w:val="left"/>
            </w:pPr>
            <w:r>
              <w:rPr>
                <w:sz w:val="18"/>
              </w:rPr>
              <w:t xml:space="preserve">1 / 25</w:t>
            </w:r>
          </w:p>
        </w:tc>
        <w:tc>
          <w:tcPr>
            <w:tcW w:type="dxa" w:w="1849"/>
          </w:tcPr>
          <w:p>
            <w:pPr>
              <w:pStyle w:val="Compact"/>
              <w:spacing w:after="20" w:before="20"/>
              <w:jc w:val="left"/>
            </w:pPr>
            <w:r>
              <w:rPr>
                <w:sz w:val="18"/>
              </w:rPr>
              <w:t xml:space="preserve">12 / 26</w:t>
            </w:r>
          </w:p>
        </w:tc>
        <w:tc>
          <w:tcPr>
            <w:tcW w:type="dxa" w:w="1849"/>
          </w:tcPr>
          <w:p>
            <w:pPr>
              <w:pStyle w:val="Compact"/>
              <w:spacing w:after="20" w:before="20"/>
              <w:jc w:val="left"/>
            </w:pPr>
            <w:r>
              <w:rPr>
                <w:sz w:val="18"/>
              </w:rPr>
              <w:t xml:space="preserve">2 / 24</w:t>
            </w:r>
          </w:p>
        </w:tc>
      </w:tr>
      <w:tr>
        <w:tc>
          <w:tcPr>
            <w:tcW w:type="dxa" w:w="1849"/>
          </w:tcPr>
          <w:p>
            <w:pPr>
              <w:pStyle w:val="Compact"/>
              <w:spacing w:after="20" w:before="20"/>
              <w:jc w:val="left"/>
            </w:pPr>
            <w:r>
              <w:rPr>
                <w:sz w:val="18"/>
              </w:rPr>
              <w:t xml:space="preserve">1/27</w:t>
            </w:r>
          </w:p>
        </w:tc>
        <w:tc>
          <w:tcPr>
            <w:tcW w:type="dxa" w:w="1849"/>
          </w:tcPr>
          <w:p>
            <w:pPr>
              <w:pStyle w:val="Compact"/>
              <w:spacing w:after="20" w:before="20"/>
              <w:jc w:val="left"/>
            </w:pPr>
            <w:r>
              <w:rPr>
                <w:sz w:val="18"/>
              </w:rPr>
              <w:t xml:space="preserve">11 / 12</w:t>
            </w:r>
          </w:p>
        </w:tc>
        <w:tc>
          <w:tcPr>
            <w:tcW w:type="dxa" w:w="1849"/>
          </w:tcPr>
          <w:p>
            <w:pPr>
              <w:pStyle w:val="Compact"/>
              <w:spacing w:after="20" w:before="20"/>
              <w:jc w:val="left"/>
            </w:pPr>
            <w:r>
              <w:rPr>
                <w:sz w:val="18"/>
              </w:rPr>
              <w:t xml:space="preserve">7 / 34</w:t>
            </w:r>
          </w:p>
        </w:tc>
        <w:tc>
          <w:tcPr>
            <w:tcW w:type="dxa" w:w="1849"/>
          </w:tcPr>
          <w:p>
            <w:pPr>
              <w:pStyle w:val="Compact"/>
              <w:spacing w:after="20" w:before="20"/>
              <w:jc w:val="left"/>
            </w:pPr>
            <w:r>
              <w:rPr>
                <w:sz w:val="18"/>
              </w:rPr>
              <w:t xml:space="preserve">1 / 2</w:t>
            </w:r>
          </w:p>
        </w:tc>
        <w:tc>
          <w:tcPr>
            <w:tcW w:type="dxa" w:w="1849"/>
          </w:tcPr>
          <w:p>
            <w:pPr>
              <w:pStyle w:val="Compact"/>
              <w:spacing w:after="20" w:before="20"/>
              <w:jc w:val="left"/>
            </w:pPr>
            <w:r>
              <w:rPr>
                <w:sz w:val="18"/>
              </w:rPr>
              <w:t xml:space="preserve">1 / 5</w:t>
            </w:r>
          </w:p>
        </w:tc>
        <w:tc>
          <w:tcPr>
            <w:tcW w:type="dxa" w:w="1849"/>
          </w:tcPr>
          <w:p>
            <w:pPr>
              <w:pStyle w:val="Compact"/>
              <w:spacing w:after="20" w:before="20"/>
              <w:jc w:val="left"/>
            </w:pPr>
            <w:r>
              <w:rPr>
                <w:sz w:val="18"/>
              </w:rPr>
              <w:t xml:space="preserve">25 / 8</w:t>
            </w:r>
          </w:p>
        </w:tc>
        <w:tc>
          <w:tcPr>
            <w:tcW w:type="dxa" w:w="1849"/>
          </w:tcPr>
          <w:p>
            <w:pPr>
              <w:pStyle w:val="Compact"/>
              <w:spacing w:after="20" w:before="20"/>
              <w:jc w:val="left"/>
            </w:pPr>
            <w:r>
              <w:rPr>
                <w:sz w:val="18"/>
              </w:rPr>
              <w:t xml:space="preserve">10 / 14</w:t>
            </w:r>
          </w:p>
        </w:tc>
        <w:tc>
          <w:tcPr>
            <w:tcW w:type="dxa" w:w="1849"/>
          </w:tcPr>
          <w:p>
            <w:pPr>
              <w:pStyle w:val="Compact"/>
              <w:spacing w:after="20" w:before="20"/>
              <w:jc w:val="left"/>
            </w:pPr>
            <w:r>
              <w:rPr>
                <w:sz w:val="18"/>
              </w:rPr>
              <w:t xml:space="preserve">12 / 21</w:t>
            </w:r>
          </w:p>
        </w:tc>
      </w:tr>
      <w:tr>
        <w:tc>
          <w:tcPr>
            <w:tcW w:type="dxa" w:w="1849"/>
          </w:tcPr>
          <w:p>
            <w:pPr>
              <w:pStyle w:val="Compact"/>
              <w:spacing w:after="20" w:before="20"/>
              <w:jc w:val="left"/>
            </w:pPr>
            <w:r>
              <w:rPr>
                <w:sz w:val="18"/>
              </w:rPr>
              <w:t xml:space="preserve">2/27</w:t>
            </w:r>
          </w:p>
        </w:tc>
        <w:tc>
          <w:tcPr>
            <w:tcW w:type="dxa" w:w="1849"/>
          </w:tcPr>
          <w:p>
            <w:pPr>
              <w:pStyle w:val="Compact"/>
              <w:spacing w:after="20" w:before="20"/>
              <w:jc w:val="left"/>
            </w:pPr>
            <w:r>
              <w:rPr>
                <w:sz w:val="18"/>
              </w:rPr>
              <w:t xml:space="preserve">9 / 15</w:t>
            </w:r>
          </w:p>
        </w:tc>
        <w:tc>
          <w:tcPr>
            <w:tcW w:type="dxa" w:w="1849"/>
          </w:tcPr>
          <w:p>
            <w:pPr>
              <w:pStyle w:val="Compact"/>
              <w:spacing w:after="20" w:before="20"/>
              <w:jc w:val="left"/>
            </w:pPr>
            <w:r>
              <w:rPr>
                <w:sz w:val="18"/>
              </w:rPr>
              <w:t xml:space="preserve">2 / 13</w:t>
            </w:r>
          </w:p>
        </w:tc>
        <w:tc>
          <w:tcPr>
            <w:tcW w:type="dxa" w:w="1849"/>
          </w:tcPr>
          <w:p>
            <w:pPr>
              <w:pStyle w:val="Compact"/>
              <w:spacing w:after="20" w:before="20"/>
              <w:jc w:val="left"/>
            </w:pPr>
            <w:r>
              <w:rPr>
                <w:sz w:val="18"/>
              </w:rPr>
              <w:t xml:space="preserve">0 / 11</w:t>
            </w:r>
          </w:p>
        </w:tc>
        <w:tc>
          <w:tcPr>
            <w:tcW w:type="dxa" w:w="1849"/>
          </w:tcPr>
          <w:p>
            <w:pPr>
              <w:pStyle w:val="Compact"/>
              <w:spacing w:after="20" w:before="20"/>
              <w:jc w:val="left"/>
            </w:pPr>
            <w:r>
              <w:rPr>
                <w:sz w:val="18"/>
              </w:rPr>
              <w:t xml:space="preserve">0 / 5</w:t>
            </w:r>
          </w:p>
        </w:tc>
        <w:tc>
          <w:tcPr>
            <w:tcW w:type="dxa" w:w="1849"/>
          </w:tcPr>
          <w:p>
            <w:pPr>
              <w:pStyle w:val="Compact"/>
              <w:spacing w:after="20" w:before="20"/>
              <w:jc w:val="left"/>
            </w:pPr>
            <w:r>
              <w:rPr>
                <w:sz w:val="18"/>
              </w:rPr>
              <w:t xml:space="preserve">2 / 15</w:t>
            </w:r>
          </w:p>
        </w:tc>
        <w:tc>
          <w:tcPr>
            <w:tcW w:type="dxa" w:w="1849"/>
          </w:tcPr>
          <w:p>
            <w:pPr>
              <w:pStyle w:val="Compact"/>
              <w:spacing w:after="20" w:before="20"/>
              <w:jc w:val="left"/>
            </w:pPr>
            <w:r>
              <w:rPr>
                <w:sz w:val="18"/>
              </w:rPr>
              <w:t xml:space="preserve">8 / 4</w:t>
            </w:r>
          </w:p>
        </w:tc>
        <w:tc>
          <w:tcPr>
            <w:tcW w:type="dxa" w:w="1849"/>
          </w:tcPr>
          <w:p>
            <w:pPr>
              <w:pStyle w:val="Compact"/>
              <w:spacing w:after="20" w:before="20"/>
              <w:jc w:val="left"/>
            </w:pPr>
            <w:r>
              <w:rPr>
                <w:sz w:val="18"/>
              </w:rPr>
              <w:t xml:space="preserve">8 / 4</w:t>
            </w:r>
          </w:p>
        </w:tc>
      </w:tr>
      <w:tr>
        <w:tc>
          <w:tcPr>
            <w:tcW w:type="dxa" w:w="1849"/>
          </w:tcPr>
          <w:p>
            <w:pPr>
              <w:pStyle w:val="Compact"/>
              <w:spacing w:after="20" w:before="20"/>
              <w:jc w:val="left"/>
            </w:pPr>
            <w:r>
              <w:rPr>
                <w:sz w:val="18"/>
              </w:rPr>
              <w:t xml:space="preserve">3/27</w:t>
            </w:r>
          </w:p>
        </w:tc>
        <w:tc>
          <w:tcPr>
            <w:tcW w:type="dxa" w:w="1849"/>
          </w:tcPr>
          <w:p>
            <w:pPr>
              <w:pStyle w:val="Compact"/>
              <w:spacing w:after="20" w:before="20"/>
              <w:jc w:val="left"/>
            </w:pPr>
            <w:r>
              <w:rPr>
                <w:sz w:val="18"/>
              </w:rPr>
              <w:t xml:space="preserve">6 / 19</w:t>
            </w:r>
          </w:p>
        </w:tc>
        <w:tc>
          <w:tcPr>
            <w:tcW w:type="dxa" w:w="1849"/>
          </w:tcPr>
          <w:p>
            <w:pPr>
              <w:pStyle w:val="Compact"/>
              <w:spacing w:after="20" w:before="20"/>
              <w:jc w:val="left"/>
            </w:pPr>
            <w:r>
              <w:rPr>
                <w:sz w:val="18"/>
              </w:rPr>
              <w:t xml:space="preserve">12 / 27</w:t>
            </w:r>
          </w:p>
        </w:tc>
        <w:tc>
          <w:tcPr>
            <w:tcW w:type="dxa" w:w="1849"/>
          </w:tcPr>
          <w:p>
            <w:pPr>
              <w:pStyle w:val="Compact"/>
              <w:spacing w:after="20" w:before="20"/>
              <w:jc w:val="left"/>
            </w:pPr>
            <w:r>
              <w:rPr>
                <w:sz w:val="18"/>
              </w:rPr>
              <w:t xml:space="preserve">0 / 14</w:t>
            </w:r>
          </w:p>
        </w:tc>
        <w:tc>
          <w:tcPr>
            <w:tcW w:type="dxa" w:w="1849"/>
          </w:tcPr>
          <w:p>
            <w:pPr>
              <w:pStyle w:val="Compact"/>
              <w:spacing w:after="20" w:before="20"/>
              <w:jc w:val="left"/>
            </w:pPr>
            <w:r>
              <w:rPr>
                <w:sz w:val="18"/>
              </w:rPr>
              <w:t xml:space="preserve">0 / 7</w:t>
            </w:r>
          </w:p>
        </w:tc>
        <w:tc>
          <w:tcPr>
            <w:tcW w:type="dxa" w:w="1849"/>
          </w:tcPr>
          <w:p>
            <w:pPr>
              <w:pStyle w:val="Compact"/>
              <w:spacing w:after="20" w:before="20"/>
              <w:jc w:val="left"/>
            </w:pPr>
            <w:r>
              <w:rPr>
                <w:sz w:val="18"/>
              </w:rPr>
              <w:t xml:space="preserve">3 / 20</w:t>
            </w:r>
          </w:p>
        </w:tc>
        <w:tc>
          <w:tcPr>
            <w:tcW w:type="dxa" w:w="1849"/>
          </w:tcPr>
          <w:p>
            <w:pPr>
              <w:pStyle w:val="Compact"/>
              <w:spacing w:after="20" w:before="20"/>
              <w:jc w:val="left"/>
            </w:pPr>
            <w:r>
              <w:rPr>
                <w:sz w:val="18"/>
              </w:rPr>
              <w:t xml:space="preserve">2 / 21</w:t>
            </w:r>
          </w:p>
        </w:tc>
        <w:tc>
          <w:tcPr>
            <w:tcW w:type="dxa" w:w="1849"/>
          </w:tcPr>
          <w:p>
            <w:pPr>
              <w:pStyle w:val="Compact"/>
              <w:spacing w:after="20" w:before="20"/>
              <w:jc w:val="left"/>
            </w:pPr>
            <w:r>
              <w:rPr>
                <w:sz w:val="18"/>
              </w:rPr>
              <w:t xml:space="preserve">10 / 11</w:t>
            </w:r>
          </w:p>
        </w:tc>
      </w:tr>
      <w:tr>
        <w:tc>
          <w:tcPr>
            <w:tcW w:type="dxa" w:w="1849"/>
          </w:tcPr>
          <w:p>
            <w:pPr>
              <w:pStyle w:val="Compact"/>
              <w:spacing w:after="20" w:before="20"/>
              <w:jc w:val="left"/>
            </w:pPr>
            <w:r>
              <w:rPr>
                <w:sz w:val="18"/>
              </w:rPr>
              <w:t xml:space="preserve">4/27</w:t>
            </w:r>
          </w:p>
        </w:tc>
        <w:tc>
          <w:tcPr>
            <w:tcW w:type="dxa" w:w="1849"/>
          </w:tcPr>
          <w:p>
            <w:pPr>
              <w:pStyle w:val="Compact"/>
              <w:spacing w:after="20" w:before="20"/>
              <w:jc w:val="left"/>
            </w:pPr>
            <w:r>
              <w:rPr>
                <w:sz w:val="18"/>
              </w:rPr>
              <w:t xml:space="preserve">2 / 44</w:t>
            </w:r>
          </w:p>
        </w:tc>
        <w:tc>
          <w:tcPr>
            <w:tcW w:type="dxa" w:w="1849"/>
          </w:tcPr>
          <w:p>
            <w:pPr>
              <w:pStyle w:val="Compact"/>
              <w:spacing w:after="20" w:before="20"/>
              <w:jc w:val="left"/>
            </w:pPr>
            <w:r>
              <w:rPr>
                <w:sz w:val="18"/>
              </w:rPr>
              <w:t xml:space="preserve">22 / 13</w:t>
            </w:r>
          </w:p>
        </w:tc>
        <w:tc>
          <w:tcPr>
            <w:tcW w:type="dxa" w:w="1849"/>
          </w:tcPr>
          <w:p>
            <w:pPr>
              <w:pStyle w:val="Compact"/>
              <w:spacing w:after="20" w:before="20"/>
              <w:jc w:val="left"/>
            </w:pPr>
            <w:r>
              <w:rPr>
                <w:sz w:val="18"/>
              </w:rPr>
              <w:t xml:space="preserve">0 / 15</w:t>
            </w:r>
          </w:p>
        </w:tc>
        <w:tc>
          <w:tcPr>
            <w:tcW w:type="dxa" w:w="1849"/>
          </w:tcPr>
          <w:p>
            <w:pPr>
              <w:pStyle w:val="Compact"/>
              <w:spacing w:after="20" w:before="20"/>
              <w:jc w:val="left"/>
            </w:pPr>
            <w:r>
              <w:rPr>
                <w:sz w:val="18"/>
              </w:rPr>
              <w:t xml:space="preserve">0 / 33</w:t>
            </w:r>
          </w:p>
        </w:tc>
        <w:tc>
          <w:tcPr>
            <w:tcW w:type="dxa" w:w="1849"/>
          </w:tcPr>
          <w:p>
            <w:pPr>
              <w:pStyle w:val="Compact"/>
              <w:spacing w:after="20" w:before="20"/>
              <w:jc w:val="left"/>
            </w:pPr>
            <w:r>
              <w:rPr>
                <w:sz w:val="18"/>
              </w:rPr>
              <w:t xml:space="preserve">0 / 46</w:t>
            </w:r>
          </w:p>
        </w:tc>
        <w:tc>
          <w:tcPr>
            <w:tcW w:type="dxa" w:w="1849"/>
          </w:tcPr>
          <w:p>
            <w:pPr>
              <w:pStyle w:val="Compact"/>
              <w:spacing w:after="20" w:before="20"/>
              <w:jc w:val="left"/>
            </w:pPr>
            <w:r>
              <w:rPr>
                <w:sz w:val="18"/>
              </w:rPr>
              <w:t xml:space="preserve">0 / 30</w:t>
            </w:r>
          </w:p>
        </w:tc>
        <w:tc>
          <w:tcPr>
            <w:tcW w:type="dxa" w:w="1849"/>
          </w:tcPr>
          <w:p>
            <w:pPr>
              <w:pStyle w:val="Compact"/>
              <w:spacing w:after="20" w:before="20"/>
              <w:jc w:val="left"/>
            </w:pPr>
            <w:r>
              <w:rPr>
                <w:sz w:val="18"/>
              </w:rPr>
              <w:t xml:space="preserve">40 / 10</w:t>
            </w:r>
          </w:p>
        </w:tc>
      </w:tr>
      <w:tr>
        <w:tc>
          <w:tcPr>
            <w:tcW w:type="dxa" w:w="1849"/>
          </w:tcPr>
          <w:p>
            <w:pPr>
              <w:pStyle w:val="Compact"/>
              <w:spacing w:after="20" w:before="20"/>
              <w:jc w:val="left"/>
            </w:pPr>
            <w:r>
              <w:rPr>
                <w:sz w:val="18"/>
              </w:rPr>
              <w:t xml:space="preserve">5/27</w:t>
            </w:r>
          </w:p>
        </w:tc>
        <w:tc>
          <w:tcPr>
            <w:tcW w:type="dxa" w:w="1849"/>
          </w:tcPr>
          <w:p>
            <w:pPr>
              <w:pStyle w:val="Compact"/>
              <w:spacing w:after="20" w:before="20"/>
              <w:jc w:val="left"/>
            </w:pPr>
            <w:r>
              <w:rPr>
                <w:sz w:val="18"/>
              </w:rPr>
              <w:t xml:space="preserve">9 / 19</w:t>
            </w:r>
          </w:p>
        </w:tc>
        <w:tc>
          <w:tcPr>
            <w:tcW w:type="dxa" w:w="1849"/>
          </w:tcPr>
          <w:p>
            <w:pPr>
              <w:pStyle w:val="Compact"/>
              <w:spacing w:after="20" w:before="20"/>
              <w:jc w:val="left"/>
            </w:pPr>
            <w:r>
              <w:rPr>
                <w:sz w:val="18"/>
              </w:rPr>
              <w:t xml:space="preserve">23 / 5</w:t>
            </w:r>
          </w:p>
        </w:tc>
        <w:tc>
          <w:tcPr>
            <w:tcW w:type="dxa" w:w="1849"/>
          </w:tcPr>
          <w:p>
            <w:pPr>
              <w:pStyle w:val="Compact"/>
              <w:spacing w:after="20" w:before="20"/>
              <w:jc w:val="left"/>
            </w:pPr>
            <w:r>
              <w:rPr>
                <w:sz w:val="18"/>
              </w:rPr>
              <w:t xml:space="preserve">0 / 15</w:t>
            </w:r>
          </w:p>
        </w:tc>
        <w:tc>
          <w:tcPr>
            <w:tcW w:type="dxa" w:w="1849"/>
          </w:tcPr>
          <w:p>
            <w:pPr>
              <w:pStyle w:val="Compact"/>
              <w:spacing w:after="20" w:before="20"/>
              <w:jc w:val="left"/>
            </w:pPr>
            <w:r>
              <w:rPr>
                <w:sz w:val="18"/>
              </w:rPr>
              <w:t xml:space="preserve">0 / 33</w:t>
            </w:r>
          </w:p>
        </w:tc>
        <w:tc>
          <w:tcPr>
            <w:tcW w:type="dxa" w:w="1849"/>
          </w:tcPr>
          <w:p>
            <w:pPr>
              <w:pStyle w:val="Compact"/>
              <w:spacing w:after="20" w:before="20"/>
              <w:jc w:val="left"/>
            </w:pPr>
            <w:r>
              <w:rPr>
                <w:sz w:val="18"/>
              </w:rPr>
              <w:t xml:space="preserve">9 / 62</w:t>
            </w:r>
          </w:p>
        </w:tc>
        <w:tc>
          <w:tcPr>
            <w:tcW w:type="dxa" w:w="1849"/>
          </w:tcPr>
          <w:p>
            <w:pPr>
              <w:pStyle w:val="Compact"/>
              <w:spacing w:after="20" w:before="20"/>
              <w:jc w:val="left"/>
            </w:pPr>
            <w:r>
              <w:rPr>
                <w:sz w:val="18"/>
              </w:rPr>
              <w:t xml:space="preserve">5 / 33</w:t>
            </w:r>
          </w:p>
        </w:tc>
        <w:tc>
          <w:tcPr>
            <w:tcW w:type="dxa" w:w="1849"/>
          </w:tcPr>
          <w:p>
            <w:pPr>
              <w:pStyle w:val="Compact"/>
              <w:spacing w:after="20" w:before="20"/>
              <w:jc w:val="left"/>
            </w:pPr>
            <w:r>
              <w:rPr>
                <w:sz w:val="18"/>
              </w:rPr>
              <w:t xml:space="preserve">11 / 8</w:t>
            </w:r>
          </w:p>
        </w:tc>
      </w:tr>
      <w:tr>
        <w:tc>
          <w:tcPr>
            <w:tcW w:type="dxa" w:w="1849"/>
          </w:tcPr>
          <w:p>
            <w:pPr>
              <w:pStyle w:val="Compact"/>
              <w:spacing w:after="20" w:before="20"/>
              <w:jc w:val="left"/>
            </w:pPr>
            <w:r>
              <w:rPr>
                <w:sz w:val="18"/>
              </w:rPr>
              <w:t xml:space="preserve">6/27</w:t>
            </w:r>
          </w:p>
        </w:tc>
        <w:tc>
          <w:tcPr>
            <w:tcW w:type="dxa" w:w="1849"/>
          </w:tcPr>
          <w:p>
            <w:pPr>
              <w:pStyle w:val="Compact"/>
              <w:spacing w:after="20" w:before="20"/>
              <w:jc w:val="left"/>
            </w:pPr>
            <w:r>
              <w:rPr>
                <w:sz w:val="18"/>
              </w:rPr>
              <w:t xml:space="preserve">11 / 15</w:t>
            </w:r>
          </w:p>
        </w:tc>
        <w:tc>
          <w:tcPr>
            <w:tcW w:type="dxa" w:w="1849"/>
          </w:tcPr>
          <w:p>
            <w:pPr>
              <w:pStyle w:val="Compact"/>
              <w:spacing w:after="20" w:before="20"/>
              <w:jc w:val="left"/>
            </w:pPr>
            <w:r>
              <w:rPr>
                <w:sz w:val="18"/>
              </w:rPr>
              <w:t xml:space="preserve">16 / 2</w:t>
            </w:r>
          </w:p>
        </w:tc>
        <w:tc>
          <w:tcPr>
            <w:tcW w:type="dxa" w:w="1849"/>
          </w:tcPr>
          <w:p>
            <w:pPr>
              <w:pStyle w:val="Compact"/>
              <w:spacing w:after="20" w:before="20"/>
              <w:jc w:val="left"/>
            </w:pPr>
            <w:r>
              <w:rPr>
                <w:sz w:val="18"/>
              </w:rPr>
              <w:t xml:space="preserve">0 / 21</w:t>
            </w:r>
          </w:p>
        </w:tc>
        <w:tc>
          <w:tcPr>
            <w:tcW w:type="dxa" w:w="1849"/>
          </w:tcPr>
          <w:p>
            <w:pPr>
              <w:pStyle w:val="Compact"/>
              <w:spacing w:after="20" w:before="20"/>
              <w:jc w:val="left"/>
            </w:pPr>
            <w:r>
              <w:rPr>
                <w:sz w:val="18"/>
              </w:rPr>
              <w:t xml:space="preserve">3 / 24</w:t>
            </w:r>
          </w:p>
        </w:tc>
        <w:tc>
          <w:tcPr>
            <w:tcW w:type="dxa" w:w="1849"/>
          </w:tcPr>
          <w:p>
            <w:pPr>
              <w:pStyle w:val="Compact"/>
              <w:spacing w:after="20" w:before="20"/>
              <w:jc w:val="left"/>
            </w:pPr>
            <w:r>
              <w:rPr>
                <w:sz w:val="18"/>
              </w:rPr>
              <w:t xml:space="preserve">17 / 20</w:t>
            </w:r>
          </w:p>
        </w:tc>
        <w:tc>
          <w:tcPr>
            <w:tcW w:type="dxa" w:w="1849"/>
          </w:tcPr>
          <w:p>
            <w:pPr>
              <w:pStyle w:val="Compact"/>
              <w:spacing w:after="20" w:before="20"/>
              <w:jc w:val="left"/>
            </w:pPr>
            <w:r>
              <w:rPr>
                <w:sz w:val="18"/>
              </w:rPr>
              <w:t xml:space="preserve">11 / 50</w:t>
            </w:r>
          </w:p>
        </w:tc>
        <w:tc>
          <w:tcPr>
            <w:tcW w:type="dxa" w:w="1849"/>
          </w:tcPr>
          <w:p>
            <w:pPr>
              <w:pStyle w:val="Compact"/>
              <w:spacing w:after="20" w:before="20"/>
              <w:jc w:val="left"/>
            </w:pPr>
            <w:r>
              <w:rPr>
                <w:sz w:val="18"/>
              </w:rPr>
              <w:t xml:space="preserve">2 / 10</w:t>
            </w:r>
          </w:p>
        </w:tc>
      </w:tr>
      <w:tr>
        <w:tc>
          <w:tcPr>
            <w:tcW w:type="dxa" w:w="1849"/>
          </w:tcPr>
          <w:p>
            <w:pPr>
              <w:pStyle w:val="Compact"/>
              <w:spacing w:after="20" w:before="20"/>
              <w:jc w:val="left"/>
            </w:pPr>
            <w:r>
              <w:rPr>
                <w:sz w:val="18"/>
              </w:rPr>
              <w:t xml:space="preserve">7/27</w:t>
            </w:r>
          </w:p>
        </w:tc>
        <w:tc>
          <w:tcPr>
            <w:tcW w:type="dxa" w:w="1849"/>
          </w:tcPr>
          <w:p>
            <w:pPr>
              <w:pStyle w:val="Compact"/>
              <w:spacing w:after="20" w:before="20"/>
              <w:jc w:val="left"/>
            </w:pPr>
            <w:r>
              <w:rPr>
                <w:sz w:val="18"/>
              </w:rPr>
              <w:t xml:space="preserve">11 / 71</w:t>
            </w:r>
          </w:p>
        </w:tc>
        <w:tc>
          <w:tcPr>
            <w:tcW w:type="dxa" w:w="1849"/>
          </w:tcPr>
          <w:p>
            <w:pPr>
              <w:pStyle w:val="Compact"/>
              <w:spacing w:after="20" w:before="20"/>
              <w:jc w:val="left"/>
            </w:pPr>
            <w:r>
              <w:rPr>
                <w:sz w:val="18"/>
              </w:rPr>
              <w:t xml:space="preserve">9 / 8</w:t>
            </w:r>
          </w:p>
        </w:tc>
        <w:tc>
          <w:tcPr>
            <w:tcW w:type="dxa" w:w="1849"/>
          </w:tcPr>
          <w:p>
            <w:pPr>
              <w:pStyle w:val="Compact"/>
              <w:spacing w:after="20" w:before="20"/>
              <w:jc w:val="left"/>
            </w:pPr>
            <w:r>
              <w:rPr>
                <w:sz w:val="18"/>
              </w:rPr>
              <w:t xml:space="preserve">0 / 17</w:t>
            </w:r>
          </w:p>
        </w:tc>
        <w:tc>
          <w:tcPr>
            <w:tcW w:type="dxa" w:w="1849"/>
          </w:tcPr>
          <w:p>
            <w:pPr>
              <w:pStyle w:val="Compact"/>
              <w:spacing w:after="20" w:before="20"/>
              <w:jc w:val="left"/>
            </w:pPr>
            <w:r>
              <w:rPr>
                <w:sz w:val="18"/>
              </w:rPr>
              <w:t xml:space="preserve">5 / 28</w:t>
            </w:r>
          </w:p>
        </w:tc>
        <w:tc>
          <w:tcPr>
            <w:tcW w:type="dxa" w:w="1849"/>
          </w:tcPr>
          <w:p>
            <w:pPr>
              <w:pStyle w:val="Compact"/>
              <w:spacing w:after="20" w:before="20"/>
              <w:jc w:val="left"/>
            </w:pPr>
            <w:r>
              <w:rPr>
                <w:sz w:val="18"/>
              </w:rPr>
              <w:t xml:space="preserve">18 / 24</w:t>
            </w:r>
          </w:p>
        </w:tc>
        <w:tc>
          <w:tcPr>
            <w:tcW w:type="dxa" w:w="1849"/>
          </w:tcPr>
          <w:p>
            <w:pPr>
              <w:pStyle w:val="Compact"/>
              <w:spacing w:after="20" w:before="20"/>
              <w:jc w:val="left"/>
            </w:pPr>
            <w:r>
              <w:rPr>
                <w:sz w:val="18"/>
              </w:rPr>
              <w:t xml:space="preserve">7 / 7</w:t>
            </w:r>
          </w:p>
        </w:tc>
        <w:tc>
          <w:tcPr>
            <w:tcW w:type="dxa" w:w="1849"/>
          </w:tcPr>
          <w:p>
            <w:pPr>
              <w:pStyle w:val="Compact"/>
              <w:spacing w:after="20" w:before="20"/>
              <w:jc w:val="left"/>
            </w:pPr>
            <w:r>
              <w:rPr>
                <w:sz w:val="18"/>
              </w:rPr>
              <w:t xml:space="preserve">9 / 10</w:t>
            </w:r>
          </w:p>
        </w:tc>
      </w:tr>
      <w:tr>
        <w:tc>
          <w:tcPr>
            <w:tcW w:type="dxa" w:w="1849"/>
          </w:tcPr>
          <w:p>
            <w:pPr>
              <w:pStyle w:val="Compact"/>
              <w:spacing w:after="20" w:before="20"/>
              <w:jc w:val="left"/>
            </w:pPr>
            <w:r>
              <w:rPr>
                <w:sz w:val="18"/>
              </w:rPr>
              <w:t xml:space="preserve">8/27</w:t>
            </w:r>
          </w:p>
        </w:tc>
        <w:tc>
          <w:tcPr>
            <w:tcW w:type="dxa" w:w="1849"/>
          </w:tcPr>
          <w:p>
            <w:pPr>
              <w:pStyle w:val="Compact"/>
              <w:spacing w:after="20" w:before="20"/>
              <w:jc w:val="left"/>
            </w:pPr>
            <w:r>
              <w:rPr>
                <w:sz w:val="18"/>
              </w:rPr>
              <w:t xml:space="preserve">10 / 6</w:t>
            </w:r>
          </w:p>
        </w:tc>
        <w:tc>
          <w:tcPr>
            <w:tcW w:type="dxa" w:w="1849"/>
          </w:tcPr>
          <w:p>
            <w:pPr>
              <w:pStyle w:val="Compact"/>
              <w:spacing w:after="20" w:before="20"/>
              <w:jc w:val="left"/>
            </w:pPr>
            <w:r>
              <w:rPr>
                <w:sz w:val="18"/>
              </w:rPr>
              <w:t xml:space="preserve">7 / 22</w:t>
            </w:r>
          </w:p>
        </w:tc>
        <w:tc>
          <w:tcPr>
            <w:tcW w:type="dxa" w:w="1849"/>
          </w:tcPr>
          <w:p>
            <w:pPr>
              <w:pStyle w:val="Compact"/>
              <w:spacing w:after="20" w:before="20"/>
              <w:jc w:val="left"/>
            </w:pPr>
            <w:r>
              <w:rPr>
                <w:sz w:val="18"/>
              </w:rPr>
              <w:t xml:space="preserve">2 / 4</w:t>
            </w:r>
          </w:p>
        </w:tc>
        <w:tc>
          <w:tcPr>
            <w:tcW w:type="dxa" w:w="1849"/>
          </w:tcPr>
          <w:p>
            <w:pPr>
              <w:pStyle w:val="Compact"/>
              <w:spacing w:after="20" w:before="20"/>
              <w:jc w:val="left"/>
            </w:pPr>
            <w:r>
              <w:rPr>
                <w:sz w:val="18"/>
              </w:rPr>
              <w:t xml:space="preserve">6 / 6</w:t>
            </w:r>
          </w:p>
        </w:tc>
        <w:tc>
          <w:tcPr>
            <w:tcW w:type="dxa" w:w="1849"/>
          </w:tcPr>
          <w:p>
            <w:pPr>
              <w:pStyle w:val="Compact"/>
              <w:spacing w:after="20" w:before="20"/>
              <w:jc w:val="left"/>
            </w:pPr>
            <w:r>
              <w:rPr>
                <w:sz w:val="18"/>
              </w:rPr>
              <w:t xml:space="preserve">16 / 19</w:t>
            </w:r>
          </w:p>
        </w:tc>
        <w:tc>
          <w:tcPr>
            <w:tcW w:type="dxa" w:w="1849"/>
          </w:tcPr>
          <w:p>
            <w:pPr>
              <w:pStyle w:val="Compact"/>
              <w:spacing w:after="20" w:before="20"/>
              <w:jc w:val="left"/>
            </w:pPr>
            <w:r>
              <w:rPr>
                <w:sz w:val="18"/>
              </w:rPr>
              <w:t xml:space="preserve">2 / 13</w:t>
            </w:r>
          </w:p>
        </w:tc>
        <w:tc>
          <w:tcPr>
            <w:tcW w:type="dxa" w:w="1849"/>
          </w:tcPr>
          <w:p>
            <w:pPr>
              <w:pStyle w:val="Compact"/>
              <w:spacing w:after="20" w:before="20"/>
              <w:jc w:val="left"/>
            </w:pPr>
            <w:r>
              <w:rPr>
                <w:sz w:val="18"/>
              </w:rPr>
              <w:t xml:space="preserve">5 / 16</w:t>
            </w:r>
          </w:p>
        </w:tc>
      </w:tr>
      <w:tr>
        <w:tc>
          <w:tcPr>
            <w:tcW w:type="dxa" w:w="1849"/>
          </w:tcPr>
          <w:p>
            <w:pPr>
              <w:pStyle w:val="Compact"/>
              <w:spacing w:after="20" w:before="20"/>
              <w:jc w:val="left"/>
            </w:pPr>
            <w:r>
              <w:rPr>
                <w:sz w:val="18"/>
              </w:rPr>
              <w:t xml:space="preserve">9/27</w:t>
            </w:r>
          </w:p>
        </w:tc>
        <w:tc>
          <w:tcPr>
            <w:tcW w:type="dxa" w:w="1849"/>
          </w:tcPr>
          <w:p>
            <w:pPr>
              <w:pStyle w:val="Compact"/>
              <w:spacing w:after="20" w:before="20"/>
              <w:jc w:val="left"/>
            </w:pPr>
            <w:r>
              <w:rPr>
                <w:sz w:val="18"/>
              </w:rPr>
              <w:t xml:space="preserve">10 / 8</w:t>
            </w:r>
          </w:p>
        </w:tc>
        <w:tc>
          <w:tcPr>
            <w:tcW w:type="dxa" w:w="1849"/>
          </w:tcPr>
          <w:p>
            <w:pPr>
              <w:pStyle w:val="Compact"/>
              <w:spacing w:after="20" w:before="20"/>
              <w:jc w:val="left"/>
            </w:pPr>
            <w:r>
              <w:rPr>
                <w:sz w:val="18"/>
              </w:rPr>
              <w:t xml:space="preserve">4 / 20</w:t>
            </w:r>
          </w:p>
        </w:tc>
        <w:tc>
          <w:tcPr>
            <w:tcW w:type="dxa" w:w="1849"/>
          </w:tcPr>
          <w:p>
            <w:pPr>
              <w:pStyle w:val="Compact"/>
              <w:spacing w:after="20" w:before="20"/>
              <w:jc w:val="left"/>
            </w:pPr>
            <w:r>
              <w:rPr>
                <w:sz w:val="18"/>
              </w:rPr>
              <w:t xml:space="preserve">0 / 6</w:t>
            </w:r>
          </w:p>
        </w:tc>
        <w:tc>
          <w:tcPr>
            <w:tcW w:type="dxa" w:w="1849"/>
          </w:tcPr>
          <w:p>
            <w:pPr>
              <w:pStyle w:val="Compact"/>
              <w:spacing w:after="20" w:before="20"/>
              <w:jc w:val="left"/>
            </w:pPr>
            <w:r>
              <w:rPr>
                <w:sz w:val="18"/>
              </w:rPr>
              <w:t xml:space="preserve">4 / 17</w:t>
            </w:r>
          </w:p>
        </w:tc>
        <w:tc>
          <w:tcPr>
            <w:tcW w:type="dxa" w:w="1849"/>
          </w:tcPr>
          <w:p>
            <w:pPr>
              <w:pStyle w:val="Compact"/>
              <w:spacing w:after="20" w:before="20"/>
              <w:jc w:val="left"/>
            </w:pPr>
            <w:r>
              <w:rPr>
                <w:sz w:val="18"/>
              </w:rPr>
              <w:t xml:space="preserve">8 / 19</w:t>
            </w:r>
          </w:p>
        </w:tc>
        <w:tc>
          <w:tcPr>
            <w:tcW w:type="dxa" w:w="1849"/>
          </w:tcPr>
          <w:p>
            <w:pPr>
              <w:pStyle w:val="Compact"/>
              <w:spacing w:after="20" w:before="20"/>
              <w:jc w:val="left"/>
            </w:pPr>
            <w:r>
              <w:rPr>
                <w:sz w:val="18"/>
              </w:rPr>
              <w:t xml:space="preserve">0 / 21</w:t>
            </w:r>
          </w:p>
        </w:tc>
        <w:tc>
          <w:tcPr>
            <w:tcW w:type="dxa" w:w="1849"/>
          </w:tcPr>
          <w:p>
            <w:pPr>
              <w:pStyle w:val="Compact"/>
              <w:spacing w:after="20" w:before="20"/>
              <w:jc w:val="left"/>
            </w:pPr>
            <w:r>
              <w:rPr>
                <w:sz w:val="18"/>
              </w:rPr>
              <w:t xml:space="preserve">5 / 9</w:t>
            </w:r>
          </w:p>
        </w:tc>
      </w:tr>
      <w:tr>
        <w:tc>
          <w:tcPr>
            <w:tcW w:type="dxa" w:w="1849"/>
          </w:tcPr>
          <w:p>
            <w:pPr>
              <w:pStyle w:val="Compact"/>
              <w:spacing w:after="20" w:before="20"/>
              <w:jc w:val="left"/>
            </w:pPr>
            <w:r>
              <w:rPr>
                <w:sz w:val="18"/>
              </w:rPr>
              <w:t xml:space="preserve">10/27</w:t>
            </w:r>
          </w:p>
        </w:tc>
        <w:tc>
          <w:tcPr>
            <w:tcW w:type="dxa" w:w="1849"/>
          </w:tcPr>
          <w:p>
            <w:pPr>
              <w:pStyle w:val="Compact"/>
              <w:spacing w:after="20" w:before="20"/>
              <w:jc w:val="left"/>
            </w:pPr>
            <w:r>
              <w:rPr>
                <w:sz w:val="18"/>
              </w:rPr>
              <w:t xml:space="preserve">2 / 112</w:t>
            </w:r>
          </w:p>
        </w:tc>
        <w:tc>
          <w:tcPr>
            <w:tcW w:type="dxa" w:w="1849"/>
          </w:tcPr>
          <w:p>
            <w:pPr>
              <w:pStyle w:val="Compact"/>
              <w:spacing w:after="20" w:before="20"/>
              <w:jc w:val="left"/>
            </w:pPr>
            <w:r>
              <w:rPr>
                <w:sz w:val="18"/>
              </w:rPr>
              <w:t xml:space="preserve">8 / 7</w:t>
            </w:r>
          </w:p>
        </w:tc>
        <w:tc>
          <w:tcPr>
            <w:tcW w:type="dxa" w:w="1849"/>
          </w:tcPr>
          <w:p>
            <w:pPr>
              <w:pStyle w:val="Compact"/>
              <w:spacing w:after="20" w:before="20"/>
              <w:jc w:val="left"/>
            </w:pPr>
            <w:r>
              <w:rPr>
                <w:sz w:val="18"/>
              </w:rPr>
              <w:t xml:space="preserve">1 / 38</w:t>
            </w:r>
          </w:p>
        </w:tc>
        <w:tc>
          <w:tcPr>
            <w:tcW w:type="dxa" w:w="1849"/>
          </w:tcPr>
          <w:p>
            <w:pPr>
              <w:pStyle w:val="Compact"/>
              <w:spacing w:after="20" w:before="20"/>
              <w:jc w:val="left"/>
            </w:pPr>
            <w:r>
              <w:rPr>
                <w:sz w:val="18"/>
              </w:rPr>
              <w:t xml:space="preserve">1 / 59</w:t>
            </w:r>
          </w:p>
        </w:tc>
        <w:tc>
          <w:tcPr>
            <w:tcW w:type="dxa" w:w="1849"/>
          </w:tcPr>
          <w:p>
            <w:pPr>
              <w:pStyle w:val="Compact"/>
              <w:spacing w:after="20" w:before="20"/>
              <w:jc w:val="left"/>
            </w:pPr>
            <w:r>
              <w:rPr>
                <w:sz w:val="18"/>
              </w:rPr>
              <w:t xml:space="preserve">7 / 44</w:t>
            </w:r>
          </w:p>
        </w:tc>
        <w:tc>
          <w:tcPr>
            <w:tcW w:type="dxa" w:w="1849"/>
          </w:tcPr>
          <w:p>
            <w:pPr>
              <w:pStyle w:val="Compact"/>
              <w:spacing w:after="20" w:before="20"/>
              <w:jc w:val="left"/>
            </w:pPr>
            <w:r>
              <w:rPr>
                <w:sz w:val="18"/>
              </w:rPr>
              <w:t xml:space="preserve">4 / 48</w:t>
            </w:r>
          </w:p>
        </w:tc>
        <w:tc>
          <w:tcPr>
            <w:tcW w:type="dxa" w:w="1849"/>
          </w:tcPr>
          <w:p>
            <w:pPr>
              <w:pStyle w:val="Compact"/>
              <w:spacing w:after="20" w:before="20"/>
              <w:jc w:val="left"/>
            </w:pPr>
            <w:r>
              <w:rPr>
                <w:sz w:val="18"/>
              </w:rPr>
              <w:t xml:space="preserve">7 / 14</w:t>
            </w:r>
          </w:p>
        </w:tc>
      </w:tr>
    </w:tbl>
    <w:p>
      <w:pPr>
        <w:pStyle w:val="BodyText"/>
      </w:pPr>
      <w:r>
        <w:rPr>
          <w:bCs/>
          <w:b/>
        </w:rPr>
        <w:t xml:space="preserve">Tháng cao điểm của từng người</w:t>
      </w:r>
      <w:r>
        <w:t xml:space="preserve"> </w:t>
      </w:r>
      <w:r>
        <w:t xml:space="preserve">(3 tháng cao nhất)</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3881"/>
        <w:gridCol w:w="10916"/>
      </w:tblGrid>
      <w:tr>
        <w:trPr>
          <w:tblHeader w:val="true"/>
          <w:tblHeader w:val="true"/>
        </w:trPr>
        <w:tc>
          <w:tcPr>
            <w:tcW w:type="dxa" w:w="3881"/>
            <w:shd w:val="clear" w:color="auto" w:fill="DCE6F1"/>
          </w:tcPr>
          <w:p>
            <w:pPr>
              <w:pStyle w:val="Compact"/>
              <w:spacing w:after="20" w:before="20"/>
              <w:jc w:val="left"/>
            </w:pPr>
            <w:r>
              <w:rPr>
                <w:b/>
                <w:sz w:val="18"/>
              </w:rPr>
              <w:t xml:space="preserve">Người</w:t>
            </w:r>
          </w:p>
        </w:tc>
        <w:tc>
          <w:tcPr>
            <w:tcW w:type="dxa" w:w="10916"/>
            <w:shd w:val="clear" w:color="auto" w:fill="DCE6F1"/>
          </w:tcPr>
          <w:p>
            <w:pPr>
              <w:pStyle w:val="Compact"/>
              <w:spacing w:after="20" w:before="20"/>
              <w:jc w:val="left"/>
            </w:pPr>
            <w:r>
              <w:rPr>
                <w:b/>
                <w:sz w:val="18"/>
              </w:rPr>
              <w:t xml:space="preserve">Tháng cao điểm</w:t>
            </w:r>
          </w:p>
        </w:tc>
      </w:tr>
      <w:tr>
        <w:tc>
          <w:tcPr>
            <w:tcW w:type="dxa" w:w="3881"/>
          </w:tcPr>
          <w:p>
            <w:pPr>
              <w:pStyle w:val="Compact"/>
              <w:spacing w:after="20" w:before="20"/>
              <w:jc w:val="left"/>
            </w:pPr>
            <w:r>
              <w:rPr>
                <w:sz w:val="18"/>
              </w:rPr>
              <w:t xml:space="preserve">Cuong</w:t>
            </w:r>
          </w:p>
        </w:tc>
        <w:tc>
          <w:tcPr>
            <w:tcW w:type="dxa" w:w="10916"/>
          </w:tcPr>
          <w:p>
            <w:pPr>
              <w:pStyle w:val="Compact"/>
              <w:spacing w:after="20" w:before="20"/>
              <w:jc w:val="left"/>
            </w:pPr>
            <w:r>
              <w:rPr>
                <w:sz w:val="18"/>
              </w:rPr>
              <w:t xml:space="preserve">12/26 (1,94), 2/27 (2,04), 7/27 (2,88)</w:t>
            </w:r>
          </w:p>
        </w:tc>
      </w:tr>
      <w:tr>
        <w:tc>
          <w:tcPr>
            <w:tcW w:type="dxa" w:w="3881"/>
          </w:tcPr>
          <w:p>
            <w:pPr>
              <w:pStyle w:val="Compact"/>
              <w:spacing w:after="20" w:before="20"/>
              <w:jc w:val="left"/>
            </w:pPr>
            <w:r>
              <w:rPr>
                <w:sz w:val="18"/>
              </w:rPr>
              <w:t xml:space="preserve">Luan</w:t>
            </w:r>
          </w:p>
        </w:tc>
        <w:tc>
          <w:tcPr>
            <w:tcW w:type="dxa" w:w="10916"/>
          </w:tcPr>
          <w:p>
            <w:pPr>
              <w:pStyle w:val="Compact"/>
              <w:spacing w:after="20" w:before="20"/>
              <w:jc w:val="left"/>
            </w:pPr>
            <w:r>
              <w:rPr>
                <w:sz w:val="18"/>
              </w:rPr>
              <w:t xml:space="preserve">11/26 (1,85), 12/26 (1,54), 4/27 (1,69)</w:t>
            </w:r>
          </w:p>
        </w:tc>
      </w:tr>
      <w:tr>
        <w:tc>
          <w:tcPr>
            <w:tcW w:type="dxa" w:w="3881"/>
          </w:tcPr>
          <w:p>
            <w:pPr>
              <w:pStyle w:val="Compact"/>
              <w:spacing w:after="20" w:before="20"/>
              <w:jc w:val="left"/>
            </w:pPr>
            <w:r>
              <w:rPr>
                <w:sz w:val="18"/>
              </w:rPr>
              <w:t xml:space="preserve">Khanh</w:t>
            </w:r>
          </w:p>
        </w:tc>
        <w:tc>
          <w:tcPr>
            <w:tcW w:type="dxa" w:w="10916"/>
          </w:tcPr>
          <w:p>
            <w:pPr>
              <w:pStyle w:val="Compact"/>
              <w:spacing w:after="20" w:before="20"/>
              <w:jc w:val="left"/>
            </w:pPr>
            <w:r>
              <w:rPr>
                <w:sz w:val="18"/>
              </w:rPr>
              <w:t xml:space="preserve">12/26 (1,21), 4/27 (1,12), 6/27 (1,22)</w:t>
            </w:r>
          </w:p>
        </w:tc>
      </w:tr>
      <w:tr>
        <w:tc>
          <w:tcPr>
            <w:tcW w:type="dxa" w:w="3881"/>
          </w:tcPr>
          <w:p>
            <w:pPr>
              <w:pStyle w:val="Compact"/>
              <w:spacing w:after="20" w:before="20"/>
              <w:jc w:val="left"/>
            </w:pPr>
            <w:r>
              <w:rPr>
                <w:sz w:val="18"/>
              </w:rPr>
              <w:t xml:space="preserve">B.Trang</w:t>
            </w:r>
          </w:p>
        </w:tc>
        <w:tc>
          <w:tcPr>
            <w:tcW w:type="dxa" w:w="10916"/>
          </w:tcPr>
          <w:p>
            <w:pPr>
              <w:pStyle w:val="Compact"/>
              <w:spacing w:after="20" w:before="20"/>
              <w:jc w:val="left"/>
            </w:pPr>
            <w:r>
              <w:rPr>
                <w:sz w:val="18"/>
              </w:rPr>
              <w:t xml:space="preserve">11/26 (1,42), 6/27 (0,77), 7/27 (0,73)</w:t>
            </w:r>
          </w:p>
        </w:tc>
      </w:tr>
      <w:tr>
        <w:tc>
          <w:tcPr>
            <w:tcW w:type="dxa" w:w="3881"/>
          </w:tcPr>
          <w:p>
            <w:pPr>
              <w:pStyle w:val="Compact"/>
              <w:spacing w:after="20" w:before="20"/>
              <w:jc w:val="left"/>
            </w:pPr>
            <w:r>
              <w:rPr>
                <w:sz w:val="18"/>
              </w:rPr>
              <w:t xml:space="preserve">Huy</w:t>
            </w:r>
          </w:p>
        </w:tc>
        <w:tc>
          <w:tcPr>
            <w:tcW w:type="dxa" w:w="10916"/>
          </w:tcPr>
          <w:p>
            <w:pPr>
              <w:pStyle w:val="Compact"/>
              <w:spacing w:after="20" w:before="20"/>
              <w:jc w:val="left"/>
            </w:pPr>
            <w:r>
              <w:rPr>
                <w:sz w:val="18"/>
              </w:rPr>
              <w:t xml:space="preserve">11/26 (1,69), 1/27 (1,57), 5/27 (1,69)</w:t>
            </w:r>
          </w:p>
        </w:tc>
      </w:tr>
      <w:tr>
        <w:tc>
          <w:tcPr>
            <w:tcW w:type="dxa" w:w="3881"/>
          </w:tcPr>
          <w:p>
            <w:pPr>
              <w:pStyle w:val="Compact"/>
              <w:spacing w:after="20" w:before="20"/>
              <w:jc w:val="left"/>
            </w:pPr>
            <w:r>
              <w:rPr>
                <w:sz w:val="18"/>
              </w:rPr>
              <w:t xml:space="preserve">Hien</w:t>
            </w:r>
          </w:p>
        </w:tc>
        <w:tc>
          <w:tcPr>
            <w:tcW w:type="dxa" w:w="10916"/>
          </w:tcPr>
          <w:p>
            <w:pPr>
              <w:pStyle w:val="Compact"/>
              <w:spacing w:after="20" w:before="20"/>
              <w:jc w:val="left"/>
            </w:pPr>
            <w:r>
              <w:rPr>
                <w:sz w:val="18"/>
              </w:rPr>
              <w:t xml:space="preserve">11/26 (1,46), 12/26 (1,31), 6/27 (1,34)</w:t>
            </w:r>
          </w:p>
        </w:tc>
      </w:tr>
      <w:tr>
        <w:tc>
          <w:tcPr>
            <w:tcW w:type="dxa" w:w="3881"/>
          </w:tcPr>
          <w:p>
            <w:pPr>
              <w:pStyle w:val="Compact"/>
              <w:spacing w:after="20" w:before="20"/>
              <w:jc w:val="left"/>
            </w:pPr>
            <w:r>
              <w:rPr>
                <w:sz w:val="18"/>
              </w:rPr>
              <w:t xml:space="preserve">Nhu</w:t>
            </w:r>
          </w:p>
        </w:tc>
        <w:tc>
          <w:tcPr>
            <w:tcW w:type="dxa" w:w="10916"/>
          </w:tcPr>
          <w:p>
            <w:pPr>
              <w:pStyle w:val="Compact"/>
              <w:spacing w:after="20" w:before="20"/>
              <w:jc w:val="left"/>
            </w:pPr>
            <w:r>
              <w:rPr>
                <w:sz w:val="18"/>
              </w:rPr>
              <w:t xml:space="preserve">1/27 (1,21), 2/27 (1,20), 4/27 (2,56)</w:t>
            </w:r>
          </w:p>
        </w:tc>
      </w:tr>
    </w:tbl>
    <w:p>
      <w:pPr>
        <w:pStyle w:val="BodyText"/>
      </w:pPr>
      <w:r>
        <w:t xml:space="preserve">Nhận xét:</w:t>
      </w:r>
    </w:p>
    <w:p>
      <w:pPr>
        <w:numPr>
          <w:ilvl w:val="0"/>
          <w:numId w:val="1008"/>
        </w:numPr>
        <w:pStyle w:val="Compact"/>
      </w:pPr>
      <w:r>
        <w:rPr>
          <w:bCs/>
          <w:b/>
        </w:rPr>
        <w:t xml:space="preserve">Mỗi người có chu kỳ cao điểm riêng, lặp lại theo mùa</w:t>
      </w:r>
      <w:r>
        <w:t xml:space="preserve">:</w:t>
      </w:r>
    </w:p>
    <w:p>
      <w:pPr>
        <w:numPr>
          <w:ilvl w:val="1"/>
          <w:numId w:val="1009"/>
        </w:numPr>
        <w:pStyle w:val="Compact"/>
      </w:pPr>
      <w:r>
        <w:rPr>
          <w:bCs/>
          <w:b/>
        </w:rPr>
        <w:t xml:space="preserve">Cuong</w:t>
      </w:r>
      <w:r>
        <w:t xml:space="preserve">: 11–12 (mẫu triển lãm FW, 21 mã HELLY HANSEN vào chuyền tháng 12), tháng 2 (Tết, ít ngày làm),</w:t>
      </w:r>
      <w:r>
        <w:t xml:space="preserve"> </w:t>
      </w:r>
      <w:r>
        <w:rPr>
          <w:bCs/>
          <w:b/>
        </w:rPr>
        <w:t xml:space="preserve">tháng 7 (mẫu 1st FW của HELLY HANSEN, ~71 đơn mẫu)</w:t>
      </w:r>
      <w:r>
        <w:t xml:space="preserve"> </w:t>
      </w:r>
      <w:r>
        <w:t xml:space="preserve">và tháng 10 (mẫu triển lãm FW).</w:t>
      </w:r>
    </w:p>
    <w:p>
      <w:pPr>
        <w:numPr>
          <w:ilvl w:val="1"/>
          <w:numId w:val="1009"/>
        </w:numPr>
        <w:pStyle w:val="Compact"/>
      </w:pPr>
      <w:r>
        <w:rPr>
          <w:bCs/>
          <w:b/>
        </w:rPr>
        <w:t xml:space="preserve">Luan</w:t>
      </w:r>
      <w:r>
        <w:t xml:space="preserve">: 11–12 và</w:t>
      </w:r>
      <w:r>
        <w:t xml:space="preserve"> </w:t>
      </w:r>
      <w:r>
        <w:rPr>
          <w:bCs/>
          <w:b/>
        </w:rPr>
        <w:t xml:space="preserve">3–5</w:t>
      </w:r>
      <w:r>
        <w:t xml:space="preserve"> </w:t>
      </w:r>
      <w:r>
        <w:t xml:space="preserve">(hàng FW TNF 富山企画 vào chuyền, 22–23 mã/tháng), dù đã có Khanh hỗ trợ.</w:t>
      </w:r>
    </w:p>
    <w:p>
      <w:pPr>
        <w:numPr>
          <w:ilvl w:val="1"/>
          <w:numId w:val="1009"/>
        </w:numPr>
        <w:pStyle w:val="Compact"/>
      </w:pPr>
      <w:r>
        <w:rPr>
          <w:bCs/>
          <w:b/>
        </w:rPr>
        <w:t xml:space="preserve">Huy</w:t>
      </w:r>
      <w:r>
        <w:t xml:space="preserve">: 11, 1 (25 mã TNF 別注 vào chuyền),</w:t>
      </w:r>
      <w:r>
        <w:t xml:space="preserve"> </w:t>
      </w:r>
      <w:r>
        <w:rPr>
          <w:bCs/>
          <w:b/>
        </w:rPr>
        <w:t xml:space="preserve">5 (mẫu Goldwin, ~62 đơn)</w:t>
      </w:r>
      <w:r>
        <w:t xml:space="preserve">, 7.</w:t>
      </w:r>
    </w:p>
    <w:p>
      <w:pPr>
        <w:numPr>
          <w:ilvl w:val="1"/>
          <w:numId w:val="1009"/>
        </w:numPr>
        <w:pStyle w:val="Compact"/>
      </w:pPr>
      <w:r>
        <w:rPr>
          <w:bCs/>
          <w:b/>
        </w:rPr>
        <w:t xml:space="preserve">Nhu</w:t>
      </w:r>
      <w:r>
        <w:t xml:space="preserve">:</w:t>
      </w:r>
      <w:r>
        <w:t xml:space="preserve"> </w:t>
      </w:r>
      <w:r>
        <w:rPr>
          <w:bCs/>
          <w:b/>
        </w:rPr>
        <w:t xml:space="preserve">tháng 4 rất cao</w:t>
      </w:r>
      <w:r>
        <w:t xml:space="preserve"> </w:t>
      </w:r>
      <w:r>
        <w:t xml:space="preserve">(40 mã TNF 別注 富山 mùa FW vào chuyền cùng tháng), cộng thêm việc văn phòng.</w:t>
      </w:r>
    </w:p>
    <w:p>
      <w:pPr>
        <w:numPr>
          <w:ilvl w:val="1"/>
          <w:numId w:val="1009"/>
        </w:numPr>
        <w:pStyle w:val="Compact"/>
      </w:pPr>
      <w:r>
        <w:rPr>
          <w:bCs/>
          <w:b/>
        </w:rPr>
        <w:t xml:space="preserve">Hien</w:t>
      </w:r>
      <w:r>
        <w:t xml:space="preserve">: 11–12, 6 (mẫu ~50 đơn), 10.</w:t>
      </w:r>
    </w:p>
    <w:p>
      <w:pPr>
        <w:numPr>
          <w:ilvl w:val="0"/>
          <w:numId w:val="1008"/>
        </w:numPr>
        <w:pStyle w:val="Compact"/>
      </w:pPr>
      <w:r>
        <w:rPr>
          <w:bCs/>
          <w:b/>
        </w:rPr>
        <w:t xml:space="preserve">Tháng 11 vẫn là tháng nặng nhất của cả nhóm</w:t>
      </w:r>
      <w:r>
        <w:t xml:space="preserve"> </w:t>
      </w:r>
      <w:r>
        <w:t xml:space="preserve">(mẫu triển lãm FW + đại trà SS bắt đầu + đơn mẫu tồn), lại có thêm ngày nghỉ 24/11 nên chỉ còn 22 ngày làm: 5/7 người ở mức ≥ 1,4. Tháng 3 và tháng 8–9 nhẹ hơn.</w:t>
      </w:r>
    </w:p>
    <w:p>
      <w:pPr>
        <w:numPr>
          <w:ilvl w:val="0"/>
          <w:numId w:val="1008"/>
        </w:numPr>
        <w:pStyle w:val="Compact"/>
      </w:pPr>
      <w:r>
        <w:rPr>
          <w:bCs/>
          <w:b/>
        </w:rPr>
        <w:t xml:space="preserve">Tháng 2/2027 chỉ có 14 ngày làm</w:t>
      </w:r>
      <w:r>
        <w:t xml:space="preserve"> </w:t>
      </w:r>
      <w:r>
        <w:t xml:space="preserve">(Tết dự kiến 4–14/2, nghỉ 9 ngày làm việc): ai có mã vào chuyền hoặc mẫu trong tháng 2 (Cuong 2,04, Nhu 1,20) sẽ bị dồn. Nên kéo bớt việc lên tháng 1 hoặc lùi sang tháng 3.</w:t>
      </w:r>
    </w:p>
    <w:p>
      <w:pPr>
        <w:numPr>
          <w:ilvl w:val="0"/>
          <w:numId w:val="1008"/>
        </w:numPr>
        <w:pStyle w:val="Compact"/>
      </w:pPr>
      <w:r>
        <w:rPr>
          <w:bCs/>
          <w:b/>
        </w:rPr>
        <w:t xml:space="preserve">Cần lên kế hoạch trước cho tháng 4/2027 (Nhu)</w:t>
      </w:r>
      <w:r>
        <w:t xml:space="preserve"> </w:t>
      </w:r>
      <w:r>
        <w:t xml:space="preserve">và</w:t>
      </w:r>
      <w:r>
        <w:t xml:space="preserve"> </w:t>
      </w:r>
      <w:r>
        <w:rPr>
          <w:bCs/>
          <w:b/>
        </w:rPr>
        <w:t xml:space="preserve">tháng 7/2027 (Cuong)</w:t>
      </w:r>
      <w:r>
        <w:t xml:space="preserve">: hai đỉnh này đến từ lịch năm trước nên gần như chắc sẽ lặp lại. Khanh và B.Trang đang thấp trong các tháng này (theo số liệu), là người có thể hỗ trợ tạm.</w:t>
      </w:r>
    </w:p>
    <w:p>
      <w:pPr>
        <w:numPr>
          <w:ilvl w:val="0"/>
          <w:numId w:val="1008"/>
        </w:numPr>
        <w:pStyle w:val="Compact"/>
      </w:pPr>
      <w:r>
        <w:rPr>
          <w:bCs/>
          <w:b/>
        </w:rPr>
        <w:t xml:space="preserve">Khanh</w:t>
      </w:r>
      <w:r>
        <w:t xml:space="preserve"> </w:t>
      </w:r>
      <w:r>
        <w:t xml:space="preserve">dao động 0,9–1,2 sau khi nhận NW, TNF 東京企画, 1/3 mẫu TNF và hỗ trợ Luan – mức hợp lý cho người làm 8 giờ.</w:t>
      </w:r>
    </w:p>
    <w:p>
      <w:pPr>
        <w:numPr>
          <w:ilvl w:val="0"/>
          <w:numId w:val="1008"/>
        </w:numPr>
        <w:pStyle w:val="Compact"/>
      </w:pPr>
      <w:r>
        <w:rPr>
          <w:bCs/>
          <w:b/>
        </w:rPr>
        <w:t xml:space="preserve">B.Trang thấp gần như cả năm</w:t>
      </w:r>
      <w:r>
        <w:t xml:space="preserve"> </w:t>
      </w:r>
      <w:r>
        <w:t xml:space="preserve">theo số liệu, nhưng</w:t>
      </w:r>
      <w:r>
        <w:t xml:space="preserve"> </w:t>
      </w:r>
      <w:r>
        <w:rPr>
          <w:bCs/>
          <w:b/>
        </w:rPr>
        <w:t xml:space="preserve">có thể do thiếu dữ liệu</w:t>
      </w:r>
      <w:r>
        <w:t xml:space="preserve">: các brand mới (FOXFIRE, TATRAS, Kasco, YONEX) gần như chưa có lịch sản xuất năm trước, và mẫu TNF năm trước một phần do Khanh làm. Cần số liệu thật trước khi kết luận B.Trang còn dư sức.</w:t>
      </w:r>
    </w:p>
    <w:p>
      <w:pPr>
        <w:numPr>
          <w:ilvl w:val="0"/>
          <w:numId w:val="1008"/>
        </w:numPr>
        <w:pStyle w:val="Compact"/>
      </w:pPr>
      <w:r>
        <w:t xml:space="preserve">Số liệu 4–10/2027 là</w:t>
      </w:r>
      <w:r>
        <w:t xml:space="preserve"> </w:t>
      </w:r>
      <w:r>
        <w:rPr>
          <w:bCs/>
          <w:b/>
        </w:rPr>
        <w:t xml:space="preserve">ước theo năm trước</w:t>
      </w:r>
      <w:r>
        <w:t xml:space="preserve">; khi có kế hoạch 27FW/28SS thật thì chạy lại.</w:t>
      </w:r>
    </w:p>
    <w:p>
      <w:pPr>
        <w:pStyle w:val="FirstParagraph"/>
      </w:pPr>
      <w:r>
        <w:rPr>
          <w:bCs/>
          <w:b/>
        </w:rPr>
        <w:t xml:space="preserve">Số đơn hàng (案件) S27 mỗi MD phụ trách</w:t>
      </w:r>
      <w:r>
        <w:t xml:space="preserve"> </w:t>
      </w:r>
      <w:r>
        <w:t xml:space="preserve">(sổ theo dõi đơn S27): Huy 12 đơn (46 mã, ~30.000 cái), Nhu 10 đơn (34 mã, ~26.500 cái), Cuong 7,5 (71 mã, ~149.000 cái), Hien 2 (39 mã), Luan 1,5 (26 mã, ~121.000 cái).</w:t>
      </w:r>
      <w:r>
        <w:t xml:space="preserve"> </w:t>
      </w:r>
      <w:r>
        <w:rPr>
          <w:bCs/>
          <w:b/>
        </w:rPr>
        <w:t xml:space="preserve">Huy và Nhu làm nhiều đơn 別注 nhỏ</w:t>
      </w:r>
      <w:r>
        <w:t xml:space="preserve">: mỗi đơn đều phải làm bảng cấu tạo, chi tiết đặt hàng, kế hoạch MD, kiểm công suất, kế hoạch sản xuất, nên khối lượng thực tế cao hơn số cái cho thấy.</w:t>
      </w:r>
    </w:p>
    <w:bookmarkStart w:id="27"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035"/>
        <w:gridCol w:w="5381"/>
        <w:gridCol w:w="5381"/>
      </w:tblGrid>
      <w:tr>
        <w:trPr>
          <w:tblHeader w:val="true"/>
          <w:tblHeader w:val="true"/>
        </w:trPr>
        <w:tc>
          <w:tcPr>
            <w:tcW w:type="dxa" w:w="4035"/>
            <w:shd w:val="clear" w:color="auto" w:fill="DCE6F1"/>
          </w:tcPr>
          <w:p>
            <w:pPr>
              <w:pStyle w:val="Compact"/>
              <w:spacing w:after="20" w:before="20"/>
            </w:pPr>
          </w:p>
        </w:tc>
        <w:tc>
          <w:tcPr>
            <w:tcW w:type="dxa" w:w="5381"/>
            <w:shd w:val="clear" w:color="auto" w:fill="DCE6F1"/>
          </w:tcPr>
          <w:p>
            <w:pPr>
              <w:pStyle w:val="Compact"/>
              <w:spacing w:after="20" w:before="20"/>
              <w:jc w:val="left"/>
            </w:pPr>
            <w:r>
              <w:rPr>
                <w:b/>
                <w:sz w:val="18"/>
              </w:rPr>
              <w:t xml:space="preserve">Luan</w:t>
            </w:r>
          </w:p>
        </w:tc>
        <w:tc>
          <w:tcPr>
            <w:tcW w:type="dxa" w:w="5381"/>
            <w:shd w:val="clear" w:color="auto" w:fill="DCE6F1"/>
          </w:tcPr>
          <w:p>
            <w:pPr>
              <w:pStyle w:val="Compact"/>
              <w:spacing w:after="20" w:before="20"/>
              <w:jc w:val="left"/>
            </w:pPr>
            <w:r>
              <w:rPr>
                <w:b/>
                <w:sz w:val="18"/>
              </w:rPr>
              <w:t xml:space="preserve">Khanh</w:t>
            </w:r>
          </w:p>
        </w:tc>
      </w:tr>
      <w:tr>
        <w:tc>
          <w:tcPr>
            <w:tcW w:type="dxa" w:w="4035"/>
          </w:tcPr>
          <w:p>
            <w:pPr>
              <w:pStyle w:val="Compact"/>
              <w:spacing w:after="20" w:before="20"/>
              <w:jc w:val="left"/>
            </w:pPr>
            <w:r>
              <w:rPr>
                <w:sz w:val="18"/>
              </w:rPr>
              <w:t xml:space="preserve">Brand phụ trách</w:t>
            </w:r>
          </w:p>
        </w:tc>
        <w:tc>
          <w:tcPr>
            <w:tcW w:type="dxa" w:w="5381"/>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381"/>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11/2026);</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035"/>
          </w:tcPr>
          <w:p>
            <w:pPr>
              <w:pStyle w:val="Compact"/>
              <w:spacing w:after="20" w:before="20"/>
              <w:jc w:val="left"/>
            </w:pPr>
            <w:r>
              <w:rPr>
                <w:sz w:val="18"/>
              </w:rPr>
              <w:t xml:space="preserve">TNF 富山企画 – Luan giữ</w:t>
            </w:r>
          </w:p>
        </w:tc>
        <w:tc>
          <w:tcPr>
            <w:tcW w:type="dxa" w:w="5381"/>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381"/>
          </w:tcPr>
          <w:p>
            <w:pPr>
              <w:pStyle w:val="Compact"/>
              <w:spacing w:after="20" w:before="20"/>
              <w:jc w:val="left"/>
            </w:pPr>
            <w:r>
              <w:rPr>
                <w:sz w:val="18"/>
              </w:rPr>
              <w:t xml:space="preserve">–</w:t>
            </w:r>
          </w:p>
        </w:tc>
      </w:tr>
      <w:tr>
        <w:tc>
          <w:tcPr>
            <w:tcW w:type="dxa" w:w="4035"/>
          </w:tcPr>
          <w:p>
            <w:pPr>
              <w:pStyle w:val="Compact"/>
              <w:spacing w:after="20" w:before="20"/>
              <w:jc w:val="left"/>
            </w:pPr>
            <w:r>
              <w:rPr>
                <w:bCs/>
                <w:b/>
                <w:sz w:val="18"/>
              </w:rPr>
              <w:t xml:space="preserve">11–12/2026</w:t>
            </w:r>
            <w:r>
              <w:rPr>
                <w:sz w:val="18"/>
              </w:rPr>
              <w:t xml:space="preserve"> </w:t>
            </w:r>
            <w:r>
              <w:rPr>
                <w:sz w:val="18"/>
              </w:rPr>
              <w:t xml:space="preserve">– Khanh hỗ trợ TNF 富山企画 (~25% việc Luan)</w:t>
            </w:r>
          </w:p>
        </w:tc>
        <w:tc>
          <w:tcPr>
            <w:tcW w:type="dxa" w:w="5381"/>
          </w:tcPr>
          <w:p>
            <w:pPr>
              <w:pStyle w:val="Compact"/>
              <w:spacing w:after="20" w:before="20"/>
              <w:jc w:val="left"/>
            </w:pPr>
            <w:r>
              <w:rPr>
                <w:sz w:val="18"/>
              </w:rPr>
              <w:t xml:space="preserve">Duyệt kết quả, kiểm bản dịch</w:t>
            </w:r>
          </w:p>
        </w:tc>
        <w:tc>
          <w:tcPr>
            <w:tcW w:type="dxa" w:w="5381"/>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035"/>
          </w:tcPr>
          <w:p>
            <w:pPr>
              <w:pStyle w:val="Compact"/>
              <w:spacing w:after="20" w:before="20"/>
              <w:jc w:val="left"/>
            </w:pPr>
            <w:r>
              <w:rPr>
                <w:bCs/>
                <w:b/>
                <w:sz w:val="18"/>
              </w:rPr>
              <w:t xml:space="preserve">1–2/2027</w:t>
            </w:r>
            <w:r>
              <w:rPr>
                <w:sz w:val="18"/>
              </w:rPr>
              <w:t xml:space="preserve"> </w:t>
            </w:r>
            <w:r>
              <w:rPr>
                <w:sz w:val="18"/>
              </w:rPr>
              <w:t xml:space="preserve">(Khanh đã quen việc, mẫu TNF ít hơn)</w:t>
            </w:r>
          </w:p>
        </w:tc>
        <w:tc>
          <w:tcPr>
            <w:tcW w:type="dxa" w:w="5381"/>
          </w:tcPr>
          <w:p>
            <w:pPr>
              <w:pStyle w:val="Compact"/>
              <w:spacing w:after="20" w:before="20"/>
              <w:jc w:val="left"/>
            </w:pPr>
            <w:r>
              <w:rPr>
                <w:sz w:val="18"/>
              </w:rPr>
              <w:t xml:space="preserve">Như trên</w:t>
            </w:r>
          </w:p>
        </w:tc>
        <w:tc>
          <w:tcPr>
            <w:tcW w:type="dxa" w:w="5381"/>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035"/>
          </w:tcPr>
          <w:p>
            <w:pPr>
              <w:pStyle w:val="Compact"/>
              <w:spacing w:after="20" w:before="20"/>
              <w:jc w:val="left"/>
            </w:pPr>
            <w:r>
              <w:rPr>
                <w:sz w:val="18"/>
              </w:rPr>
              <w:t xml:space="preserve">Việc khác</w:t>
            </w:r>
          </w:p>
        </w:tc>
        <w:tc>
          <w:tcPr>
            <w:tcW w:type="dxa" w:w="5381"/>
          </w:tcPr>
          <w:p>
            <w:pPr>
              <w:pStyle w:val="Compact"/>
              <w:spacing w:after="20" w:before="20"/>
              <w:jc w:val="left"/>
            </w:pPr>
            <w:r>
              <w:rPr>
                <w:sz w:val="18"/>
              </w:rPr>
              <w:t xml:space="preserve">Một phần việc quản lý (~1 giờ/ngày)</w:t>
            </w:r>
          </w:p>
        </w:tc>
        <w:tc>
          <w:tcPr>
            <w:tcW w:type="dxa" w:w="5381"/>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Khanh theo cùng Cuong các lô bulk 27SS đang chạy và mẫu PPS để nắm tài liệu, NPL, liên lạc TIJ, rồi làm đầu mối từ 11/2026;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7"/>
    <w:bookmarkStart w:id="28"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bàn giao cho Khanh từ 11/2026;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TNF 東京企画 (PPS~đại trà); hỗ trợ TNF 富山企画 (hậu cần, dịch); từ 1st 28SS: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rPr>
          <w:bCs/>
          <w:b/>
        </w:rPr>
        <w:t xml:space="preserve">Hỗ trợ tạm theo tháng</w:t>
      </w:r>
      <w:r>
        <w:t xml:space="preserve">: quản lý quyết</w:t>
      </w:r>
      <w:r>
        <w:t xml:space="preserve"> </w:t>
      </w:r>
      <w:r>
        <w:rPr>
          <w:bCs/>
          <w:b/>
        </w:rPr>
        <w:t xml:space="preserve">chưa cần</w:t>
      </w:r>
      <w:r>
        <w:t xml:space="preserve"> </w:t>
      </w:r>
      <w:r>
        <w:t xml:space="preserve">(28/10/2026). Phương án dự phòng nếu quá tải: 12/2026 Huy, Nhu hỗ trợ Cuong (hậu cần các lô HELLY HANSEN vào chuyền); 1/2027 B.Trang hỗ trợ Huy (các đơn TNF 別注 HOSOYA).</w:t>
      </w:r>
    </w:p>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8"/>
    <w:bookmarkEnd w:id="29"/>
    <w:bookmarkStart w:id="30" w:name="dữ-liệu-cần-xác-nhận"/>
    <w:p>
      <w:pPr>
        <w:pStyle w:val="Heading2"/>
      </w:pPr>
      <w:r>
        <w:t xml:space="preserve">Dữ liệu cần xác nhận</w:t>
      </w:r>
    </w:p>
    <w:p>
      <w:pPr>
        <w:numPr>
          <w:ilvl w:val="0"/>
          <w:numId w:val="1010"/>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10"/>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10"/>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10"/>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10"/>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10"/>
        </w:numPr>
        <w:pStyle w:val="Compact"/>
      </w:pPr>
      <w:r>
        <w:rPr>
          <w:bCs/>
          <w:b/>
        </w:rPr>
        <w:t xml:space="preserve">Plantable có dòng cũ bị đẩy ngày</w:t>
      </w:r>
      <w:r>
        <w:t xml:space="preserve">: sheet PLANTABLE 2026, chuyền AP1B-9,</w:t>
      </w:r>
      <w:r>
        <w:t xml:space="preserve"> </w:t>
      </w:r>
      <w:r>
        <w:rPr>
          <w:bCs/>
          <w:b/>
        </w:rPr>
        <w:t xml:space="preserve">dòng 1976–1996 (21 dòng)</w:t>
      </w:r>
      <w:r>
        <w:t xml:space="preserve"> </w:t>
      </w:r>
      <w:r>
        <w:t xml:space="preserve">là đơn cũ mùa 23SS/23FW (Snowpeak, Montbell, 1 dòng ALLTERRAIN; đơn năm 2022–2023). Ô START dòng 1976 bị gõ cứng 28/11/2026, các dòng sau nối tiếp bằng công thức (=AI dòng trên), nên cả chuỗi bị đẩy sang</w:t>
      </w:r>
      <w:r>
        <w:t xml:space="preserve"> </w:t>
      </w:r>
      <w:r>
        <w:rPr>
          <w:bCs/>
          <w:b/>
        </w:rPr>
        <w:t xml:space="preserve">28/11/2026 – 19/10/2027</w:t>
      </w:r>
      <w:r>
        <w:t xml:space="preserve">. Từ dòng 1997 trở đi ngày cũ bình thường (2023–2024). Trong giai đoạn phân tích (11/2026 – 3/2027) có</w:t>
      </w:r>
      <w:r>
        <w:t xml:space="preserve"> </w:t>
      </w:r>
      <w:r>
        <w:rPr>
          <w:bCs/>
          <w:b/>
        </w:rPr>
        <w:t xml:space="preserve">8 dòng</w:t>
      </w:r>
      <w:r>
        <w:t xml:space="preserve"> </w:t>
      </w:r>
      <w:r>
        <w:t xml:space="preserve">rơi vào: 4 lô Snowpeak (dòng 1976–1979) và 4 lô Montbell (dòng 1980–1983); đã loại khỏi phần tính. Nên xóa hoặc sửa cả 21 dòng trong Plantable để không chiếm chỗ chuyền 9B.</w:t>
      </w:r>
    </w:p>
    <w:p>
      <w:pPr>
        <w:numPr>
          <w:ilvl w:val="0"/>
          <w:numId w:val="1010"/>
        </w:numPr>
        <w:pStyle w:val="Compact"/>
      </w:pPr>
      <w:r>
        <w:rPr>
          <w:bCs/>
          <w:b/>
        </w:rPr>
        <w:t xml:space="preserve">Mẫu 12/2026 – 10/2027 và sản xuất 27FW, 28SS</w:t>
      </w:r>
      <w:r>
        <w:t xml:space="preserve"> </w:t>
      </w:r>
      <w:r>
        <w:t xml:space="preserve">ước theo cùng kỳ năm trước; khi có kế hoạch thật thì thay vào.</w:t>
      </w:r>
    </w:p>
    <w:p>
      <w:pPr>
        <w:numPr>
          <w:ilvl w:val="0"/>
          <w:numId w:val="1010"/>
        </w:numPr>
        <w:pStyle w:val="Compact"/>
      </w:pPr>
      <w:r>
        <w:rPr>
          <w:bCs/>
          <w:b/>
        </w:rPr>
        <w:t xml:space="preserve">Lịch làm việc</w:t>
      </w:r>
      <w:r>
        <w:t xml:space="preserve">: lịch nghỉ thứ 7 chỉ có đến 3/2027 (sau đó giả định mỗi nhóm nghỉ 2 thứ 7/tháng); lịch Tết 2027 (4–14/2) là</w:t>
      </w:r>
      <w:r>
        <w:t xml:space="preserve"> </w:t>
      </w:r>
      <w:r>
        <w:rPr>
          <w:bCs/>
          <w:b/>
        </w:rPr>
        <w:t xml:space="preserve">dự kiến</w:t>
      </w:r>
      <w:r>
        <w:t xml:space="preserve"> </w:t>
      </w:r>
      <w:r>
        <w:t xml:space="preserve">của công ty;</w:t>
      </w:r>
      <w:r>
        <w:t xml:space="preserve"> </w:t>
      </w:r>
      <w:r>
        <w:rPr>
          <w:bCs/>
          <w:b/>
        </w:rPr>
        <w:t xml:space="preserve">Giỗ Tổ (16/4/2027) và Quốc khánh 2027 (2–3/9) là giả định</w:t>
      </w:r>
      <w:r>
        <w:t xml:space="preserve"> </w:t>
      </w:r>
      <w:r>
        <w:t xml:space="preserve">theo luật.</w:t>
      </w:r>
    </w:p>
    <w:p>
      <w:pPr>
        <w:numPr>
          <w:ilvl w:val="0"/>
          <w:numId w:val="1010"/>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30"/>
    <w:bookmarkStart w:id="31"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1"/>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1"/>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1"/>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1"/>
    <w:bookmarkStart w:id="32" w:name="câu-hỏi-mở"/>
    <w:p>
      <w:pPr>
        <w:pStyle w:val="Heading2"/>
      </w:pPr>
      <w:r>
        <w:t xml:space="preserve">Câu hỏi mở</w:t>
      </w:r>
    </w:p>
    <w:p>
      <w:pPr>
        <w:numPr>
          <w:ilvl w:val="0"/>
          <w:numId w:val="1012"/>
        </w:numPr>
      </w:pPr>
      <w:r>
        <w:t xml:space="preserve">Lịch chính thức Tết 2027 (đang tính theo dự kiến 4–14/2), ngày nghỉ Giỗ Tổ và Quốc khánh 2027 (đang tạm theo luật).</w:t>
      </w:r>
    </w:p>
    <w:p>
      <w:pPr>
        <w:numPr>
          <w:ilvl w:val="0"/>
          <w:numId w:val="1012"/>
        </w:numPr>
      </w:pPr>
      <w:r>
        <w:t xml:space="preserve">Kế hoạch mẫu 1st 28SS (số mã theo brand) khi có, để thay số ước.</w:t>
      </w:r>
    </w:p>
    <w:p>
      <w:pPr>
        <w:numPr>
          <w:ilvl w:val="0"/>
          <w:numId w:val="1012"/>
        </w:numPr>
      </w:pPr>
      <w:r>
        <w:t xml:space="preserve">Việc điều phối của Cuong và việc quản lý giao cho Luan chiếm bao nhiêu giờ/ngày? (đang tạm tính ~1 giờ/ngày mỗi người)</w:t>
      </w:r>
    </w:p>
    <w:bookmarkEnd w:id="32"/>
    <w:bookmarkEnd w:id="33"/>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2026-10-28T08:30:49Z</dcterms:created>
  <dcterms:modified xsi:type="dcterms:W3CDTF">2026-10-28T08:30:49Z</dcterms:modified>
</cp:coreProperties>
</file>

<file path=docProps/custom.xml><?xml version="1.0" encoding="utf-8"?>
<Properties xmlns="http://schemas.openxmlformats.org/officeDocument/2006/custom-properties" xmlns:vt="http://schemas.openxmlformats.org/officeDocument/2006/docPropsVTypes"/>
</file>