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2456C4"/>
          <w:spacing w:val="30"/>
          <w:sz w:val="20"/>
          <w:szCs w:val="20"/>
        </w:rPr>
        <w:t xml:space="preserve">HUPAC TEXTILES · GRUPO HUPAC</w:t>
      </w:r>
    </w:p>
    <w:p>
      <w:pPr>
        <w:spacing w:after="80"/>
      </w:pPr>
      <w:r>
        <w:rPr>
          <w:b/>
          <w:bCs/>
          <w:color w:val="132A52"/>
          <w:sz w:val="40"/>
          <w:szCs w:val="40"/>
        </w:rPr>
        <w:t xml:space="preserve">Brief — Propuesta de rediseño del sitio web corporativo</w:t>
      </w:r>
    </w:p>
    <w:p>
      <w:pPr>
        <w:pBdr>
          <w:bottom w:val="single" w:color="2456C4" w:sz="8"/>
        </w:pBdr>
        <w:spacing w:after="240"/>
      </w:pPr>
      <w:r>
        <w:rPr>
          <w:color w:val="5C6B7C"/>
          <w:sz w:val="21"/>
          <w:szCs w:val="21"/>
        </w:rPr>
        <w:t xml:space="preserve">De: Victor Hurtado · Para: Equipo de Marketing · Fecha: 17 de julio de 2026</w:t>
      </w:r>
    </w:p>
    <w:p>
      <w:pPr>
        <w:pStyle w:val="Heading1"/>
        <w:spacing w:after="140" w:before="280"/>
      </w:pPr>
      <w:r>
        <w:rPr>
          <w:b/>
          <w:bCs/>
          <w:color w:val="132A52"/>
        </w:rPr>
        <w:t xml:space="preserve">1. Qué se está entregando</w:t>
      </w:r>
    </w:p>
    <w:p>
      <w:pPr>
        <w:spacing w:after="120"/>
      </w:pPr>
      <w:r>
        <w:rPr>
          <w:color w:val="17232F"/>
          <w:sz w:val="22"/>
          <w:szCs w:val="22"/>
        </w:rPr>
        <w:t xml:space="preserve">Adjunto encontrarán el archivo hupac-textiles-web-v2.html: una maqueta funcional del nuevo sitio web de HUPAC TEXTILES. Es un archivo autocontenido — basta abrirlo con doble clic en cualquier navegador (Chrome o Edge de preferencia) para ver el sitio completo funcionando, incluidas las fotografías del catálogo oficial 2025, el logotipo en azul rey y el configurador interactivo de prendas. No requiere instalación ni conexión a servidores.</w:t>
      </w:r>
    </w:p>
    <w:p>
      <w:pPr>
        <w:pStyle w:val="Heading1"/>
        <w:spacing w:after="140" w:before="280"/>
      </w:pPr>
      <w:r>
        <w:rPr>
          <w:b/>
          <w:bCs/>
          <w:color w:val="132A52"/>
        </w:rPr>
        <w:t xml:space="preserve">2. Alcance de la maqueta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7232F"/>
          <w:sz w:val="22"/>
          <w:szCs w:val="22"/>
        </w:rPr>
        <w:t xml:space="preserve">Navegación con 8 secciones y botones dinámicos: Inicio, Nosotros, Catálogo, Servicios, Configurador, Industrias, Distribuidores y Cotizador.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7232F"/>
          <w:sz w:val="22"/>
          <w:szCs w:val="22"/>
        </w:rPr>
        <w:t xml:space="preserve">Banda de cifras animadas: +43 mil clientes, +7 M prendas, +2 M bordados, 800 mil estampados y +1.5 M sublimados.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7232F"/>
          <w:sz w:val="22"/>
          <w:szCs w:val="22"/>
        </w:rPr>
        <w:t xml:space="preserve">Catálogo con 6 líneas y fichas reales (estilo, composición, gramaje, tallas): playeras Max y Prime, polos caballero/dama/Supreme y conjuntos de camisa.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7232F"/>
          <w:sz w:val="22"/>
          <w:szCs w:val="22"/>
        </w:rPr>
        <w:t xml:space="preserve">Configurador funcional: el cliente elige prenda (polo, playera cuello redondo o camisa), color de línea, sube su logotipo, elige bordado o estampado, posición y tamaño.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7232F"/>
          <w:sz w:val="22"/>
          <w:szCs w:val="22"/>
        </w:rPr>
        <w:t xml:space="preserve">Cotizador conectado a WhatsApp (56 1287 0780) con la configuración precargada, y sección de distribuidores con beneficios de fábrica.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7232F"/>
          <w:sz w:val="22"/>
          <w:szCs w:val="22"/>
        </w:rPr>
        <w:t xml:space="preserve">Identidad visual: fondo gris claro, blanco, azul cielo, azul rey (#2456C4) y marino (#132A52); tipografías Archivo e IBM Plex Mono.</w:t>
      </w:r>
    </w:p>
    <w:p>
      <w:pPr>
        <w:pStyle w:val="Heading1"/>
        <w:spacing w:after="140" w:before="280"/>
      </w:pPr>
      <w:r>
        <w:rPr>
          <w:b/>
          <w:bCs/>
          <w:color w:val="132A52"/>
        </w:rPr>
        <w:t xml:space="preserve">3. Qué necesito que valide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shd w:fill="2456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Aspecto</w:t>
            </w:r>
          </w:p>
        </w:tc>
        <w:tc>
          <w:tcPr>
            <w:tcW w:type="dxa" w:w="6260"/>
            <w:shd w:fill="2456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Qué revisar</w:t>
            </w:r>
          </w:p>
        </w:tc>
      </w:tr>
      <w:t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232F"/>
                <w:sz w:val="21"/>
                <w:szCs w:val="21"/>
              </w:rPr>
              <w:t xml:space="preserve">Contenido y textos</w:t>
            </w:r>
          </w:p>
        </w:tc>
        <w:tc>
          <w:tcPr>
            <w:tcW w:type="dxa" w:w="62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232F"/>
                <w:sz w:val="21"/>
                <w:szCs w:val="21"/>
              </w:rPr>
              <w:t xml:space="preserve">Redacción de todas las secciones, tono de marca, eslogan y claims comerciales.</w:t>
            </w:r>
          </w:p>
        </w:tc>
      </w:tr>
      <w:t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232F"/>
                <w:sz w:val="21"/>
                <w:szCs w:val="21"/>
              </w:rPr>
              <w:t xml:space="preserve">Cifras</w:t>
            </w:r>
          </w:p>
        </w:tc>
        <w:tc>
          <w:tcPr>
            <w:tcW w:type="dxa" w:w="62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232F"/>
                <w:sz w:val="21"/>
                <w:szCs w:val="21"/>
              </w:rPr>
              <w:t xml:space="preserve">Confirmar cifras oficiales publicables: clientes, prendas, bordados, estampados y sublimados.</w:t>
            </w:r>
          </w:p>
        </w:tc>
      </w:tr>
      <w:t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232F"/>
                <w:sz w:val="21"/>
                <w:szCs w:val="21"/>
              </w:rPr>
              <w:t xml:space="preserve">Catálogo</w:t>
            </w:r>
          </w:p>
        </w:tc>
        <w:tc>
          <w:tcPr>
            <w:tcW w:type="dxa" w:w="62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232F"/>
                <w:sz w:val="21"/>
                <w:szCs w:val="21"/>
              </w:rPr>
              <w:t xml:space="preserve">Selección de productos destacados, fotografías y datos de ficha técnica.</w:t>
            </w:r>
          </w:p>
        </w:tc>
      </w:tr>
      <w:t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232F"/>
                <w:sz w:val="21"/>
                <w:szCs w:val="21"/>
              </w:rPr>
              <w:t xml:space="preserve">Identidad</w:t>
            </w:r>
          </w:p>
        </w:tc>
        <w:tc>
          <w:tcPr>
            <w:tcW w:type="dxa" w:w="62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232F"/>
                <w:sz w:val="21"/>
                <w:szCs w:val="21"/>
              </w:rPr>
              <w:t xml:space="preserve">Uso del logotipo en azul rey, paleta y tipografías vs. manual de marca.</w:t>
            </w:r>
          </w:p>
        </w:tc>
      </w:tr>
      <w:t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232F"/>
                <w:sz w:val="21"/>
                <w:szCs w:val="21"/>
              </w:rPr>
              <w:t xml:space="preserve">Contacto</w:t>
            </w:r>
          </w:p>
        </w:tc>
        <w:tc>
          <w:tcPr>
            <w:tcW w:type="dxa" w:w="62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232F"/>
                <w:sz w:val="21"/>
                <w:szCs w:val="21"/>
              </w:rPr>
              <w:t xml:space="preserve">Teléfonos, WhatsApp, correo y dirección publicados; responsable de atender leads.</w:t>
            </w:r>
          </w:p>
        </w:tc>
      </w:tr>
      <w:t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232F"/>
                <w:sz w:val="21"/>
                <w:szCs w:val="21"/>
              </w:rPr>
              <w:t xml:space="preserve">Legales</w:t>
            </w:r>
          </w:p>
        </w:tc>
        <w:tc>
          <w:tcPr>
            <w:tcW w:type="dxa" w:w="62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232F"/>
                <w:sz w:val="21"/>
                <w:szCs w:val="21"/>
              </w:rPr>
              <w:t xml:space="preserve">Aviso de privacidad, términos y textos regulatorios que deban incorporarse.</w:t>
            </w:r>
          </w:p>
        </w:tc>
      </w:tr>
    </w:tbl>
    <w:p>
      <w:pPr>
        <w:spacing w:before="200"/>
      </w:pPr>
    </w:p>
    <w:p>
      <w:pPr>
        <w:pStyle w:val="Heading1"/>
        <w:spacing w:after="140" w:before="280"/>
      </w:pPr>
      <w:r>
        <w:rPr>
          <w:b/>
          <w:bCs/>
          <w:color w:val="132A52"/>
        </w:rPr>
        <w:t xml:space="preserve">4. Decisiones pendientes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7232F"/>
          <w:sz w:val="22"/>
          <w:szCs w:val="22"/>
        </w:rPr>
        <w:t xml:space="preserve">Dominio y hosting definitivos (hupactextiles.mx) y quién administra el sitio.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7232F"/>
          <w:sz w:val="22"/>
          <w:szCs w:val="22"/>
        </w:rPr>
        <w:t xml:space="preserve">Plataforma de la versión final: WordPress, Shopify o desarrollo a la medida (la maqueta sirve como guía de diseño y funcionalidad para cualquiera de las tres).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7232F"/>
          <w:sz w:val="22"/>
          <w:szCs w:val="22"/>
        </w:rPr>
        <w:t xml:space="preserve">Responsable interno o agencia para el desarrollo, y presupuesto asignado.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7232F"/>
          <w:sz w:val="22"/>
          <w:szCs w:val="22"/>
        </w:rPr>
        <w:t xml:space="preserve">Analítica y medición: Google Analytics 4, Meta Pixel y Search Console.</w:t>
      </w:r>
    </w:p>
    <w:p>
      <w:pPr>
        <w:pStyle w:val="Heading1"/>
        <w:spacing w:after="140" w:before="280"/>
      </w:pPr>
      <w:r>
        <w:rPr>
          <w:b/>
          <w:bCs/>
          <w:color w:val="132A52"/>
        </w:rPr>
        <w:t xml:space="preserve">5. Proceso y fechas</w:t>
      </w:r>
    </w:p>
    <w:p>
      <w:pPr>
        <w:spacing w:after="120"/>
      </w:pPr>
      <w:r>
        <w:rPr>
          <w:color w:val="17232F"/>
          <w:sz w:val="22"/>
          <w:szCs w:val="22"/>
        </w:rPr>
        <w:t xml:space="preserve">Favor de concentrar todos los comentarios en un solo documento o correo por área. Fecha límite para retroalimentación: viernes 24 de julio de 2026. Con los comentarios integrados se libera la versión final para desarrollo y publicación.</w:t>
      </w:r>
    </w:p>
    <w:p>
      <w:pPr>
        <w:pBdr>
          <w:top w:val="single" w:color="E3E9F1" w:sz="6"/>
        </w:pBdr>
        <w:spacing w:before="260"/>
      </w:pPr>
      <w:r>
        <w:rPr>
          <w:i/>
          <w:iCs/>
          <w:color w:val="5C6B7C"/>
          <w:sz w:val="20"/>
          <w:szCs w:val="20"/>
        </w:rPr>
        <w:t xml:space="preserve">Victor Hurtado · Grupo HUPAC · "Nuestro negocio es tu imagen"</w:t>
      </w:r>
    </w:p>
    <w:sectPr>
      <w:pgSz w:w="12240" w:h="15840" w:orient="portrait"/>
      <w:pgMar w:top="12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2026-07-17T16:34:35.006Z</dcterms:created>
  <dcterms:modified xsi:type="dcterms:W3CDTF">2026-07-17T16:34:35.018Z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