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3A8" w:rsidRPr="00DE73A8" w:rsidRDefault="00DE73A8" w:rsidP="00DE73A8">
      <w:pPr>
        <w:pStyle w:val="Heading1"/>
        <w:rPr>
          <w:lang w:val="nl-NL"/>
        </w:rPr>
      </w:pPr>
      <w:r>
        <w:rPr>
          <w:lang w:val="nl-NL"/>
        </w:rPr>
        <w:t xml:space="preserve">Meetrapport </w:t>
      </w:r>
      <w:r w:rsidR="003C41CD">
        <w:rPr>
          <w:lang w:val="nl-NL"/>
        </w:rPr>
        <w:t>scaling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N</w:t>
      </w:r>
      <w:bookmarkStart w:id="0" w:name="_GoBack"/>
      <w:bookmarkEnd w:id="0"/>
      <w:r w:rsidRPr="00DE73A8">
        <w:rPr>
          <w:lang w:val="nl-NL"/>
        </w:rPr>
        <w:t>amen en datum</w:t>
      </w:r>
    </w:p>
    <w:p w:rsidR="003C41CD" w:rsidRDefault="003C41CD" w:rsidP="003C41CD">
      <w:pPr>
        <w:jc w:val="left"/>
        <w:rPr>
          <w:lang w:val="nl-NL"/>
        </w:rPr>
      </w:pPr>
      <w:r>
        <w:rPr>
          <w:lang w:val="nl-NL"/>
        </w:rPr>
        <w:t xml:space="preserve">Daniël van den Berg - 1636304 </w:t>
      </w:r>
      <w:r>
        <w:rPr>
          <w:lang w:val="nl-NL"/>
        </w:rPr>
        <w:br/>
        <w:t>Hylco Uding - 1635936</w:t>
      </w:r>
    </w:p>
    <w:p w:rsidR="00DE73A8" w:rsidRPr="00DE73A8" w:rsidRDefault="003C41CD" w:rsidP="003C41CD">
      <w:pPr>
        <w:jc w:val="left"/>
        <w:rPr>
          <w:lang w:val="nl-NL"/>
        </w:rPr>
      </w:pPr>
      <w:r>
        <w:rPr>
          <w:lang w:val="nl-NL"/>
        </w:rPr>
        <w:t>Dinsdag 26 Mei 2015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Doel</w:t>
      </w:r>
    </w:p>
    <w:p w:rsidR="00DE73A8" w:rsidRPr="00DE73A8" w:rsidRDefault="003C41CD" w:rsidP="00DE73A8">
      <w:pPr>
        <w:rPr>
          <w:lang w:val="nl-NL"/>
        </w:rPr>
      </w:pPr>
      <w:r>
        <w:rPr>
          <w:lang w:val="nl-NL"/>
        </w:rPr>
        <w:t>Het doel van dit meetrapport is om te kijken of onze scaling methode adequaat functioneert.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Hypothese</w:t>
      </w:r>
    </w:p>
    <w:p w:rsidR="00DE73A8" w:rsidRPr="00DE73A8" w:rsidRDefault="003C41CD" w:rsidP="00DE73A8">
      <w:pPr>
        <w:rPr>
          <w:lang w:val="nl-NL"/>
        </w:rPr>
      </w:pPr>
      <w:r>
        <w:rPr>
          <w:lang w:val="nl-NL"/>
        </w:rPr>
        <w:t>Wij verwachten dat onze scaling implementatie nouwelijks tot geen effectief verschil zal tonen met de standaard implementatie.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Werkwijze</w:t>
      </w:r>
    </w:p>
    <w:p w:rsidR="003C41CD" w:rsidRPr="00DE73A8" w:rsidRDefault="003C41CD" w:rsidP="003C41CD">
      <w:pPr>
        <w:rPr>
          <w:lang w:val="nl-NL"/>
        </w:rPr>
      </w:pPr>
      <w:r>
        <w:rPr>
          <w:lang w:val="nl-NL"/>
        </w:rPr>
        <w:t>Als experiment zal er worden gekeken naar de procentuele match bij een plaatje wat met de standaard methode is ingelezen en met onze methode wordt herkent.</w:t>
      </w:r>
    </w:p>
    <w:p w:rsidR="00DE73A8" w:rsidRPr="00DE73A8" w:rsidRDefault="00DE73A8" w:rsidP="00DE73A8">
      <w:pPr>
        <w:pStyle w:val="Heading2"/>
        <w:rPr>
          <w:lang w:val="nl-NL"/>
        </w:rPr>
      </w:pPr>
      <w:r w:rsidRPr="00DE73A8">
        <w:rPr>
          <w:lang w:val="nl-NL"/>
        </w:rPr>
        <w:t>Resultaten</w:t>
      </w:r>
    </w:p>
    <w:p w:rsidR="002218A3" w:rsidRPr="00DE73A8" w:rsidRDefault="002218A3" w:rsidP="00DE73A8">
      <w:pPr>
        <w:rPr>
          <w:lang w:val="nl-NL"/>
        </w:rPr>
      </w:pPr>
      <w:r>
        <w:rPr>
          <w:lang w:val="nl-NL"/>
        </w:rPr>
        <w:t>Als gemiddeld verschil worden de volgende waarden terug gegeven: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218A3" w:rsidTr="002218A3"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>
              <w:rPr>
                <w:lang w:val="nl-NL"/>
              </w:rPr>
              <w:t>Gezicht</w:t>
            </w:r>
          </w:p>
        </w:tc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>
              <w:rPr>
                <w:lang w:val="nl-NL"/>
              </w:rPr>
              <w:t>Waarde</w:t>
            </w:r>
          </w:p>
        </w:tc>
      </w:tr>
      <w:tr w:rsidR="002218A3" w:rsidTr="002218A3"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>
              <w:rPr>
                <w:lang w:val="nl-NL"/>
              </w:rPr>
              <w:t>Child-1</w:t>
            </w:r>
          </w:p>
        </w:tc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 w:rsidRPr="002218A3">
              <w:rPr>
                <w:lang w:val="nl-NL"/>
              </w:rPr>
              <w:t>(gemiddeld verschil:0.428612376417167)</w:t>
            </w:r>
          </w:p>
        </w:tc>
      </w:tr>
      <w:tr w:rsidR="002218A3" w:rsidTr="002218A3"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>
              <w:rPr>
                <w:lang w:val="nl-NL"/>
              </w:rPr>
              <w:t>Female-1</w:t>
            </w:r>
          </w:p>
        </w:tc>
        <w:tc>
          <w:tcPr>
            <w:tcW w:w="4788" w:type="dxa"/>
          </w:tcPr>
          <w:p w:rsidR="002218A3" w:rsidRDefault="002218A3" w:rsidP="002218A3">
            <w:pPr>
              <w:rPr>
                <w:lang w:val="nl-NL"/>
              </w:rPr>
            </w:pPr>
            <w:r w:rsidRPr="002218A3">
              <w:rPr>
                <w:lang w:val="nl-NL"/>
              </w:rPr>
              <w:t>(gemiddeld verschil:0.</w:t>
            </w:r>
            <w:r>
              <w:rPr>
                <w:lang w:val="nl-NL"/>
              </w:rPr>
              <w:t>256846547766349</w:t>
            </w:r>
            <w:r w:rsidRPr="002218A3">
              <w:rPr>
                <w:lang w:val="nl-NL"/>
              </w:rPr>
              <w:t>)</w:t>
            </w:r>
          </w:p>
        </w:tc>
      </w:tr>
      <w:tr w:rsidR="002218A3" w:rsidTr="002218A3">
        <w:tc>
          <w:tcPr>
            <w:tcW w:w="4788" w:type="dxa"/>
          </w:tcPr>
          <w:p w:rsidR="002218A3" w:rsidRDefault="002218A3" w:rsidP="00DE73A8">
            <w:pPr>
              <w:rPr>
                <w:lang w:val="nl-NL"/>
              </w:rPr>
            </w:pPr>
            <w:r>
              <w:rPr>
                <w:lang w:val="nl-NL"/>
              </w:rPr>
              <w:t>Male-1</w:t>
            </w:r>
          </w:p>
        </w:tc>
        <w:tc>
          <w:tcPr>
            <w:tcW w:w="4788" w:type="dxa"/>
          </w:tcPr>
          <w:p w:rsidR="002218A3" w:rsidRDefault="002218A3" w:rsidP="002218A3">
            <w:pPr>
              <w:rPr>
                <w:lang w:val="nl-NL"/>
              </w:rPr>
            </w:pPr>
            <w:r w:rsidRPr="002218A3">
              <w:rPr>
                <w:lang w:val="nl-NL"/>
              </w:rPr>
              <w:t>(gemiddeld verschil:0.</w:t>
            </w:r>
            <w:r>
              <w:rPr>
                <w:lang w:val="nl-NL"/>
              </w:rPr>
              <w:t>348651698576636</w:t>
            </w:r>
            <w:r w:rsidRPr="002218A3">
              <w:rPr>
                <w:lang w:val="nl-NL"/>
              </w:rPr>
              <w:t>)</w:t>
            </w:r>
          </w:p>
        </w:tc>
      </w:tr>
    </w:tbl>
    <w:p w:rsidR="002218A3" w:rsidRPr="00DE73A8" w:rsidRDefault="002218A3" w:rsidP="00DE73A8">
      <w:pPr>
        <w:rPr>
          <w:lang w:val="nl-NL"/>
        </w:rPr>
      </w:pP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V</w:t>
      </w:r>
      <w:r w:rsidRPr="00DE73A8">
        <w:rPr>
          <w:lang w:val="nl-NL"/>
        </w:rPr>
        <w:t>erwerking</w:t>
      </w:r>
    </w:p>
    <w:p w:rsidR="00DE73A8" w:rsidRPr="00DE73A8" w:rsidRDefault="002218A3" w:rsidP="00DE73A8">
      <w:pPr>
        <w:rPr>
          <w:lang w:val="nl-NL"/>
        </w:rPr>
      </w:pPr>
      <w:r>
        <w:rPr>
          <w:lang w:val="nl-NL"/>
        </w:rPr>
        <w:t>Aan de hand van deze waarden is te zien dat de resultaten van onze methode niet veel verschillen met de resultaten van de standaard methode.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C</w:t>
      </w:r>
      <w:r w:rsidRPr="00DE73A8">
        <w:rPr>
          <w:lang w:val="nl-NL"/>
        </w:rPr>
        <w:t>onclusie</w:t>
      </w:r>
    </w:p>
    <w:p w:rsidR="00DE73A8" w:rsidRPr="00DE73A8" w:rsidRDefault="002218A3" w:rsidP="00DE73A8">
      <w:pPr>
        <w:rPr>
          <w:lang w:val="nl-NL"/>
        </w:rPr>
      </w:pPr>
      <w:r>
        <w:rPr>
          <w:lang w:val="nl-NL"/>
        </w:rPr>
        <w:t>Uit onze resultaten kan de conclusie getrokken worden dat onze scaling methode geschikt is voor het herkennen van gezichten. Ook is het gemiddelde verschil vrijwel te verwaarlozen.</w:t>
      </w:r>
    </w:p>
    <w:p w:rsidR="00DE73A8" w:rsidRPr="00DE73A8" w:rsidRDefault="00DE73A8" w:rsidP="00DE73A8">
      <w:pPr>
        <w:pStyle w:val="Heading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:rsidR="000A57D3" w:rsidRPr="00DE73A8" w:rsidRDefault="002218A3" w:rsidP="00DE73A8">
      <w:pPr>
        <w:rPr>
          <w:lang w:val="nl-NL"/>
        </w:rPr>
      </w:pPr>
      <w:r>
        <w:rPr>
          <w:lang w:val="nl-NL"/>
        </w:rPr>
        <w:t>Onze scaling methode kan gebruikt worden om gezichten, ingescant met een andere scaling methode, te herkennen. Het verschil wat hierbij optreed is vrijwel te verwaarlozen.</w:t>
      </w:r>
    </w:p>
    <w:sectPr w:rsidR="000A57D3" w:rsidRPr="00DE73A8" w:rsidSect="00D3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icksand Book">
    <w:altName w:val="Times New Roman"/>
    <w:panose1 w:val="00000000000000000000"/>
    <w:charset w:val="00"/>
    <w:family w:val="roman"/>
    <w:notTrueType/>
    <w:pitch w:val="variable"/>
    <w:sig w:usb0="00000001" w:usb1="00000008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Quicksand Bold">
    <w:altName w:val="Arial"/>
    <w:panose1 w:val="00000000000000000000"/>
    <w:charset w:val="00"/>
    <w:family w:val="modern"/>
    <w:notTrueType/>
    <w:pitch w:val="variable"/>
    <w:sig w:usb0="00000001" w:usb1="00000008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8858BF"/>
    <w:multiLevelType w:val="multilevel"/>
    <w:tmpl w:val="110C3B4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6A12D3D"/>
    <w:multiLevelType w:val="multilevel"/>
    <w:tmpl w:val="577E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E73A8"/>
    <w:rsid w:val="000A57D3"/>
    <w:rsid w:val="002218A3"/>
    <w:rsid w:val="003C41CD"/>
    <w:rsid w:val="00D37D13"/>
    <w:rsid w:val="00DE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tabs>
        <w:tab w:val="num" w:pos="21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  <w:style w:type="table" w:styleId="TableGrid">
    <w:name w:val="Table Grid"/>
    <w:basedOn w:val="TableNormal"/>
    <w:uiPriority w:val="59"/>
    <w:rsid w:val="00221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3A8"/>
    <w:pPr>
      <w:jc w:val="both"/>
    </w:pPr>
    <w:rPr>
      <w:rFonts w:ascii="Quicksand Book" w:hAnsi="Quicksand Book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3A8"/>
    <w:pPr>
      <w:keepNext/>
      <w:keepLines/>
      <w:pageBreakBefore/>
      <w:numPr>
        <w:numId w:val="3"/>
      </w:numPr>
      <w:spacing w:before="480" w:after="120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73A8"/>
    <w:pPr>
      <w:keepNext/>
      <w:keepLines/>
      <w:numPr>
        <w:ilvl w:val="1"/>
        <w:numId w:val="3"/>
      </w:numPr>
      <w:spacing w:before="200" w:after="120"/>
      <w:outlineLvl w:val="1"/>
    </w:pPr>
    <w:rPr>
      <w:rFonts w:eastAsiaTheme="majorEastAsia" w:cstheme="majorBidi"/>
      <w:b/>
      <w:bCs/>
      <w:color w:val="F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3A8"/>
    <w:pPr>
      <w:keepNext/>
      <w:keepLines/>
      <w:numPr>
        <w:ilvl w:val="2"/>
        <w:numId w:val="14"/>
      </w:numPr>
      <w:tabs>
        <w:tab w:val="clear" w:pos="360"/>
      </w:tabs>
      <w:spacing w:before="200" w:after="120"/>
      <w:ind w:left="1080" w:hanging="360"/>
      <w:outlineLvl w:val="2"/>
    </w:pPr>
    <w:rPr>
      <w:rFonts w:eastAsiaTheme="majorEastAsia" w:cstheme="majorBidi"/>
      <w:b/>
      <w:bCs/>
      <w:color w:val="C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3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3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3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3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3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3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3A8"/>
    <w:rPr>
      <w:rFonts w:ascii="Quicksand Book" w:eastAsiaTheme="majorEastAsia" w:hAnsi="Quicksand Book" w:cstheme="majorBidi"/>
      <w:b/>
      <w:bCs/>
      <w:color w:val="C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73A8"/>
    <w:rPr>
      <w:rFonts w:ascii="Quicksand Book" w:eastAsiaTheme="majorEastAsia" w:hAnsi="Quicksand Book" w:cstheme="majorBidi"/>
      <w:b/>
      <w:bCs/>
      <w:color w:val="F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3A8"/>
    <w:rPr>
      <w:rFonts w:ascii="Quicksand Book" w:eastAsiaTheme="majorEastAsia" w:hAnsi="Quicksand Book" w:cstheme="majorBidi"/>
      <w:b/>
      <w:bCs/>
      <w:color w:val="C00000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3A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3A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3A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3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3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E73A8"/>
    <w:pPr>
      <w:pBdr>
        <w:bottom w:val="single" w:sz="8" w:space="4" w:color="C00000"/>
      </w:pBdr>
      <w:spacing w:after="300" w:line="240" w:lineRule="auto"/>
      <w:contextualSpacing/>
      <w:jc w:val="right"/>
    </w:pPr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73A8"/>
    <w:rPr>
      <w:rFonts w:ascii="Quicksand Bold" w:eastAsiaTheme="majorEastAsia" w:hAnsi="Quicksand Bold" w:cstheme="majorBidi"/>
      <w:b/>
      <w:color w:val="C00000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3A8"/>
    <w:pPr>
      <w:numPr>
        <w:ilvl w:val="1"/>
      </w:numPr>
      <w:spacing w:after="0"/>
      <w:jc w:val="right"/>
    </w:pPr>
    <w:rPr>
      <w:rFonts w:eastAsiaTheme="majorEastAsia" w:cstheme="majorBidi"/>
      <w:b/>
      <w:i/>
      <w:iCs/>
      <w:color w:val="FF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E73A8"/>
    <w:rPr>
      <w:rFonts w:ascii="Quicksand Book" w:eastAsiaTheme="majorEastAsia" w:hAnsi="Quicksand Book" w:cstheme="majorBidi"/>
      <w:b/>
      <w:i/>
      <w:iCs/>
      <w:color w:val="FF0000"/>
      <w:spacing w:val="15"/>
      <w:sz w:val="24"/>
      <w:szCs w:val="24"/>
    </w:rPr>
  </w:style>
  <w:style w:type="character" w:styleId="Strong">
    <w:name w:val="Strong"/>
    <w:uiPriority w:val="22"/>
    <w:qFormat/>
    <w:rsid w:val="00DE73A8"/>
    <w:rPr>
      <w:b/>
      <w:bCs/>
    </w:rPr>
  </w:style>
  <w:style w:type="character" w:styleId="Emphasis">
    <w:name w:val="Emphasis"/>
    <w:uiPriority w:val="20"/>
    <w:qFormat/>
    <w:rsid w:val="00DE73A8"/>
    <w:rPr>
      <w:i/>
      <w:iCs/>
    </w:rPr>
  </w:style>
  <w:style w:type="paragraph" w:styleId="NoSpacing">
    <w:name w:val="No Spacing"/>
    <w:basedOn w:val="Normal"/>
    <w:uiPriority w:val="1"/>
    <w:qFormat/>
    <w:rsid w:val="00DE73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E73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73A8"/>
    <w:rPr>
      <w:rFonts w:ascii="Tahoma" w:hAnsi="Tahom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E73A8"/>
    <w:rPr>
      <w:rFonts w:ascii="Tahoma" w:hAnsi="Tahoma"/>
      <w:i/>
      <w:iCs/>
      <w:color w:val="000000" w:themeColor="text1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3A8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="Tahoma" w:hAnsi="Tahom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3A8"/>
    <w:rPr>
      <w:rFonts w:ascii="Tahoma" w:hAnsi="Tahoma"/>
      <w:b/>
      <w:bCs/>
      <w:i/>
      <w:iCs/>
      <w:color w:val="4F81BD" w:themeColor="accent1"/>
      <w:sz w:val="20"/>
    </w:rPr>
  </w:style>
  <w:style w:type="character" w:styleId="SubtleEmphasis">
    <w:name w:val="Subtle Emphasis"/>
    <w:uiPriority w:val="19"/>
    <w:qFormat/>
    <w:rsid w:val="00DE73A8"/>
    <w:rPr>
      <w:rFonts w:ascii="Quicksand Book" w:hAnsi="Quicksand Book"/>
      <w:b/>
      <w:i/>
      <w:iCs/>
      <w:color w:val="808080" w:themeColor="text1" w:themeTint="7F"/>
      <w:sz w:val="20"/>
    </w:rPr>
  </w:style>
  <w:style w:type="character" w:styleId="IntenseEmphasis">
    <w:name w:val="Intense Emphasis"/>
    <w:uiPriority w:val="21"/>
    <w:qFormat/>
    <w:rsid w:val="00DE73A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E73A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E73A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E73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73A8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Daniël van den Berg</cp:lastModifiedBy>
  <cp:revision>3</cp:revision>
  <dcterms:created xsi:type="dcterms:W3CDTF">2014-02-03T15:45:00Z</dcterms:created>
  <dcterms:modified xsi:type="dcterms:W3CDTF">2015-06-02T09:14:00Z</dcterms:modified>
</cp:coreProperties>
</file>