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5B88" w14:textId="6A8DABA1" w:rsidR="00AD2612" w:rsidRDefault="00413AFF">
      <w:r>
        <w:t xml:space="preserve">MANUAL DE USUARIO </w:t>
      </w:r>
    </w:p>
    <w:sectPr w:rsidR="00AD2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FF"/>
    <w:rsid w:val="000B3BC7"/>
    <w:rsid w:val="003D4010"/>
    <w:rsid w:val="00413AFF"/>
    <w:rsid w:val="00460BE3"/>
    <w:rsid w:val="00A81B29"/>
    <w:rsid w:val="00AD2612"/>
    <w:rsid w:val="00C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77D22"/>
  <w15:chartTrackingRefBased/>
  <w15:docId w15:val="{20673798-55F6-4B15-8129-40E82830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OSWALDO VASQUEZ MALDONADO</dc:creator>
  <cp:keywords/>
  <dc:description/>
  <cp:lastModifiedBy>DANIEL OSWALDO VASQUEZ MALDONADO</cp:lastModifiedBy>
  <cp:revision>1</cp:revision>
  <dcterms:created xsi:type="dcterms:W3CDTF">2024-01-09T19:43:00Z</dcterms:created>
  <dcterms:modified xsi:type="dcterms:W3CDTF">2024-01-09T19:43:00Z</dcterms:modified>
</cp:coreProperties>
</file>