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8D63229" w14:textId="6250CF6D" w:rsidR="006A717D" w:rsidRPr="00FC3131" w:rsidRDefault="00000000">
      <w:pPr>
        <w:jc w:val="center"/>
        <w:rPr>
          <w:b/>
          <w:bCs/>
          <w:color w:val="1A1A1A"/>
          <w:highlight w:val="white"/>
        </w:rPr>
      </w:pPr>
      <w:r w:rsidRPr="00FC3131">
        <w:rPr>
          <w:b/>
          <w:bCs/>
          <w:color w:val="1A1A1A"/>
          <w:highlight w:val="white"/>
        </w:rPr>
        <w:t>Duplicación del volumen de datos de un resumen semanal de un</w:t>
      </w:r>
      <w:r w:rsidR="0064073E" w:rsidRPr="00FC3131">
        <w:rPr>
          <w:b/>
          <w:bCs/>
          <w:color w:val="1A1A1A"/>
          <w:highlight w:val="white"/>
        </w:rPr>
        <w:t>a</w:t>
      </w:r>
      <w:r w:rsidRPr="00FC3131">
        <w:rPr>
          <w:b/>
          <w:bCs/>
          <w:color w:val="1A1A1A"/>
          <w:highlight w:val="white"/>
        </w:rPr>
        <w:t xml:space="preserve"> empresa</w:t>
      </w:r>
    </w:p>
    <w:p w14:paraId="3C4F1002" w14:textId="77777777" w:rsidR="006A717D" w:rsidRPr="00FC3131" w:rsidRDefault="006A717D">
      <w:pPr>
        <w:rPr>
          <w:color w:val="1A1A1A"/>
        </w:rPr>
      </w:pPr>
    </w:p>
    <w:p w14:paraId="4025F0A6" w14:textId="7A3C833D" w:rsidR="006A717D" w:rsidRDefault="00000000">
      <w:pPr>
        <w:jc w:val="both"/>
        <w:rPr>
          <w:color w:val="1A1A1A"/>
        </w:rPr>
      </w:pPr>
      <w:r w:rsidRPr="00264A5C">
        <w:rPr>
          <w:b/>
          <w:bCs/>
          <w:color w:val="1A1A1A"/>
        </w:rPr>
        <w:t>Integrantes:</w:t>
      </w:r>
      <w:r w:rsidR="00FC3131" w:rsidRPr="00FC3131">
        <w:rPr>
          <w:color w:val="1A1A1A"/>
        </w:rPr>
        <w:t xml:space="preserve"> </w:t>
      </w:r>
      <w:r w:rsidRPr="00FC3131">
        <w:rPr>
          <w:color w:val="1A1A1A"/>
        </w:rPr>
        <w:t>José Luis Gachagoque Sánchez; Leibnitz Edison Andrés Rojas Castillo; Juan Sebastián Sánchez López; Deiver Torres Mariño y Daniel Viasus Fuentes</w:t>
      </w:r>
    </w:p>
    <w:p w14:paraId="2F74FE1A" w14:textId="77777777" w:rsidR="007D09B8" w:rsidRDefault="007D09B8">
      <w:pPr>
        <w:jc w:val="both"/>
        <w:rPr>
          <w:color w:val="1A1A1A"/>
        </w:rPr>
      </w:pPr>
    </w:p>
    <w:p w14:paraId="0C25CA07" w14:textId="79F2CFDA" w:rsidR="007D09B8" w:rsidRPr="00FC3131" w:rsidRDefault="007D09B8">
      <w:pPr>
        <w:jc w:val="both"/>
      </w:pPr>
      <w:r w:rsidRPr="007D09B8">
        <w:rPr>
          <w:b/>
          <w:bCs/>
          <w:color w:val="1A1A1A"/>
        </w:rPr>
        <w:t>Not</w:t>
      </w:r>
      <w:r>
        <w:rPr>
          <w:b/>
          <w:bCs/>
          <w:color w:val="1A1A1A"/>
        </w:rPr>
        <w:t>a</w:t>
      </w:r>
      <w:r w:rsidRPr="007D09B8">
        <w:rPr>
          <w:b/>
          <w:bCs/>
          <w:color w:val="1A1A1A"/>
        </w:rPr>
        <w:t>:</w:t>
      </w:r>
      <w:r>
        <w:rPr>
          <w:color w:val="1A1A1A"/>
        </w:rPr>
        <w:t xml:space="preserve"> En la misma ruta de este documento se encuentra el Notebook con la evidencia en Python</w:t>
      </w:r>
      <w:r w:rsidR="00B23192">
        <w:rPr>
          <w:color w:val="1A1A1A"/>
        </w:rPr>
        <w:t xml:space="preserve"> </w:t>
      </w:r>
      <w:r w:rsidR="00B23192" w:rsidRPr="00B23192">
        <w:rPr>
          <w:b/>
          <w:bCs/>
          <w:i/>
          <w:iCs/>
          <w:color w:val="1A1A1A"/>
        </w:rPr>
        <w:t>04_Rendimiento_Analysis_</w:t>
      </w:r>
      <w:proofErr w:type="gramStart"/>
      <w:r w:rsidR="00B23192" w:rsidRPr="00B23192">
        <w:rPr>
          <w:b/>
          <w:bCs/>
          <w:i/>
          <w:iCs/>
          <w:color w:val="1A1A1A"/>
        </w:rPr>
        <w:t>solucion.ipynb</w:t>
      </w:r>
      <w:proofErr w:type="gramEnd"/>
    </w:p>
    <w:p w14:paraId="0A8DD491" w14:textId="77777777" w:rsidR="006A717D" w:rsidRPr="00FC3131" w:rsidRDefault="006A717D">
      <w:pPr>
        <w:jc w:val="both"/>
        <w:rPr>
          <w:color w:val="1A1A1A"/>
        </w:rPr>
      </w:pPr>
    </w:p>
    <w:p w14:paraId="7E20845B" w14:textId="72110666" w:rsidR="006A717D" w:rsidRPr="00264A5C" w:rsidRDefault="00000000">
      <w:pPr>
        <w:jc w:val="both"/>
        <w:rPr>
          <w:b/>
          <w:bCs/>
          <w:color w:val="1A1A1A"/>
        </w:rPr>
      </w:pPr>
      <w:r w:rsidRPr="00264A5C">
        <w:rPr>
          <w:b/>
          <w:bCs/>
          <w:color w:val="1A1A1A"/>
        </w:rPr>
        <w:t xml:space="preserve">1. ¿Cuál es el problema que se debe abordar? • Y 1a. ¿cuál es la audiencia/comunidad con la que planeas interactuar? </w:t>
      </w:r>
    </w:p>
    <w:p w14:paraId="4082946A" w14:textId="77777777" w:rsidR="006A717D" w:rsidRPr="00FC3131" w:rsidRDefault="006A717D">
      <w:pPr>
        <w:jc w:val="both"/>
        <w:rPr>
          <w:color w:val="1A1A1A"/>
        </w:rPr>
      </w:pPr>
    </w:p>
    <w:p w14:paraId="6C847C00" w14:textId="5ACD7A71" w:rsidR="006A717D" w:rsidRPr="00FC3131" w:rsidRDefault="00000000">
      <w:pPr>
        <w:jc w:val="both"/>
        <w:rPr>
          <w:color w:val="1A1A1A"/>
        </w:rPr>
      </w:pPr>
      <w:r w:rsidRPr="00FC3131">
        <w:rPr>
          <w:color w:val="1A1A1A"/>
        </w:rPr>
        <w:t xml:space="preserve">  Una entidad genera semanalmente el mismo resumen departamental, que son 5.327.501 filas de información, que son gestionadas en un equipo con 8GB de RAM mediante la librería Pandas de Python, que es la que maneja el equipo analista de la empresa. Por otro lado, la entidad se piensa preparar, en caso de que se duplique el volumen de filas de información durante el próximo año, pero el inconveniente es que no saben qué medidas tomar para que sea rentable económicamente y solucione el posible aumento de datos. También, se puede incluir que </w:t>
      </w:r>
      <w:r w:rsidR="0064073E" w:rsidRPr="00FC3131">
        <w:rPr>
          <w:color w:val="1A1A1A"/>
        </w:rPr>
        <w:t>el equipo de analistas de la entidad no conoce</w:t>
      </w:r>
      <w:r w:rsidRPr="00FC3131">
        <w:rPr>
          <w:color w:val="1A1A1A"/>
        </w:rPr>
        <w:t xml:space="preserve"> o no han trabajado con </w:t>
      </w:r>
      <w:proofErr w:type="spellStart"/>
      <w:r w:rsidRPr="00FC3131">
        <w:rPr>
          <w:color w:val="1A1A1A"/>
        </w:rPr>
        <w:t>Polars</w:t>
      </w:r>
      <w:proofErr w:type="spellEnd"/>
      <w:r w:rsidRPr="00FC3131">
        <w:rPr>
          <w:color w:val="1A1A1A"/>
        </w:rPr>
        <w:t>.</w:t>
      </w:r>
    </w:p>
    <w:p w14:paraId="3195EF82" w14:textId="77777777" w:rsidR="006A717D" w:rsidRPr="00FC3131" w:rsidRDefault="006A717D">
      <w:pPr>
        <w:jc w:val="both"/>
        <w:rPr>
          <w:color w:val="1A1A1A"/>
        </w:rPr>
      </w:pPr>
    </w:p>
    <w:p w14:paraId="60120A18" w14:textId="77777777" w:rsidR="006A717D" w:rsidRPr="00264A5C" w:rsidRDefault="00000000">
      <w:pPr>
        <w:jc w:val="both"/>
        <w:rPr>
          <w:b/>
          <w:bCs/>
          <w:color w:val="1A1A1A"/>
        </w:rPr>
      </w:pPr>
      <w:r w:rsidRPr="00264A5C">
        <w:rPr>
          <w:b/>
          <w:bCs/>
          <w:color w:val="1A1A1A"/>
        </w:rPr>
        <w:t xml:space="preserve"> 2. ¿Qué han hecho otros para resolver el problema? </w:t>
      </w:r>
    </w:p>
    <w:p w14:paraId="2F1A1994" w14:textId="77777777" w:rsidR="006A717D" w:rsidRPr="00FC3131" w:rsidRDefault="006A717D">
      <w:pPr>
        <w:jc w:val="both"/>
        <w:rPr>
          <w:color w:val="1A1A1A"/>
        </w:rPr>
      </w:pPr>
    </w:p>
    <w:p w14:paraId="17541AF6" w14:textId="77777777" w:rsidR="006A717D" w:rsidRPr="00FC3131" w:rsidRDefault="00000000">
      <w:pPr>
        <w:spacing w:after="160"/>
        <w:jc w:val="both"/>
        <w:rPr>
          <w:color w:val="1A1A1A"/>
        </w:rPr>
      </w:pPr>
      <w:r w:rsidRPr="00FC3131">
        <w:rPr>
          <w:color w:val="1A1A1A"/>
        </w:rPr>
        <w:t xml:space="preserve">Teniendo en cuenta que la problemática es nueva, aún no se tiene información al respecto sobre otros que hayan intentado dar respuesta a este evento, por tal motivo no se cuenta con una base o una hipótesis propuesta por otras partes interesadas, con el fin de indagar o investigar a profundidad sobre los planteamientos que hayan definido. Dicho esto, el planteamiento que realizamos con nuestro equipo de trabajo está enfocado principalmente con los recursos de la temática vista en la materia de la especialización en Bases de Datos con la electiva de Big Data, en dónde se realiza simulaciones en cuanto a lectura y procesamiento de archivos utilizando la </w:t>
      </w:r>
      <w:proofErr w:type="gramStart"/>
      <w:r w:rsidRPr="00FC3131">
        <w:rPr>
          <w:color w:val="1A1A1A"/>
        </w:rPr>
        <w:t>librería pandas</w:t>
      </w:r>
      <w:proofErr w:type="gramEnd"/>
      <w:r w:rsidRPr="00FC3131">
        <w:rPr>
          <w:color w:val="1A1A1A"/>
        </w:rPr>
        <w:t xml:space="preserve"> Vs la librería de </w:t>
      </w:r>
      <w:proofErr w:type="spellStart"/>
      <w:r w:rsidRPr="00FC3131">
        <w:rPr>
          <w:color w:val="1A1A1A"/>
        </w:rPr>
        <w:t>polars</w:t>
      </w:r>
      <w:proofErr w:type="spellEnd"/>
      <w:r w:rsidRPr="00FC3131">
        <w:rPr>
          <w:color w:val="1A1A1A"/>
        </w:rPr>
        <w:t xml:space="preserve"> en Python, utilizando estrategias de reducción de espacio en disco como lo es </w:t>
      </w:r>
      <w:proofErr w:type="spellStart"/>
      <w:r w:rsidRPr="00FC3131">
        <w:rPr>
          <w:color w:val="1A1A1A"/>
        </w:rPr>
        <w:t>parquet</w:t>
      </w:r>
      <w:proofErr w:type="spellEnd"/>
      <w:r w:rsidRPr="00FC3131">
        <w:rPr>
          <w:color w:val="1A1A1A"/>
        </w:rPr>
        <w:t>.</w:t>
      </w:r>
    </w:p>
    <w:p w14:paraId="109AFAD4" w14:textId="77777777" w:rsidR="006A717D" w:rsidRPr="00FC3131" w:rsidRDefault="006A717D">
      <w:pPr>
        <w:jc w:val="both"/>
        <w:rPr>
          <w:color w:val="1A1A1A"/>
        </w:rPr>
      </w:pPr>
    </w:p>
    <w:p w14:paraId="249557FB" w14:textId="7CA8C817" w:rsidR="006A717D" w:rsidRPr="00264A5C" w:rsidRDefault="00000000">
      <w:pPr>
        <w:jc w:val="both"/>
        <w:rPr>
          <w:b/>
          <w:bCs/>
          <w:color w:val="1A1A1A"/>
        </w:rPr>
      </w:pPr>
      <w:r w:rsidRPr="00264A5C">
        <w:rPr>
          <w:b/>
          <w:bCs/>
          <w:color w:val="1A1A1A"/>
        </w:rPr>
        <w:t xml:space="preserve">3. ¿Por qué no se ha resuelto el problema (cuál es la brecha)? • Y 3a. ¿Por qué esta audiencia/comunidad no ha sido involucrada en el pasado? </w:t>
      </w:r>
    </w:p>
    <w:p w14:paraId="105CFE2B" w14:textId="77777777" w:rsidR="006A717D" w:rsidRPr="00FC3131" w:rsidRDefault="006A717D">
      <w:pPr>
        <w:jc w:val="both"/>
        <w:rPr>
          <w:color w:val="1A1A1A"/>
        </w:rPr>
      </w:pPr>
    </w:p>
    <w:p w14:paraId="5A8F841F" w14:textId="77777777" w:rsidR="006A717D" w:rsidRPr="00FC3131" w:rsidRDefault="00000000">
      <w:pPr>
        <w:jc w:val="both"/>
        <w:rPr>
          <w:color w:val="1A1A1A"/>
        </w:rPr>
      </w:pPr>
      <w:r w:rsidRPr="00FC3131">
        <w:rPr>
          <w:color w:val="1A1A1A"/>
        </w:rPr>
        <w:t xml:space="preserve">El problema persiste porque las soluciones convencionales son financieramente prohibitivas o técnicamente desproporcionadas para el contexto actual. La compra de equipos nuevos con mayor RAM incurre en un alto gasto de capital. Por otro lado, configurar un entorno Spark para datos que todavía caben en un disco local añade una sobrecarga y un mantenimiento innecesario. Nuestra audiencia (los analistas) depende actualmente de la herramienta </w:t>
      </w:r>
      <w:r w:rsidRPr="00FC3131">
        <w:rPr>
          <w:i/>
          <w:iCs/>
          <w:color w:val="1A1A1A"/>
        </w:rPr>
        <w:t>pandas</w:t>
      </w:r>
      <w:r w:rsidRPr="00FC3131">
        <w:rPr>
          <w:color w:val="1A1A1A"/>
        </w:rPr>
        <w:t xml:space="preserve">, la cual requiere materializar toda la tabla en la memoria RAM antes de poder agruparla. Al no conocer alternativas más modernas, el equipo se ha apegado a </w:t>
      </w:r>
      <w:r w:rsidRPr="00FC3131">
        <w:rPr>
          <w:i/>
          <w:iCs/>
          <w:color w:val="1A1A1A"/>
        </w:rPr>
        <w:t>pandas</w:t>
      </w:r>
      <w:r w:rsidRPr="00FC3131">
        <w:rPr>
          <w:color w:val="1A1A1A"/>
        </w:rPr>
        <w:t xml:space="preserve">, manteniendo abierta la brecha de eficiencia. </w:t>
      </w:r>
    </w:p>
    <w:p w14:paraId="4ECC848F" w14:textId="77777777" w:rsidR="006A717D" w:rsidRPr="00FC3131" w:rsidRDefault="006A717D">
      <w:pPr>
        <w:jc w:val="both"/>
        <w:rPr>
          <w:color w:val="1A1A1A"/>
        </w:rPr>
      </w:pPr>
    </w:p>
    <w:p w14:paraId="17063FFD" w14:textId="122F7490" w:rsidR="006A717D" w:rsidRPr="00264A5C" w:rsidRDefault="00000000">
      <w:pPr>
        <w:jc w:val="both"/>
        <w:rPr>
          <w:b/>
          <w:bCs/>
          <w:color w:val="1A1A1A"/>
        </w:rPr>
      </w:pPr>
      <w:r w:rsidRPr="00264A5C">
        <w:rPr>
          <w:b/>
          <w:bCs/>
          <w:color w:val="1A1A1A"/>
        </w:rPr>
        <w:t xml:space="preserve">4. ¿Qué harás para llenar la brecha? • Y 4a. ¿Cómo planeas involucrar a esta audiencia/comunidad? </w:t>
      </w:r>
    </w:p>
    <w:p w14:paraId="65D17ECF" w14:textId="77777777" w:rsidR="006A717D" w:rsidRPr="00FC3131" w:rsidRDefault="006A717D">
      <w:pPr>
        <w:jc w:val="both"/>
        <w:rPr>
          <w:color w:val="1A1A1A"/>
        </w:rPr>
      </w:pPr>
    </w:p>
    <w:p w14:paraId="30FACA5B" w14:textId="77777777" w:rsidR="006A717D" w:rsidRDefault="00000000">
      <w:pPr>
        <w:jc w:val="both"/>
        <w:rPr>
          <w:color w:val="1A1A1A"/>
        </w:rPr>
      </w:pPr>
      <w:r w:rsidRPr="00FC3131">
        <w:rPr>
          <w:color w:val="1A1A1A"/>
        </w:rPr>
        <w:t xml:space="preserve">Para llenar la brecha técnica y resolver el problema de escalabilidad del resumen semanal sin incurrir en gastos de infraestructura, se propone una estrategia de adopción gradual de </w:t>
      </w:r>
      <w:proofErr w:type="spellStart"/>
      <w:r w:rsidRPr="00FC3131">
        <w:rPr>
          <w:color w:val="1A1A1A"/>
        </w:rPr>
        <w:t>Polars</w:t>
      </w:r>
      <w:proofErr w:type="spellEnd"/>
      <w:r w:rsidRPr="00FC3131">
        <w:rPr>
          <w:color w:val="1A1A1A"/>
        </w:rPr>
        <w:t xml:space="preserve"> sobre formato Parquet que consiste en sustituir el procesamiento en pandas por </w:t>
      </w:r>
      <w:proofErr w:type="spellStart"/>
      <w:r w:rsidRPr="00FC3131">
        <w:rPr>
          <w:color w:val="1A1A1A"/>
        </w:rPr>
        <w:t>Polars</w:t>
      </w:r>
      <w:proofErr w:type="spellEnd"/>
      <w:r w:rsidRPr="00FC3131">
        <w:rPr>
          <w:color w:val="1A1A1A"/>
        </w:rPr>
        <w:t xml:space="preserve"> únicamente para la consulta de agregación del resumen semanal, estandarizando además la entrada de datos a formato Parquet. La evidencia empírica respalda este cambio al demostrar que </w:t>
      </w:r>
      <w:proofErr w:type="spellStart"/>
      <w:r w:rsidRPr="00FC3131">
        <w:rPr>
          <w:color w:val="1A1A1A"/>
        </w:rPr>
        <w:t>Polars</w:t>
      </w:r>
      <w:proofErr w:type="spellEnd"/>
      <w:r w:rsidRPr="00FC3131">
        <w:rPr>
          <w:color w:val="1A1A1A"/>
        </w:rPr>
        <w:t xml:space="preserve"> requiere hasta 14 veces menos memoria RAM adicional (56 MB frente a 787 MB en volumen duplicado) y ejecuta la consulta 12 veces más rápido que pandas (0,21 s frente a 2,61 s), garantizando exactamente el mismo resultado agregado sin necesidad de invertir en hardware adicional o entornos complejos como Spark.</w:t>
      </w:r>
    </w:p>
    <w:p w14:paraId="6A7EE580" w14:textId="77777777" w:rsidR="00264A5C" w:rsidRPr="00FC3131" w:rsidRDefault="00264A5C">
      <w:pPr>
        <w:jc w:val="both"/>
        <w:rPr>
          <w:color w:val="1A1A1A"/>
        </w:rPr>
      </w:pPr>
    </w:p>
    <w:p w14:paraId="2031C1E7" w14:textId="77777777" w:rsidR="006A717D" w:rsidRPr="00FC3131" w:rsidRDefault="00000000">
      <w:pPr>
        <w:jc w:val="both"/>
        <w:rPr>
          <w:color w:val="1A1A1A"/>
        </w:rPr>
      </w:pPr>
      <w:r w:rsidRPr="00FC3131">
        <w:rPr>
          <w:color w:val="1A1A1A"/>
        </w:rPr>
        <w:t xml:space="preserve">Para involucrar al equipo analista y superar la curva de aprendizaje de </w:t>
      </w:r>
      <w:proofErr w:type="spellStart"/>
      <w:r w:rsidRPr="00FC3131">
        <w:rPr>
          <w:color w:val="1A1A1A"/>
        </w:rPr>
        <w:t>Polars</w:t>
      </w:r>
      <w:proofErr w:type="spellEnd"/>
      <w:r w:rsidRPr="00FC3131">
        <w:rPr>
          <w:color w:val="1A1A1A"/>
        </w:rPr>
        <w:t>, la estrategia se desarrollará en un plan continuo de cuatro fases: primero, una capacitación práctica de 16 horas enfocada en lectura de Parquet, filtros y ejecución diferida (</w:t>
      </w:r>
      <w:proofErr w:type="spellStart"/>
      <w:r w:rsidRPr="00FC3131">
        <w:rPr>
          <w:color w:val="1A1A1A"/>
        </w:rPr>
        <w:t>lazy</w:t>
      </w:r>
      <w:proofErr w:type="spellEnd"/>
      <w:r w:rsidRPr="00FC3131">
        <w:rPr>
          <w:color w:val="1A1A1A"/>
        </w:rPr>
        <w:t xml:space="preserve"> </w:t>
      </w:r>
      <w:proofErr w:type="spellStart"/>
      <w:r w:rsidRPr="00FC3131">
        <w:rPr>
          <w:color w:val="1A1A1A"/>
        </w:rPr>
        <w:t>evaluation</w:t>
      </w:r>
      <w:proofErr w:type="spellEnd"/>
      <w:r w:rsidRPr="00FC3131">
        <w:rPr>
          <w:color w:val="1A1A1A"/>
        </w:rPr>
        <w:t xml:space="preserve">); segundo, la migración del proceso en 40 horas, reescribiendo únicamente el script del resumen semanal a </w:t>
      </w:r>
      <w:proofErr w:type="spellStart"/>
      <w:r w:rsidRPr="00FC3131">
        <w:rPr>
          <w:color w:val="1A1A1A"/>
        </w:rPr>
        <w:t>Polars</w:t>
      </w:r>
      <w:proofErr w:type="spellEnd"/>
      <w:r w:rsidRPr="00FC3131">
        <w:rPr>
          <w:color w:val="1A1A1A"/>
        </w:rPr>
        <w:t xml:space="preserve"> y automatizando la conversión de CSV a Parquet sin alterar los demás procesos en pandas; tercero, una operación en paralelo durante 6 semanas ejecutando ambos motores de forma simultánea con aserciones automáticas para asegurar que entreguen los mismos resultados; y cuarto, una validación técnica final de 16 horas realizada en la máquina real de 8 GB de RAM con procesos aislados y 5 repeticiones.</w:t>
      </w:r>
    </w:p>
    <w:p w14:paraId="2FE88147" w14:textId="77777777" w:rsidR="006A717D" w:rsidRPr="00FC3131" w:rsidRDefault="006A717D">
      <w:pPr>
        <w:jc w:val="both"/>
        <w:rPr>
          <w:color w:val="1A1A1A"/>
        </w:rPr>
      </w:pPr>
    </w:p>
    <w:p w14:paraId="05B449C7" w14:textId="77777777" w:rsidR="006A717D" w:rsidRPr="00264A5C" w:rsidRDefault="00000000">
      <w:pPr>
        <w:jc w:val="both"/>
        <w:rPr>
          <w:b/>
          <w:bCs/>
        </w:rPr>
      </w:pPr>
      <w:r w:rsidRPr="00264A5C">
        <w:rPr>
          <w:b/>
          <w:bCs/>
          <w:color w:val="1A1A1A"/>
        </w:rPr>
        <w:t xml:space="preserve"> 5. ¿Qué se necesita? (Aquí se debe listar la cantidad solicitada y cualquier información presupuestaria.)</w:t>
      </w:r>
      <w:r w:rsidRPr="00264A5C">
        <w:rPr>
          <w:b/>
          <w:bCs/>
        </w:rPr>
        <w:t xml:space="preserve"> </w:t>
      </w:r>
    </w:p>
    <w:p w14:paraId="707F079E" w14:textId="77777777" w:rsidR="006A717D" w:rsidRPr="00FC3131" w:rsidRDefault="006A717D">
      <w:pPr>
        <w:jc w:val="both"/>
      </w:pPr>
    </w:p>
    <w:p w14:paraId="54543EAB" w14:textId="77777777" w:rsidR="006A717D" w:rsidRPr="00FC3131" w:rsidRDefault="00000000">
      <w:pPr>
        <w:spacing w:before="240" w:after="240"/>
        <w:jc w:val="both"/>
        <w:rPr>
          <w:b/>
          <w:bCs/>
        </w:rPr>
      </w:pPr>
      <w:r w:rsidRPr="00FC3131">
        <w:rPr>
          <w:b/>
          <w:bCs/>
        </w:rPr>
        <w:t>Monto solicitado: $7.128.000 COP</w:t>
      </w:r>
    </w:p>
    <w:p w14:paraId="3EF51324" w14:textId="77777777" w:rsidR="006A717D" w:rsidRPr="00FC3131" w:rsidRDefault="00000000">
      <w:pPr>
        <w:spacing w:before="240" w:after="240"/>
        <w:jc w:val="both"/>
      </w:pPr>
      <w:r w:rsidRPr="00FC3131">
        <w:t>El análisis muestra que el problema no se resuelve comprando infraestructura, sino adoptando una herramienta más eficiente sobre el mismo equipo:</w:t>
      </w:r>
    </w:p>
    <w:p w14:paraId="5AEC30EE" w14:textId="77777777" w:rsidR="006A717D" w:rsidRPr="00FC3131" w:rsidRDefault="00000000">
      <w:pPr>
        <w:numPr>
          <w:ilvl w:val="0"/>
          <w:numId w:val="1"/>
        </w:numPr>
        <w:spacing w:before="240"/>
      </w:pPr>
      <w:r w:rsidRPr="00FC3131">
        <w:rPr>
          <w:b/>
          <w:bCs/>
        </w:rPr>
        <w:t>Equivalencia verificada:</w:t>
      </w:r>
      <w:r w:rsidRPr="00FC3131">
        <w:t xml:space="preserve"> pandas y </w:t>
      </w:r>
      <w:proofErr w:type="spellStart"/>
      <w:r w:rsidRPr="00FC3131">
        <w:t>Polars</w:t>
      </w:r>
      <w:proofErr w:type="spellEnd"/>
      <w:r w:rsidRPr="00FC3131">
        <w:t xml:space="preserve"> produjeron el mismo resumen (1.188 grupos, 5.327.501 filas), así que el cambio no compromete la exactitud.</w:t>
      </w:r>
    </w:p>
    <w:p w14:paraId="321E0709" w14:textId="77777777" w:rsidR="006A717D" w:rsidRPr="00FC3131" w:rsidRDefault="00000000">
      <w:pPr>
        <w:numPr>
          <w:ilvl w:val="0"/>
          <w:numId w:val="1"/>
        </w:numPr>
      </w:pPr>
      <w:r w:rsidRPr="00FC3131">
        <w:rPr>
          <w:b/>
          <w:bCs/>
        </w:rPr>
        <w:t>Volumen actual:</w:t>
      </w:r>
      <w:r w:rsidRPr="00FC3131">
        <w:t xml:space="preserve"> </w:t>
      </w:r>
      <w:proofErr w:type="spellStart"/>
      <w:r w:rsidRPr="00FC3131">
        <w:t>Polars</w:t>
      </w:r>
      <w:proofErr w:type="spellEnd"/>
      <w:r w:rsidRPr="00FC3131">
        <w:t xml:space="preserve"> resolvió el resumen en 0,13 s frente a 1,19 s de pandas, con 31 MB de memoria adicional frente a 258 MB.</w:t>
      </w:r>
    </w:p>
    <w:p w14:paraId="45009F50" w14:textId="77777777" w:rsidR="006A717D" w:rsidRPr="00FC3131" w:rsidRDefault="00000000">
      <w:pPr>
        <w:numPr>
          <w:ilvl w:val="0"/>
          <w:numId w:val="1"/>
        </w:numPr>
      </w:pPr>
      <w:r w:rsidRPr="00FC3131">
        <w:rPr>
          <w:b/>
          <w:bCs/>
        </w:rPr>
        <w:t>Volumen duplicado:</w:t>
      </w:r>
      <w:r w:rsidRPr="00FC3131">
        <w:t xml:space="preserve"> pandas alcanzó un pico de 4.145 MB, el 51 % de la RAM del equipo. </w:t>
      </w:r>
      <w:proofErr w:type="spellStart"/>
      <w:r w:rsidRPr="00FC3131">
        <w:t>Polars</w:t>
      </w:r>
      <w:proofErr w:type="spellEnd"/>
      <w:r w:rsidRPr="00FC3131">
        <w:t xml:space="preserve"> solo aumentó 56 MB, unas 14 veces menos.</w:t>
      </w:r>
    </w:p>
    <w:p w14:paraId="43EC9EFF" w14:textId="77777777" w:rsidR="006A717D" w:rsidRPr="00FC3131" w:rsidRDefault="00000000">
      <w:pPr>
        <w:numPr>
          <w:ilvl w:val="0"/>
          <w:numId w:val="1"/>
        </w:numPr>
        <w:spacing w:after="240"/>
      </w:pPr>
      <w:r w:rsidRPr="00FC3131">
        <w:rPr>
          <w:b/>
          <w:bCs/>
        </w:rPr>
        <w:t>Brecha creciente:</w:t>
      </w:r>
      <w:r w:rsidRPr="00FC3131">
        <w:t xml:space="preserve"> al duplicar el volumen, la ventaja de </w:t>
      </w:r>
      <w:proofErr w:type="spellStart"/>
      <w:r w:rsidRPr="00FC3131">
        <w:t>Polars</w:t>
      </w:r>
      <w:proofErr w:type="spellEnd"/>
      <w:r w:rsidRPr="00FC3131">
        <w:t xml:space="preserve"> en tiempo pasó de 9,1 a 12,0 veces.</w:t>
      </w:r>
    </w:p>
    <w:p w14:paraId="679C7BCB" w14:textId="77777777" w:rsidR="006A717D" w:rsidRPr="00FC3131" w:rsidRDefault="00000000">
      <w:pPr>
        <w:spacing w:before="240" w:after="240"/>
        <w:jc w:val="both"/>
      </w:pPr>
      <w:proofErr w:type="spellStart"/>
      <w:r w:rsidRPr="00FC3131">
        <w:t>Polars</w:t>
      </w:r>
      <w:proofErr w:type="spellEnd"/>
      <w:r w:rsidRPr="00FC3131">
        <w:t xml:space="preserve"> es software libre y el equipo de 8 GB tiene margen suficiente. Por eso, los recursos se destinan a </w:t>
      </w:r>
      <w:r w:rsidRPr="00FC3131">
        <w:rPr>
          <w:b/>
          <w:bCs/>
        </w:rPr>
        <w:t>capacitación, migración y validación</w:t>
      </w:r>
      <w:r w:rsidRPr="00FC3131">
        <w:t xml:space="preserve">, que es donde está el costo real: el equipo analista no conoce </w:t>
      </w:r>
      <w:proofErr w:type="spellStart"/>
      <w:r w:rsidRPr="00FC3131">
        <w:t>Polars</w:t>
      </w:r>
      <w:proofErr w:type="spellEnd"/>
      <w:r w:rsidRPr="00FC3131">
        <w:t>.</w:t>
      </w:r>
    </w:p>
    <w:p w14:paraId="79460ECF" w14:textId="77777777" w:rsidR="006A717D" w:rsidRPr="00FC3131" w:rsidRDefault="00000000">
      <w:pPr>
        <w:pStyle w:val="Ttulo4"/>
        <w:keepNext w:val="0"/>
        <w:keepLines w:val="0"/>
        <w:spacing w:before="240" w:after="40"/>
        <w:jc w:val="both"/>
        <w:rPr>
          <w:b/>
          <w:bCs/>
          <w:color w:val="000000"/>
          <w:sz w:val="22"/>
          <w:szCs w:val="22"/>
        </w:rPr>
      </w:pPr>
      <w:bookmarkStart w:id="0" w:name="_af0lgxjknri9" w:colFirst="0" w:colLast="0"/>
      <w:bookmarkEnd w:id="0"/>
      <w:r w:rsidRPr="00FC3131">
        <w:rPr>
          <w:b/>
          <w:bCs/>
          <w:color w:val="000000"/>
          <w:sz w:val="22"/>
          <w:szCs w:val="22"/>
        </w:rPr>
        <w:t>Presupuesto</w:t>
      </w:r>
    </w:p>
    <w:tbl>
      <w:tblPr>
        <w:tblStyle w:val="a"/>
        <w:tblW w:w="5000" w:type="pct"/>
        <w:tblInd w:w="0" w:type="dxa"/>
        <w:tblBorders>
          <w:top w:val="nil"/>
          <w:left w:val="nil"/>
          <w:bottom w:val="nil"/>
          <w:right w:val="nil"/>
          <w:insideH w:val="nil"/>
          <w:insideV w:val="nil"/>
        </w:tblBorders>
        <w:tblLook w:val="0600" w:firstRow="0" w:lastRow="0" w:firstColumn="0" w:lastColumn="0" w:noHBand="1" w:noVBand="1"/>
      </w:tblPr>
      <w:tblGrid>
        <w:gridCol w:w="2271"/>
        <w:gridCol w:w="5718"/>
        <w:gridCol w:w="1361"/>
      </w:tblGrid>
      <w:tr w:rsidR="006A717D" w:rsidRPr="00FC3131" w14:paraId="457FCA4F" w14:textId="77777777" w:rsidTr="0064073E">
        <w:trPr>
          <w:trHeight w:val="502"/>
        </w:trPr>
        <w:tc>
          <w:tcPr>
            <w:tcW w:w="1214"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B302E7" w14:textId="77777777" w:rsidR="006A717D" w:rsidRPr="00FC3131" w:rsidRDefault="00000000">
            <w:pPr>
              <w:jc w:val="center"/>
            </w:pPr>
            <w:r w:rsidRPr="00FC3131">
              <w:rPr>
                <w:b/>
                <w:bCs/>
              </w:rPr>
              <w:lastRenderedPageBreak/>
              <w:t>Rubro</w:t>
            </w:r>
          </w:p>
        </w:tc>
        <w:tc>
          <w:tcPr>
            <w:tcW w:w="3057"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831A61" w14:textId="77777777" w:rsidR="006A717D" w:rsidRPr="00FC3131" w:rsidRDefault="00000000">
            <w:pPr>
              <w:jc w:val="center"/>
            </w:pPr>
            <w:r w:rsidRPr="00FC3131">
              <w:rPr>
                <w:b/>
                <w:bCs/>
              </w:rPr>
              <w:t>Detalle</w:t>
            </w:r>
          </w:p>
        </w:tc>
        <w:tc>
          <w:tcPr>
            <w:tcW w:w="728"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97D97F" w14:textId="77777777" w:rsidR="006A717D" w:rsidRPr="00FC3131" w:rsidRDefault="00000000">
            <w:pPr>
              <w:jc w:val="center"/>
            </w:pPr>
            <w:r w:rsidRPr="00FC3131">
              <w:rPr>
                <w:b/>
                <w:bCs/>
              </w:rPr>
              <w:t>Valor (COP)</w:t>
            </w:r>
          </w:p>
        </w:tc>
      </w:tr>
      <w:tr w:rsidR="006A717D" w:rsidRPr="00FC3131" w14:paraId="3DDCA434" w14:textId="77777777" w:rsidTr="0064073E">
        <w:trPr>
          <w:trHeight w:val="502"/>
        </w:trPr>
        <w:tc>
          <w:tcPr>
            <w:tcW w:w="1214"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810533" w14:textId="77777777" w:rsidR="006A717D" w:rsidRPr="00FC3131" w:rsidRDefault="00000000">
            <w:pPr>
              <w:jc w:val="both"/>
            </w:pPr>
            <w:r w:rsidRPr="00FC3131">
              <w:t xml:space="preserve">Capacitación en </w:t>
            </w:r>
            <w:proofErr w:type="spellStart"/>
            <w:r w:rsidRPr="00FC3131">
              <w:t>Polars</w:t>
            </w:r>
            <w:proofErr w:type="spellEnd"/>
          </w:p>
        </w:tc>
        <w:tc>
          <w:tcPr>
            <w:tcW w:w="3057"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B160D3" w14:textId="77777777" w:rsidR="006A717D" w:rsidRPr="00FC3131" w:rsidRDefault="00000000">
            <w:pPr>
              <w:jc w:val="both"/>
            </w:pPr>
            <w:r w:rsidRPr="00FC3131">
              <w:t>Curso práctico de 16 h: lectura de Parquet, filtros, agrupaciones y ejecución diferida</w:t>
            </w:r>
          </w:p>
        </w:tc>
        <w:tc>
          <w:tcPr>
            <w:tcW w:w="728"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DC5CB0" w14:textId="77777777" w:rsidR="006A717D" w:rsidRPr="00FC3131" w:rsidRDefault="00000000">
            <w:pPr>
              <w:jc w:val="both"/>
            </w:pPr>
            <w:r w:rsidRPr="00FC3131">
              <w:t>2.400.000</w:t>
            </w:r>
          </w:p>
        </w:tc>
      </w:tr>
      <w:tr w:rsidR="006A717D" w:rsidRPr="00FC3131" w14:paraId="21590C6A" w14:textId="77777777" w:rsidTr="0064073E">
        <w:trPr>
          <w:trHeight w:val="502"/>
        </w:trPr>
        <w:tc>
          <w:tcPr>
            <w:tcW w:w="1214"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9437AE" w14:textId="77777777" w:rsidR="006A717D" w:rsidRPr="00FC3131" w:rsidRDefault="00000000">
            <w:pPr>
              <w:jc w:val="both"/>
            </w:pPr>
            <w:r w:rsidRPr="00FC3131">
              <w:t>Migración del resumen semanal</w:t>
            </w:r>
          </w:p>
        </w:tc>
        <w:tc>
          <w:tcPr>
            <w:tcW w:w="3057"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28F16A" w14:textId="77777777" w:rsidR="006A717D" w:rsidRPr="00FC3131" w:rsidRDefault="00000000">
            <w:pPr>
              <w:jc w:val="both"/>
            </w:pPr>
            <w:r w:rsidRPr="00FC3131">
              <w:t xml:space="preserve">40 h de analista para reescribir el proceso en </w:t>
            </w:r>
            <w:proofErr w:type="spellStart"/>
            <w:r w:rsidRPr="00FC3131">
              <w:t>Polars</w:t>
            </w:r>
            <w:proofErr w:type="spellEnd"/>
            <w:r w:rsidRPr="00FC3131">
              <w:t xml:space="preserve"> y automatizar la conversión de CSV a Parquet</w:t>
            </w:r>
          </w:p>
        </w:tc>
        <w:tc>
          <w:tcPr>
            <w:tcW w:w="728"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C25C3B" w14:textId="77777777" w:rsidR="006A717D" w:rsidRPr="00FC3131" w:rsidRDefault="00000000">
            <w:pPr>
              <w:jc w:val="both"/>
            </w:pPr>
            <w:r w:rsidRPr="00FC3131">
              <w:t>2.400.000</w:t>
            </w:r>
          </w:p>
        </w:tc>
      </w:tr>
      <w:tr w:rsidR="006A717D" w:rsidRPr="00FC3131" w14:paraId="3D3F14D3" w14:textId="77777777" w:rsidTr="0064073E">
        <w:trPr>
          <w:trHeight w:val="502"/>
        </w:trPr>
        <w:tc>
          <w:tcPr>
            <w:tcW w:w="1214"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3E1532" w14:textId="77777777" w:rsidR="006A717D" w:rsidRPr="00FC3131" w:rsidRDefault="00000000">
            <w:pPr>
              <w:jc w:val="both"/>
            </w:pPr>
            <w:r w:rsidRPr="00FC3131">
              <w:t>Operación en paralelo</w:t>
            </w:r>
          </w:p>
        </w:tc>
        <w:tc>
          <w:tcPr>
            <w:tcW w:w="3057"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C02570" w14:textId="77777777" w:rsidR="006A717D" w:rsidRPr="00FC3131" w:rsidRDefault="00000000">
            <w:pPr>
              <w:jc w:val="both"/>
            </w:pPr>
            <w:r w:rsidRPr="00FC3131">
              <w:t xml:space="preserve">6 semanas ejecutando pandas y </w:t>
            </w:r>
            <w:proofErr w:type="spellStart"/>
            <w:r w:rsidRPr="00FC3131">
              <w:t>Polars</w:t>
            </w:r>
            <w:proofErr w:type="spellEnd"/>
            <w:r w:rsidRPr="00FC3131">
              <w:t xml:space="preserve"> a la vez, con verificación automática de equivalencia (2 h/semana)</w:t>
            </w:r>
          </w:p>
        </w:tc>
        <w:tc>
          <w:tcPr>
            <w:tcW w:w="728"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690059" w14:textId="77777777" w:rsidR="006A717D" w:rsidRPr="00FC3131" w:rsidRDefault="00000000">
            <w:pPr>
              <w:jc w:val="both"/>
            </w:pPr>
            <w:r w:rsidRPr="00FC3131">
              <w:t>720.000</w:t>
            </w:r>
          </w:p>
        </w:tc>
      </w:tr>
      <w:tr w:rsidR="006A717D" w:rsidRPr="00FC3131" w14:paraId="557944EF" w14:textId="77777777" w:rsidTr="0064073E">
        <w:trPr>
          <w:trHeight w:val="681"/>
        </w:trPr>
        <w:tc>
          <w:tcPr>
            <w:tcW w:w="1214"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0EA8DC" w14:textId="77777777" w:rsidR="006A717D" w:rsidRPr="00FC3131" w:rsidRDefault="00000000">
            <w:pPr>
              <w:jc w:val="both"/>
            </w:pPr>
            <w:r w:rsidRPr="00FC3131">
              <w:t>Prueba de validación final</w:t>
            </w:r>
          </w:p>
        </w:tc>
        <w:tc>
          <w:tcPr>
            <w:tcW w:w="3057"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70E155" w14:textId="77777777" w:rsidR="006A717D" w:rsidRPr="00FC3131" w:rsidRDefault="00000000">
            <w:pPr>
              <w:jc w:val="both"/>
            </w:pPr>
            <w:r w:rsidRPr="00FC3131">
              <w:t>16 h para repetir la medición en el equipo real: procesos aislados, 5 repeticiones, desde los CSV semanales y con volumen real</w:t>
            </w:r>
          </w:p>
        </w:tc>
        <w:tc>
          <w:tcPr>
            <w:tcW w:w="728"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813272" w14:textId="77777777" w:rsidR="006A717D" w:rsidRPr="00FC3131" w:rsidRDefault="00000000">
            <w:pPr>
              <w:jc w:val="both"/>
            </w:pPr>
            <w:r w:rsidRPr="00FC3131">
              <w:t>960.000</w:t>
            </w:r>
          </w:p>
        </w:tc>
      </w:tr>
      <w:tr w:rsidR="006A717D" w:rsidRPr="00FC3131" w14:paraId="20DE2C4C" w14:textId="77777777" w:rsidTr="0064073E">
        <w:trPr>
          <w:trHeight w:val="323"/>
        </w:trPr>
        <w:tc>
          <w:tcPr>
            <w:tcW w:w="1214"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56790A" w14:textId="77777777" w:rsidR="006A717D" w:rsidRPr="00FC3131" w:rsidRDefault="00000000">
            <w:pPr>
              <w:jc w:val="both"/>
            </w:pPr>
            <w:r w:rsidRPr="00FC3131">
              <w:t>Software</w:t>
            </w:r>
          </w:p>
        </w:tc>
        <w:tc>
          <w:tcPr>
            <w:tcW w:w="3057"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6E43E9" w14:textId="77777777" w:rsidR="006A717D" w:rsidRPr="00FC3131" w:rsidRDefault="00000000">
            <w:pPr>
              <w:jc w:val="both"/>
            </w:pPr>
            <w:proofErr w:type="spellStart"/>
            <w:r w:rsidRPr="00FC3131">
              <w:t>Polars</w:t>
            </w:r>
            <w:proofErr w:type="spellEnd"/>
            <w:r w:rsidRPr="00FC3131">
              <w:t xml:space="preserve">, pandas, </w:t>
            </w:r>
            <w:proofErr w:type="spellStart"/>
            <w:r w:rsidRPr="00FC3131">
              <w:t>DuckDB</w:t>
            </w:r>
            <w:proofErr w:type="spellEnd"/>
            <w:r w:rsidRPr="00FC3131">
              <w:t xml:space="preserve"> y </w:t>
            </w:r>
            <w:proofErr w:type="spellStart"/>
            <w:r w:rsidRPr="00FC3131">
              <w:t>PyArrow</w:t>
            </w:r>
            <w:proofErr w:type="spellEnd"/>
            <w:r w:rsidRPr="00FC3131">
              <w:t xml:space="preserve"> (licencias libres)</w:t>
            </w:r>
          </w:p>
        </w:tc>
        <w:tc>
          <w:tcPr>
            <w:tcW w:w="728"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2FFBDD" w14:textId="77777777" w:rsidR="006A717D" w:rsidRPr="00FC3131" w:rsidRDefault="00000000">
            <w:pPr>
              <w:jc w:val="both"/>
            </w:pPr>
            <w:r w:rsidRPr="00FC3131">
              <w:t>0</w:t>
            </w:r>
          </w:p>
        </w:tc>
      </w:tr>
      <w:tr w:rsidR="006A717D" w:rsidRPr="00FC3131" w14:paraId="14CA2C49" w14:textId="77777777" w:rsidTr="0064073E">
        <w:trPr>
          <w:trHeight w:val="502"/>
        </w:trPr>
        <w:tc>
          <w:tcPr>
            <w:tcW w:w="1214"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561F61" w14:textId="77777777" w:rsidR="006A717D" w:rsidRPr="00FC3131" w:rsidRDefault="00000000">
            <w:pPr>
              <w:jc w:val="both"/>
            </w:pPr>
            <w:r w:rsidRPr="00FC3131">
              <w:t>Hardware</w:t>
            </w:r>
          </w:p>
        </w:tc>
        <w:tc>
          <w:tcPr>
            <w:tcW w:w="3057"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FE6F75" w14:textId="77777777" w:rsidR="006A717D" w:rsidRPr="00FC3131" w:rsidRDefault="00000000">
            <w:pPr>
              <w:jc w:val="both"/>
            </w:pPr>
            <w:r w:rsidRPr="00FC3131">
              <w:t xml:space="preserve">No requerido: con el volumen duplicado, </w:t>
            </w:r>
            <w:proofErr w:type="spellStart"/>
            <w:r w:rsidRPr="00FC3131">
              <w:t>Polars</w:t>
            </w:r>
            <w:proofErr w:type="spellEnd"/>
            <w:r w:rsidRPr="00FC3131">
              <w:t xml:space="preserve"> usa una fracción mínima de los 8 GB</w:t>
            </w:r>
          </w:p>
        </w:tc>
        <w:tc>
          <w:tcPr>
            <w:tcW w:w="728"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069D38" w14:textId="77777777" w:rsidR="006A717D" w:rsidRPr="00FC3131" w:rsidRDefault="00000000">
            <w:pPr>
              <w:jc w:val="both"/>
            </w:pPr>
            <w:r w:rsidRPr="00FC3131">
              <w:t>0</w:t>
            </w:r>
          </w:p>
        </w:tc>
      </w:tr>
      <w:tr w:rsidR="006A717D" w:rsidRPr="00FC3131" w14:paraId="15EE4F9A" w14:textId="77777777" w:rsidTr="0064073E">
        <w:trPr>
          <w:trHeight w:val="502"/>
        </w:trPr>
        <w:tc>
          <w:tcPr>
            <w:tcW w:w="1214"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11B62D" w14:textId="77777777" w:rsidR="006A717D" w:rsidRPr="00FC3131" w:rsidRDefault="00000000">
            <w:pPr>
              <w:jc w:val="both"/>
            </w:pPr>
            <w:r w:rsidRPr="00FC3131">
              <w:t>Contingencia (10 %)</w:t>
            </w:r>
          </w:p>
        </w:tc>
        <w:tc>
          <w:tcPr>
            <w:tcW w:w="3057"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86A507" w14:textId="77777777" w:rsidR="006A717D" w:rsidRPr="00FC3131" w:rsidRDefault="00000000">
            <w:pPr>
              <w:jc w:val="both"/>
            </w:pPr>
            <w:r w:rsidRPr="00FC3131">
              <w:t>Imprevistos; por ejemplo, ampliar a 16 GB de RAM solo si la prueba final lo exige</w:t>
            </w:r>
          </w:p>
        </w:tc>
        <w:tc>
          <w:tcPr>
            <w:tcW w:w="728"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75DEBB" w14:textId="77777777" w:rsidR="006A717D" w:rsidRPr="00FC3131" w:rsidRDefault="00000000">
            <w:pPr>
              <w:jc w:val="both"/>
            </w:pPr>
            <w:r w:rsidRPr="00FC3131">
              <w:t>648.000</w:t>
            </w:r>
          </w:p>
        </w:tc>
      </w:tr>
      <w:tr w:rsidR="006A717D" w:rsidRPr="00FC3131" w14:paraId="7367AF4D" w14:textId="77777777" w:rsidTr="0064073E">
        <w:trPr>
          <w:trHeight w:val="323"/>
        </w:trPr>
        <w:tc>
          <w:tcPr>
            <w:tcW w:w="1214"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708C1A" w14:textId="77777777" w:rsidR="006A717D" w:rsidRPr="00FC3131" w:rsidRDefault="00000000">
            <w:pPr>
              <w:jc w:val="both"/>
            </w:pPr>
            <w:r w:rsidRPr="00FC3131">
              <w:rPr>
                <w:b/>
                <w:bCs/>
              </w:rPr>
              <w:t>Total</w:t>
            </w:r>
          </w:p>
        </w:tc>
        <w:tc>
          <w:tcPr>
            <w:tcW w:w="3057"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BBB462" w14:textId="77777777" w:rsidR="006A717D" w:rsidRPr="00FC3131" w:rsidRDefault="006A717D">
            <w:pPr>
              <w:jc w:val="both"/>
            </w:pPr>
          </w:p>
        </w:tc>
        <w:tc>
          <w:tcPr>
            <w:tcW w:w="728"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040604" w14:textId="77777777" w:rsidR="006A717D" w:rsidRPr="00FC3131" w:rsidRDefault="00000000">
            <w:pPr>
              <w:jc w:val="both"/>
            </w:pPr>
            <w:r w:rsidRPr="00FC3131">
              <w:rPr>
                <w:b/>
                <w:bCs/>
              </w:rPr>
              <w:t>7.128.000</w:t>
            </w:r>
          </w:p>
        </w:tc>
      </w:tr>
    </w:tbl>
    <w:p w14:paraId="6BBD13BB" w14:textId="77777777" w:rsidR="006A717D" w:rsidRPr="00FC3131" w:rsidRDefault="00000000">
      <w:pPr>
        <w:spacing w:before="240" w:after="240"/>
        <w:jc w:val="both"/>
        <w:rPr>
          <w:i/>
          <w:iCs/>
        </w:rPr>
      </w:pPr>
      <w:r w:rsidRPr="00FC3131">
        <w:rPr>
          <w:i/>
          <w:iCs/>
        </w:rPr>
        <w:t>Valores referenciales con tarifas de $150.000/h (instructor) y $60.000/h (analista). Deben ajustarse con cotizaciones reales.</w:t>
      </w:r>
    </w:p>
    <w:p w14:paraId="4FAAE964" w14:textId="77777777" w:rsidR="006A717D" w:rsidRPr="00FC3131" w:rsidRDefault="00000000">
      <w:pPr>
        <w:pStyle w:val="Ttulo4"/>
        <w:keepNext w:val="0"/>
        <w:keepLines w:val="0"/>
        <w:spacing w:before="240" w:after="40"/>
        <w:jc w:val="both"/>
        <w:rPr>
          <w:b/>
          <w:bCs/>
          <w:color w:val="000000"/>
          <w:sz w:val="22"/>
          <w:szCs w:val="22"/>
        </w:rPr>
      </w:pPr>
      <w:bookmarkStart w:id="1" w:name="_ns5euoxb4y8i" w:colFirst="0" w:colLast="0"/>
      <w:bookmarkEnd w:id="1"/>
      <w:r w:rsidRPr="00FC3131">
        <w:rPr>
          <w:b/>
          <w:bCs/>
          <w:color w:val="000000"/>
          <w:sz w:val="22"/>
          <w:szCs w:val="22"/>
        </w:rPr>
        <w:t>Uso de los fondos</w:t>
      </w:r>
    </w:p>
    <w:p w14:paraId="6AC86FED" w14:textId="77777777" w:rsidR="006A717D" w:rsidRPr="00FC3131" w:rsidRDefault="00000000">
      <w:pPr>
        <w:spacing w:before="240" w:after="240"/>
        <w:jc w:val="both"/>
      </w:pPr>
      <w:r w:rsidRPr="00FC3131">
        <w:t xml:space="preserve">Los fondos financian una </w:t>
      </w:r>
      <w:r w:rsidRPr="00FC3131">
        <w:rPr>
          <w:b/>
          <w:bCs/>
        </w:rPr>
        <w:t>adopción gradual en cuatro fases</w:t>
      </w:r>
      <w:r w:rsidRPr="00FC3131">
        <w:t>:</w:t>
      </w:r>
    </w:p>
    <w:p w14:paraId="267AC5B2" w14:textId="77777777" w:rsidR="006A717D" w:rsidRPr="00FC3131" w:rsidRDefault="00000000">
      <w:pPr>
        <w:numPr>
          <w:ilvl w:val="0"/>
          <w:numId w:val="3"/>
        </w:numPr>
        <w:spacing w:before="240"/>
      </w:pPr>
      <w:r w:rsidRPr="00FC3131">
        <w:rPr>
          <w:b/>
          <w:bCs/>
        </w:rPr>
        <w:t>Capacitar</w:t>
      </w:r>
      <w:r w:rsidRPr="00FC3131">
        <w:t xml:space="preserve"> al equipo analista para reducir el costo de aprendizaje, principal barrera identificada.</w:t>
      </w:r>
    </w:p>
    <w:p w14:paraId="4EFEF509" w14:textId="77777777" w:rsidR="006A717D" w:rsidRPr="00FC3131" w:rsidRDefault="00000000">
      <w:pPr>
        <w:numPr>
          <w:ilvl w:val="0"/>
          <w:numId w:val="3"/>
        </w:numPr>
      </w:pPr>
      <w:r w:rsidRPr="00FC3131">
        <w:rPr>
          <w:b/>
          <w:bCs/>
        </w:rPr>
        <w:t>Migrar</w:t>
      </w:r>
      <w:r w:rsidRPr="00FC3131">
        <w:t xml:space="preserve"> solo el resumen semanal; los demás procesos siguen en pandas.</w:t>
      </w:r>
    </w:p>
    <w:p w14:paraId="260B3D07" w14:textId="77777777" w:rsidR="006A717D" w:rsidRPr="00FC3131" w:rsidRDefault="00000000">
      <w:pPr>
        <w:numPr>
          <w:ilvl w:val="0"/>
          <w:numId w:val="3"/>
        </w:numPr>
      </w:pPr>
      <w:r w:rsidRPr="00FC3131">
        <w:rPr>
          <w:b/>
          <w:bCs/>
        </w:rPr>
        <w:t>Operar en paralelo</w:t>
      </w:r>
      <w:r w:rsidRPr="00FC3131">
        <w:t xml:space="preserve"> durante seis semanas. </w:t>
      </w:r>
      <w:proofErr w:type="spellStart"/>
      <w:r w:rsidRPr="00FC3131">
        <w:t>Polars</w:t>
      </w:r>
      <w:proofErr w:type="spellEnd"/>
      <w:r w:rsidRPr="00FC3131">
        <w:t xml:space="preserve"> reemplaza a pandas solo si ambos producen el mismo resultado todas las semanas.</w:t>
      </w:r>
    </w:p>
    <w:p w14:paraId="1830F875" w14:textId="77777777" w:rsidR="006A717D" w:rsidRPr="00FC3131" w:rsidRDefault="00000000">
      <w:pPr>
        <w:numPr>
          <w:ilvl w:val="0"/>
          <w:numId w:val="3"/>
        </w:numPr>
        <w:spacing w:after="240"/>
      </w:pPr>
      <w:r w:rsidRPr="00FC3131">
        <w:rPr>
          <w:b/>
          <w:bCs/>
        </w:rPr>
        <w:t>Validar</w:t>
      </w:r>
      <w:r w:rsidRPr="00FC3131">
        <w:t xml:space="preserve"> en el equipo real, porque la evidencia actual tiene límites: tres repeticiones, </w:t>
      </w:r>
      <w:proofErr w:type="spellStart"/>
      <w:r w:rsidRPr="00FC3131">
        <w:t>kernel</w:t>
      </w:r>
      <w:proofErr w:type="spellEnd"/>
      <w:r w:rsidRPr="00FC3131">
        <w:t xml:space="preserve"> compartido, datos en caché, un equipo de 24 hilos y un volumen duplicado simulado con una copia del archivo.</w:t>
      </w:r>
    </w:p>
    <w:p w14:paraId="77B53A77" w14:textId="77777777" w:rsidR="006A717D" w:rsidRPr="00FC3131" w:rsidRDefault="006A717D">
      <w:pPr>
        <w:jc w:val="both"/>
      </w:pPr>
    </w:p>
    <w:p w14:paraId="7E90DCCA" w14:textId="5FFE407F" w:rsidR="006A717D" w:rsidRPr="00FC3131" w:rsidRDefault="00000000">
      <w:pPr>
        <w:spacing w:after="160"/>
        <w:jc w:val="both"/>
        <w:rPr>
          <w:b/>
          <w:bCs/>
        </w:rPr>
      </w:pPr>
      <w:r w:rsidRPr="00FC3131">
        <w:rPr>
          <w:b/>
          <w:bCs/>
        </w:rPr>
        <w:t>CONCLUSION</w:t>
      </w:r>
    </w:p>
    <w:p w14:paraId="16733170" w14:textId="77777777" w:rsidR="006A717D" w:rsidRPr="00FC3131" w:rsidRDefault="00000000">
      <w:pPr>
        <w:numPr>
          <w:ilvl w:val="0"/>
          <w:numId w:val="2"/>
        </w:numPr>
        <w:jc w:val="both"/>
      </w:pPr>
      <w:r w:rsidRPr="00FC3131">
        <w:t xml:space="preserve">De acuerdo con las pruebas realizadas en Python, se realiza simulación con el doble de información procesada inicialmente, la mejor opción para la empresa es la adopción </w:t>
      </w:r>
      <w:r w:rsidRPr="00FC3131">
        <w:lastRenderedPageBreak/>
        <w:t xml:space="preserve">gradual con </w:t>
      </w:r>
      <w:proofErr w:type="spellStart"/>
      <w:r w:rsidRPr="00FC3131">
        <w:t>Polars</w:t>
      </w:r>
      <w:proofErr w:type="spellEnd"/>
      <w:r w:rsidRPr="00FC3131">
        <w:t xml:space="preserve"> para el resumen semanal sobre Parquet, ya que se evidenciaron para esta problemática, menor tiempo en la ejecución con </w:t>
      </w:r>
      <w:proofErr w:type="spellStart"/>
      <w:r w:rsidRPr="00FC3131">
        <w:t>Polars</w:t>
      </w:r>
      <w:proofErr w:type="spellEnd"/>
      <w:r w:rsidRPr="00FC3131">
        <w:t xml:space="preserve"> respecto a Pandas.</w:t>
      </w:r>
    </w:p>
    <w:p w14:paraId="5C3C597F" w14:textId="77777777" w:rsidR="006A717D" w:rsidRPr="00FC3131" w:rsidRDefault="00000000">
      <w:pPr>
        <w:ind w:left="720"/>
        <w:jc w:val="both"/>
      </w:pPr>
      <w:r w:rsidRPr="00FC3131">
        <w:t xml:space="preserve"> </w:t>
      </w:r>
    </w:p>
    <w:p w14:paraId="124245BD" w14:textId="77777777" w:rsidR="006A717D" w:rsidRPr="00FC3131" w:rsidRDefault="00000000">
      <w:pPr>
        <w:ind w:left="720"/>
        <w:jc w:val="both"/>
      </w:pPr>
      <w:r w:rsidRPr="00FC3131">
        <w:rPr>
          <w:noProof/>
        </w:rPr>
        <w:drawing>
          <wp:inline distT="114300" distB="114300" distL="114300" distR="114300" wp14:anchorId="1287827F" wp14:editId="73A5EF04">
            <wp:extent cx="5613400" cy="1257300"/>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5613400" cy="1257300"/>
                    </a:xfrm>
                    <a:prstGeom prst="rect">
                      <a:avLst/>
                    </a:prstGeom>
                    <a:ln/>
                  </pic:spPr>
                </pic:pic>
              </a:graphicData>
            </a:graphic>
          </wp:inline>
        </w:drawing>
      </w:r>
    </w:p>
    <w:p w14:paraId="137A2D05" w14:textId="77777777" w:rsidR="006A717D" w:rsidRPr="00FC3131" w:rsidRDefault="00000000">
      <w:pPr>
        <w:ind w:left="720"/>
        <w:jc w:val="both"/>
      </w:pPr>
      <w:r w:rsidRPr="00FC3131">
        <w:t xml:space="preserve"> </w:t>
      </w:r>
    </w:p>
    <w:p w14:paraId="511DC59F" w14:textId="77777777" w:rsidR="006A717D" w:rsidRPr="00FC3131" w:rsidRDefault="00000000">
      <w:pPr>
        <w:spacing w:after="160"/>
        <w:ind w:left="720"/>
        <w:jc w:val="both"/>
      </w:pPr>
      <w:r w:rsidRPr="00FC3131">
        <w:rPr>
          <w:noProof/>
        </w:rPr>
        <w:drawing>
          <wp:inline distT="114300" distB="114300" distL="114300" distR="114300" wp14:anchorId="3FCF6517" wp14:editId="1265E7EB">
            <wp:extent cx="5613400" cy="762000"/>
            <wp:effectExtent l="0" t="0" r="0" b="0"/>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6"/>
                    <a:srcRect/>
                    <a:stretch>
                      <a:fillRect/>
                    </a:stretch>
                  </pic:blipFill>
                  <pic:spPr>
                    <a:xfrm>
                      <a:off x="0" y="0"/>
                      <a:ext cx="5613400" cy="762000"/>
                    </a:xfrm>
                    <a:prstGeom prst="rect">
                      <a:avLst/>
                    </a:prstGeom>
                    <a:ln/>
                  </pic:spPr>
                </pic:pic>
              </a:graphicData>
            </a:graphic>
          </wp:inline>
        </w:drawing>
      </w:r>
    </w:p>
    <w:p w14:paraId="7E33566D" w14:textId="77777777" w:rsidR="006A717D" w:rsidRPr="00FC3131" w:rsidRDefault="006A717D">
      <w:pPr>
        <w:jc w:val="both"/>
      </w:pPr>
    </w:p>
    <w:sectPr w:rsidR="006A717D" w:rsidRPr="00FC3131">
      <w:pgSz w:w="12240" w:h="15840"/>
      <w:pgMar w:top="1133"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5E792A8-B635-4777-A059-25EBCD8774A4}"/>
  </w:font>
  <w:font w:name="Cambria">
    <w:panose1 w:val="02040503050406030204"/>
    <w:charset w:val="00"/>
    <w:family w:val="roman"/>
    <w:pitch w:val="variable"/>
    <w:sig w:usb0="E00006FF" w:usb1="420024FF" w:usb2="02000000" w:usb3="00000000" w:csb0="0000019F" w:csb1="00000000"/>
    <w:embedRegular r:id="rId2" w:fontKey="{8085AB69-129D-4AB8-9B93-DB1195DFADB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4A4D11"/>
    <w:multiLevelType w:val="multilevel"/>
    <w:tmpl w:val="9FA612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F6451BB"/>
    <w:multiLevelType w:val="multilevel"/>
    <w:tmpl w:val="7D9405A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62772B4A"/>
    <w:multiLevelType w:val="multilevel"/>
    <w:tmpl w:val="CB7CFE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39582163">
    <w:abstractNumId w:val="2"/>
  </w:num>
  <w:num w:numId="2" w16cid:durableId="1493062719">
    <w:abstractNumId w:val="0"/>
  </w:num>
  <w:num w:numId="3" w16cid:durableId="7971898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717D"/>
    <w:rsid w:val="00264A5C"/>
    <w:rsid w:val="0064073E"/>
    <w:rsid w:val="006A717D"/>
    <w:rsid w:val="0073018E"/>
    <w:rsid w:val="007D09B8"/>
    <w:rsid w:val="00B23192"/>
    <w:rsid w:val="00E82EF5"/>
    <w:rsid w:val="00FA5747"/>
    <w:rsid w:val="00FC313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63644"/>
  <w15:docId w15:val="{D031C915-837D-4234-8400-EE78246C1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Tabladeilustraciones">
    <w:name w:val="table of figures"/>
    <w:basedOn w:val="Normal"/>
    <w:next w:val="Normal"/>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4</Pages>
  <Words>1133</Words>
  <Characters>6236</Characters>
  <Application>Microsoft Office Word</Application>
  <DocSecurity>0</DocSecurity>
  <Lines>51</Lines>
  <Paragraphs>14</Paragraphs>
  <ScaleCrop>false</ScaleCrop>
  <Company/>
  <LinksUpToDate>false</LinksUpToDate>
  <CharactersWithSpaces>7355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José Luis Gachagoque Sánchez</cp:lastModifiedBy>
  <cp:revision>7</cp:revision>
  <dcterms:created xsi:type="dcterms:W3CDTF">2026-10-31T21:01:00Z</dcterms:created>
  <dcterms:modified xsi:type="dcterms:W3CDTF">2026-10-31T21:13:00Z</dcterms:modified>
</cp:coreProperties>
</file>