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4C0BB" w14:textId="77777777" w:rsidR="001C58DC" w:rsidRPr="00866DED" w:rsidRDefault="001C58DC" w:rsidP="0073455C">
      <w:pPr>
        <w:spacing w:line="480" w:lineRule="auto"/>
        <w:rPr>
          <w:rFonts w:eastAsia="Times New Roman"/>
          <w:color w:val="000000"/>
        </w:rPr>
      </w:pPr>
    </w:p>
    <w:p w14:paraId="3F42870C" w14:textId="77777777" w:rsidR="001C58DC" w:rsidRPr="00866DED" w:rsidRDefault="001C58DC" w:rsidP="001C58DC">
      <w:pPr>
        <w:spacing w:line="480" w:lineRule="auto"/>
        <w:ind w:firstLine="720"/>
        <w:rPr>
          <w:rFonts w:eastAsia="Times New Roman"/>
          <w:color w:val="000000"/>
        </w:rPr>
      </w:pPr>
    </w:p>
    <w:p w14:paraId="7643AB47" w14:textId="77777777" w:rsidR="001C58DC" w:rsidRPr="00866DED" w:rsidRDefault="001C58DC" w:rsidP="001C58DC">
      <w:pPr>
        <w:spacing w:line="480" w:lineRule="auto"/>
        <w:ind w:firstLine="720"/>
        <w:rPr>
          <w:rFonts w:eastAsia="Times New Roman"/>
          <w:color w:val="000000"/>
        </w:rPr>
      </w:pPr>
    </w:p>
    <w:p w14:paraId="1D0EAD6B" w14:textId="77777777" w:rsidR="001C58DC" w:rsidRPr="00866DED" w:rsidRDefault="001C58DC" w:rsidP="001C58DC">
      <w:pPr>
        <w:spacing w:line="480" w:lineRule="auto"/>
        <w:ind w:firstLine="720"/>
        <w:rPr>
          <w:rFonts w:eastAsia="Times New Roman"/>
          <w:color w:val="000000"/>
        </w:rPr>
      </w:pPr>
    </w:p>
    <w:p w14:paraId="571FA7A1" w14:textId="77777777" w:rsidR="001C58DC" w:rsidRDefault="001C58DC" w:rsidP="001C58DC">
      <w:pPr>
        <w:spacing w:line="480" w:lineRule="auto"/>
        <w:ind w:firstLine="720"/>
        <w:rPr>
          <w:rFonts w:eastAsia="Times New Roman"/>
          <w:color w:val="000000"/>
        </w:rPr>
      </w:pPr>
    </w:p>
    <w:p w14:paraId="0B6B359C" w14:textId="70213378" w:rsidR="000865D3" w:rsidRDefault="000865D3" w:rsidP="001C58DC">
      <w:pPr>
        <w:spacing w:line="480" w:lineRule="auto"/>
        <w:ind w:firstLine="720"/>
        <w:rPr>
          <w:rFonts w:eastAsia="Times New Roman"/>
          <w:color w:val="000000"/>
        </w:rPr>
      </w:pPr>
    </w:p>
    <w:p w14:paraId="44C07143" w14:textId="25C5FC1F" w:rsidR="003C7C97" w:rsidRDefault="003C7C97" w:rsidP="001C58DC">
      <w:pPr>
        <w:spacing w:line="480" w:lineRule="auto"/>
        <w:ind w:firstLine="720"/>
        <w:rPr>
          <w:rFonts w:eastAsia="Times New Roman"/>
          <w:color w:val="000000"/>
        </w:rPr>
      </w:pPr>
    </w:p>
    <w:p w14:paraId="3765F081" w14:textId="77777777" w:rsidR="003C7C97" w:rsidRDefault="003C7C97" w:rsidP="001C58DC">
      <w:pPr>
        <w:spacing w:line="480" w:lineRule="auto"/>
        <w:ind w:firstLine="720"/>
        <w:rPr>
          <w:rFonts w:eastAsia="Times New Roman"/>
          <w:color w:val="000000"/>
        </w:rPr>
      </w:pPr>
    </w:p>
    <w:p w14:paraId="2AF461F6" w14:textId="77777777" w:rsidR="000865D3" w:rsidRDefault="000865D3" w:rsidP="001C58DC">
      <w:pPr>
        <w:spacing w:line="480" w:lineRule="auto"/>
        <w:ind w:firstLine="720"/>
        <w:rPr>
          <w:rFonts w:eastAsia="Times New Roman"/>
          <w:color w:val="000000"/>
        </w:rPr>
      </w:pPr>
    </w:p>
    <w:p w14:paraId="54677213" w14:textId="77777777" w:rsidR="001C58DC" w:rsidRPr="00866DED" w:rsidRDefault="001C58DC" w:rsidP="003C7C97">
      <w:pPr>
        <w:spacing w:line="480" w:lineRule="auto"/>
        <w:jc w:val="center"/>
        <w:rPr>
          <w:rFonts w:eastAsia="Times New Roman"/>
          <w:b/>
          <w:color w:val="000000"/>
        </w:rPr>
      </w:pPr>
      <w:r w:rsidRPr="00866DED">
        <w:rPr>
          <w:rFonts w:eastAsia="Times New Roman"/>
          <w:b/>
          <w:color w:val="000000"/>
        </w:rPr>
        <w:t>Habit Formation and Change</w:t>
      </w:r>
    </w:p>
    <w:p w14:paraId="1F901FE4" w14:textId="77777777" w:rsidR="001C58DC" w:rsidRPr="00866DED" w:rsidRDefault="001C58DC" w:rsidP="003C7C97">
      <w:pPr>
        <w:spacing w:line="480" w:lineRule="auto"/>
        <w:jc w:val="center"/>
        <w:rPr>
          <w:rFonts w:eastAsia="Times New Roman"/>
          <w:color w:val="000000"/>
        </w:rPr>
      </w:pPr>
      <w:r w:rsidRPr="00866DED">
        <w:rPr>
          <w:rFonts w:eastAsia="Times New Roman"/>
          <w:color w:val="000000"/>
        </w:rPr>
        <w:t>Lucas Carden</w:t>
      </w:r>
      <w:r w:rsidRPr="00866DED">
        <w:rPr>
          <w:vertAlign w:val="superscript"/>
        </w:rPr>
        <w:t>1</w:t>
      </w:r>
      <w:r w:rsidRPr="00866DED">
        <w:t xml:space="preserve"> and Wendy Wood</w:t>
      </w:r>
      <w:r w:rsidRPr="00866DED">
        <w:rPr>
          <w:vertAlign w:val="superscript"/>
        </w:rPr>
        <w:t>1,2</w:t>
      </w:r>
    </w:p>
    <w:p w14:paraId="77243143" w14:textId="77777777" w:rsidR="001C58DC" w:rsidRPr="00866DED" w:rsidRDefault="001C58DC" w:rsidP="001C58DC">
      <w:pPr>
        <w:spacing w:line="480" w:lineRule="auto"/>
        <w:rPr>
          <w:rFonts w:eastAsia="Times New Roman"/>
          <w:color w:val="000000"/>
        </w:rPr>
      </w:pPr>
    </w:p>
    <w:p w14:paraId="4282C376" w14:textId="77777777" w:rsidR="001C58DC" w:rsidRPr="00866DED" w:rsidRDefault="001C58DC" w:rsidP="001C58DC">
      <w:pPr>
        <w:spacing w:line="480" w:lineRule="auto"/>
        <w:ind w:firstLine="720"/>
        <w:rPr>
          <w:rFonts w:eastAsia="Times New Roman"/>
          <w:color w:val="000000"/>
        </w:rPr>
      </w:pPr>
    </w:p>
    <w:p w14:paraId="2D9163E7" w14:textId="77777777" w:rsidR="001C58DC" w:rsidRPr="00866DED" w:rsidRDefault="001C58DC" w:rsidP="001C58DC">
      <w:pPr>
        <w:spacing w:line="480" w:lineRule="auto"/>
        <w:ind w:firstLine="720"/>
        <w:rPr>
          <w:rFonts w:eastAsia="Times New Roman"/>
          <w:color w:val="000000"/>
        </w:rPr>
      </w:pPr>
    </w:p>
    <w:p w14:paraId="3DB26D2F" w14:textId="77777777" w:rsidR="001C58DC" w:rsidRPr="00866DED" w:rsidRDefault="001C58DC" w:rsidP="001C58DC">
      <w:pPr>
        <w:spacing w:line="480" w:lineRule="auto"/>
        <w:ind w:firstLine="720"/>
        <w:rPr>
          <w:rFonts w:eastAsia="Times New Roman"/>
          <w:color w:val="000000"/>
        </w:rPr>
      </w:pPr>
    </w:p>
    <w:p w14:paraId="01137CDE" w14:textId="77777777" w:rsidR="001C58DC" w:rsidRPr="00866DED" w:rsidRDefault="001C58DC" w:rsidP="001C58DC">
      <w:pPr>
        <w:spacing w:line="480" w:lineRule="auto"/>
        <w:ind w:firstLine="720"/>
        <w:rPr>
          <w:rFonts w:eastAsia="Times New Roman"/>
          <w:color w:val="000000"/>
        </w:rPr>
      </w:pPr>
    </w:p>
    <w:p w14:paraId="63AA0D7D" w14:textId="77777777" w:rsidR="001C58DC" w:rsidRPr="00866DED" w:rsidRDefault="001C58DC" w:rsidP="001C58DC">
      <w:pPr>
        <w:spacing w:line="480" w:lineRule="auto"/>
        <w:ind w:firstLine="720"/>
        <w:rPr>
          <w:rFonts w:eastAsia="Times New Roman"/>
          <w:color w:val="000000"/>
        </w:rPr>
      </w:pPr>
    </w:p>
    <w:p w14:paraId="0DD46123" w14:textId="77777777" w:rsidR="001C58DC" w:rsidRPr="00866DED" w:rsidRDefault="001C58DC" w:rsidP="001C58DC">
      <w:pPr>
        <w:spacing w:line="480" w:lineRule="auto"/>
        <w:ind w:firstLine="720"/>
        <w:rPr>
          <w:rFonts w:eastAsia="Times New Roman"/>
          <w:color w:val="000000"/>
        </w:rPr>
      </w:pPr>
    </w:p>
    <w:p w14:paraId="279F29CC" w14:textId="77777777" w:rsidR="001C58DC" w:rsidRPr="00866DED" w:rsidRDefault="001C58DC" w:rsidP="001C58DC">
      <w:pPr>
        <w:spacing w:line="480" w:lineRule="auto"/>
        <w:ind w:firstLine="720"/>
        <w:rPr>
          <w:rFonts w:eastAsia="Times New Roman"/>
          <w:color w:val="000000"/>
        </w:rPr>
      </w:pPr>
    </w:p>
    <w:p w14:paraId="201345C9" w14:textId="77777777" w:rsidR="001C58DC" w:rsidRPr="00866DED" w:rsidRDefault="001C58DC" w:rsidP="001C58DC">
      <w:pPr>
        <w:spacing w:line="480" w:lineRule="auto"/>
        <w:ind w:firstLine="720"/>
        <w:rPr>
          <w:rFonts w:eastAsia="Times New Roman"/>
          <w:color w:val="000000"/>
        </w:rPr>
      </w:pPr>
    </w:p>
    <w:p w14:paraId="1E68FF39" w14:textId="77777777" w:rsidR="001C58DC" w:rsidRPr="00866DED" w:rsidRDefault="001C58DC" w:rsidP="001C58DC">
      <w:pPr>
        <w:spacing w:line="480" w:lineRule="auto"/>
        <w:ind w:firstLine="720"/>
        <w:rPr>
          <w:rFonts w:eastAsia="Times New Roman"/>
          <w:color w:val="000000"/>
        </w:rPr>
      </w:pPr>
    </w:p>
    <w:p w14:paraId="3D13E0F5" w14:textId="77777777" w:rsidR="001C58DC" w:rsidRPr="00866DED" w:rsidRDefault="001C58DC" w:rsidP="001C58DC">
      <w:pPr>
        <w:pStyle w:val="Paragraph"/>
        <w:spacing w:before="0"/>
        <w:ind w:firstLine="0"/>
      </w:pPr>
      <w:r w:rsidRPr="00866DED">
        <w:rPr>
          <w:b/>
        </w:rPr>
        <w:t xml:space="preserve">Affiliations:  </w:t>
      </w:r>
      <w:r w:rsidRPr="00866DED">
        <w:rPr>
          <w:vertAlign w:val="superscript"/>
        </w:rPr>
        <w:t>1</w:t>
      </w:r>
      <w:r w:rsidRPr="00866DED">
        <w:t xml:space="preserve">Department of Psychology, University of Southern California, </w:t>
      </w:r>
      <w:r w:rsidRPr="00866DED">
        <w:rPr>
          <w:vertAlign w:val="superscript"/>
        </w:rPr>
        <w:t>2</w:t>
      </w:r>
      <w:r w:rsidRPr="00866DED">
        <w:t xml:space="preserve">Marshall School of Business, University of Southern California. </w:t>
      </w:r>
    </w:p>
    <w:p w14:paraId="3EA9FA22" w14:textId="77777777" w:rsidR="001C58DC" w:rsidRPr="00866DED" w:rsidRDefault="001C58DC" w:rsidP="001C58DC">
      <w:pPr>
        <w:pStyle w:val="Paragraph"/>
        <w:spacing w:before="0"/>
        <w:ind w:firstLine="0"/>
        <w:jc w:val="center"/>
      </w:pPr>
      <w:r w:rsidRPr="00866DED">
        <w:rPr>
          <w:b/>
          <w:color w:val="000000"/>
        </w:rPr>
        <w:lastRenderedPageBreak/>
        <w:t>Abstract</w:t>
      </w:r>
    </w:p>
    <w:p w14:paraId="19EDD01B" w14:textId="77777777" w:rsidR="001C58DC" w:rsidRPr="00866DED" w:rsidRDefault="001C58DC" w:rsidP="001C58DC">
      <w:pPr>
        <w:spacing w:line="480" w:lineRule="auto"/>
        <w:ind w:firstLine="720"/>
        <w:rPr>
          <w:color w:val="000000"/>
        </w:rPr>
      </w:pPr>
      <w:r w:rsidRPr="00866DED">
        <w:rPr>
          <w:rFonts w:eastAsia="Times New Roman"/>
          <w:color w:val="000000"/>
        </w:rPr>
        <w:t xml:space="preserve">This review highlights emerging findings, topics, and new directions in research on habitual behavior. We cover how cognitive, attentional mechanisms contribute to habit formation, how habit is transforming the way we think about self-control, and how focusing on environmental as well as intrapsychic forces yields more success at habit change. Finally, we describe studies using big data and </w:t>
      </w:r>
      <w:proofErr w:type="gramStart"/>
      <w:r w:rsidRPr="00866DED">
        <w:rPr>
          <w:rFonts w:eastAsia="Times New Roman"/>
          <w:color w:val="000000"/>
        </w:rPr>
        <w:t>new technologies</w:t>
      </w:r>
      <w:proofErr w:type="gramEnd"/>
      <w:r w:rsidRPr="00866DED">
        <w:rPr>
          <w:rFonts w:eastAsia="Times New Roman"/>
          <w:color w:val="000000"/>
        </w:rPr>
        <w:t xml:space="preserve"> that offer novel methods to study habits outside the lab by capturing repeated actions in the natural environments in which they occur.</w:t>
      </w:r>
    </w:p>
    <w:p w14:paraId="535568E9" w14:textId="77777777" w:rsidR="001C58DC" w:rsidRPr="00866DED" w:rsidRDefault="001C58DC" w:rsidP="001C58DC">
      <w:pPr>
        <w:spacing w:line="480" w:lineRule="auto"/>
        <w:ind w:firstLine="720"/>
        <w:rPr>
          <w:b/>
          <w:bCs/>
          <w:color w:val="000000"/>
        </w:rPr>
      </w:pPr>
    </w:p>
    <w:p w14:paraId="0EA688F7" w14:textId="77777777" w:rsidR="001C58DC" w:rsidRPr="00866DED" w:rsidRDefault="001C58DC" w:rsidP="001C58DC">
      <w:pPr>
        <w:spacing w:line="480" w:lineRule="auto"/>
        <w:jc w:val="center"/>
        <w:rPr>
          <w:b/>
          <w:bCs/>
          <w:color w:val="000000"/>
        </w:rPr>
      </w:pPr>
    </w:p>
    <w:p w14:paraId="25E128CD" w14:textId="77777777" w:rsidR="001C58DC" w:rsidRPr="00866DED" w:rsidRDefault="001C58DC" w:rsidP="001C58DC">
      <w:pPr>
        <w:spacing w:line="480" w:lineRule="auto"/>
        <w:jc w:val="center"/>
        <w:rPr>
          <w:b/>
          <w:bCs/>
          <w:color w:val="000000"/>
        </w:rPr>
      </w:pPr>
    </w:p>
    <w:p w14:paraId="49E6F55F" w14:textId="77777777" w:rsidR="001C58DC" w:rsidRPr="00866DED" w:rsidRDefault="001C58DC" w:rsidP="001C58DC">
      <w:pPr>
        <w:spacing w:line="480" w:lineRule="auto"/>
        <w:jc w:val="center"/>
        <w:rPr>
          <w:b/>
          <w:bCs/>
          <w:color w:val="000000"/>
        </w:rPr>
      </w:pPr>
    </w:p>
    <w:p w14:paraId="3C60207E" w14:textId="77777777" w:rsidR="001C58DC" w:rsidRPr="00866DED" w:rsidRDefault="001C58DC" w:rsidP="001C58DC">
      <w:pPr>
        <w:spacing w:line="480" w:lineRule="auto"/>
        <w:jc w:val="center"/>
        <w:rPr>
          <w:b/>
          <w:bCs/>
          <w:color w:val="000000"/>
        </w:rPr>
      </w:pPr>
    </w:p>
    <w:p w14:paraId="4ECB5997" w14:textId="77777777" w:rsidR="001C58DC" w:rsidRPr="00866DED" w:rsidRDefault="001C58DC" w:rsidP="001C58DC">
      <w:pPr>
        <w:spacing w:line="480" w:lineRule="auto"/>
        <w:jc w:val="center"/>
        <w:rPr>
          <w:b/>
          <w:bCs/>
          <w:color w:val="000000"/>
        </w:rPr>
      </w:pPr>
    </w:p>
    <w:p w14:paraId="6A38CB32" w14:textId="77777777" w:rsidR="001C58DC" w:rsidRPr="00866DED" w:rsidRDefault="001C58DC" w:rsidP="001C58DC">
      <w:pPr>
        <w:spacing w:line="480" w:lineRule="auto"/>
        <w:jc w:val="center"/>
        <w:rPr>
          <w:b/>
          <w:bCs/>
          <w:color w:val="000000"/>
        </w:rPr>
      </w:pPr>
    </w:p>
    <w:p w14:paraId="1FD83919" w14:textId="77777777" w:rsidR="001C58DC" w:rsidRPr="00866DED" w:rsidRDefault="001C58DC" w:rsidP="001C58DC">
      <w:pPr>
        <w:spacing w:line="480" w:lineRule="auto"/>
        <w:jc w:val="center"/>
        <w:rPr>
          <w:b/>
          <w:bCs/>
          <w:color w:val="000000"/>
        </w:rPr>
      </w:pPr>
    </w:p>
    <w:p w14:paraId="45133831" w14:textId="77777777" w:rsidR="001C58DC" w:rsidRPr="00866DED" w:rsidRDefault="001C58DC" w:rsidP="001C58DC">
      <w:pPr>
        <w:spacing w:line="480" w:lineRule="auto"/>
        <w:jc w:val="center"/>
        <w:rPr>
          <w:b/>
          <w:bCs/>
          <w:color w:val="000000"/>
        </w:rPr>
      </w:pPr>
    </w:p>
    <w:p w14:paraId="0D5F8DEA" w14:textId="77777777" w:rsidR="001C58DC" w:rsidRPr="00866DED" w:rsidRDefault="001C58DC" w:rsidP="001C58DC">
      <w:pPr>
        <w:spacing w:line="480" w:lineRule="auto"/>
        <w:jc w:val="center"/>
        <w:rPr>
          <w:b/>
          <w:bCs/>
          <w:color w:val="000000"/>
        </w:rPr>
      </w:pPr>
    </w:p>
    <w:p w14:paraId="25D402E1" w14:textId="77777777" w:rsidR="001C58DC" w:rsidRPr="00866DED" w:rsidRDefault="001C58DC" w:rsidP="001C58DC">
      <w:pPr>
        <w:spacing w:line="480" w:lineRule="auto"/>
        <w:jc w:val="center"/>
        <w:rPr>
          <w:b/>
          <w:bCs/>
          <w:color w:val="000000"/>
        </w:rPr>
      </w:pPr>
    </w:p>
    <w:p w14:paraId="517F4668" w14:textId="77777777" w:rsidR="001C58DC" w:rsidRPr="00866DED" w:rsidRDefault="001C58DC" w:rsidP="001C58DC">
      <w:pPr>
        <w:spacing w:line="480" w:lineRule="auto"/>
        <w:jc w:val="center"/>
        <w:rPr>
          <w:b/>
          <w:bCs/>
          <w:color w:val="000000"/>
        </w:rPr>
      </w:pPr>
    </w:p>
    <w:p w14:paraId="1ABCE75D" w14:textId="77777777" w:rsidR="001C58DC" w:rsidRPr="00866DED" w:rsidRDefault="001C58DC" w:rsidP="001C58DC">
      <w:pPr>
        <w:spacing w:line="480" w:lineRule="auto"/>
        <w:jc w:val="center"/>
        <w:rPr>
          <w:b/>
          <w:bCs/>
          <w:color w:val="000000"/>
        </w:rPr>
      </w:pPr>
    </w:p>
    <w:p w14:paraId="5C049D9F" w14:textId="77777777" w:rsidR="001C58DC" w:rsidRPr="00866DED" w:rsidRDefault="001C58DC" w:rsidP="001C58DC">
      <w:pPr>
        <w:spacing w:line="480" w:lineRule="auto"/>
        <w:jc w:val="center"/>
        <w:rPr>
          <w:b/>
          <w:bCs/>
          <w:color w:val="000000"/>
        </w:rPr>
      </w:pPr>
    </w:p>
    <w:p w14:paraId="381FB780" w14:textId="77777777" w:rsidR="001C58DC" w:rsidRPr="00866DED" w:rsidRDefault="001C58DC" w:rsidP="001C58DC">
      <w:pPr>
        <w:spacing w:line="480" w:lineRule="auto"/>
        <w:jc w:val="center"/>
        <w:rPr>
          <w:b/>
          <w:bCs/>
          <w:color w:val="000000"/>
        </w:rPr>
      </w:pPr>
    </w:p>
    <w:p w14:paraId="33CF8211" w14:textId="77777777" w:rsidR="001C58DC" w:rsidRPr="00866DED" w:rsidRDefault="001C58DC" w:rsidP="001C58DC">
      <w:pPr>
        <w:spacing w:line="480" w:lineRule="auto"/>
        <w:jc w:val="center"/>
        <w:rPr>
          <w:b/>
          <w:bCs/>
          <w:color w:val="000000"/>
        </w:rPr>
      </w:pPr>
    </w:p>
    <w:p w14:paraId="3ABD947A" w14:textId="77777777" w:rsidR="001C58DC" w:rsidRPr="00B35FFB" w:rsidRDefault="001C58DC" w:rsidP="001C58DC">
      <w:pPr>
        <w:spacing w:line="480" w:lineRule="auto"/>
        <w:jc w:val="center"/>
      </w:pPr>
      <w:r w:rsidRPr="00B35FFB">
        <w:rPr>
          <w:b/>
          <w:bCs/>
          <w:color w:val="000000"/>
        </w:rPr>
        <w:lastRenderedPageBreak/>
        <w:t>Habit Formation and Change</w:t>
      </w:r>
    </w:p>
    <w:p w14:paraId="15F5DF0B" w14:textId="77777777" w:rsidR="001C58DC" w:rsidRPr="00B35FFB" w:rsidRDefault="001C58DC" w:rsidP="001C58DC">
      <w:pPr>
        <w:spacing w:line="480" w:lineRule="auto"/>
      </w:pPr>
      <w:r w:rsidRPr="00B35FFB">
        <w:rPr>
          <w:i/>
          <w:iCs/>
          <w:color w:val="000000"/>
        </w:rPr>
        <w:t xml:space="preserve">Ninety-nine hundredths or, possibly, nine hundred and ninety-nine thousandths of our activity </w:t>
      </w:r>
      <w:proofErr w:type="gramStart"/>
      <w:r w:rsidRPr="00B35FFB">
        <w:rPr>
          <w:i/>
          <w:iCs/>
          <w:color w:val="000000"/>
        </w:rPr>
        <w:t>is</w:t>
      </w:r>
      <w:proofErr w:type="gramEnd"/>
      <w:r w:rsidRPr="00B35FFB">
        <w:rPr>
          <w:i/>
          <w:iCs/>
          <w:color w:val="000000"/>
        </w:rPr>
        <w:t xml:space="preserve"> purely automatic and habitual, from our rising in the morning to our lying down each night. - William James (1899)</w:t>
      </w:r>
    </w:p>
    <w:p w14:paraId="147A70DB" w14:textId="77777777" w:rsidR="001C58DC" w:rsidRPr="00B35FFB" w:rsidRDefault="001C58DC" w:rsidP="001C58DC">
      <w:pPr>
        <w:spacing w:line="480" w:lineRule="auto"/>
        <w:ind w:firstLine="720"/>
      </w:pPr>
      <w:r w:rsidRPr="00B35FFB">
        <w:rPr>
          <w:color w:val="000000"/>
        </w:rPr>
        <w:t xml:space="preserve">William James never </w:t>
      </w:r>
      <w:proofErr w:type="gramStart"/>
      <w:r w:rsidRPr="00B35FFB">
        <w:rPr>
          <w:color w:val="000000"/>
        </w:rPr>
        <w:t>failed to</w:t>
      </w:r>
      <w:proofErr w:type="gramEnd"/>
      <w:r w:rsidRPr="00B35FFB">
        <w:rPr>
          <w:color w:val="000000"/>
        </w:rPr>
        <w:t xml:space="preserve"> make provocative claims, especially regarding the wide-reaching influence of habit on human behavior. Over a century later, research has moved beyond claims of the importance of habit to </w:t>
      </w:r>
      <w:proofErr w:type="gramStart"/>
      <w:r w:rsidRPr="00B35FFB">
        <w:rPr>
          <w:color w:val="000000"/>
        </w:rPr>
        <w:t>identifying</w:t>
      </w:r>
      <w:proofErr w:type="gramEnd"/>
      <w:r w:rsidRPr="00B35FFB">
        <w:rPr>
          <w:color w:val="000000"/>
        </w:rPr>
        <w:t xml:space="preserve"> the psychological mechanisms that drive habit formation and change.</w:t>
      </w:r>
    </w:p>
    <w:p w14:paraId="38483C74" w14:textId="77777777" w:rsidR="001C58DC" w:rsidRPr="00B35FFB" w:rsidRDefault="001C58DC" w:rsidP="001C58DC">
      <w:pPr>
        <w:spacing w:line="480" w:lineRule="auto"/>
        <w:ind w:firstLine="720"/>
      </w:pPr>
      <w:r w:rsidRPr="00B35FFB">
        <w:rPr>
          <w:color w:val="000000"/>
        </w:rPr>
        <w:t xml:space="preserve">Habits form as people pursue goals in daily life. When repeatedly performing a behavior in a particular context, people develop implicit associations in memory between contexts and responses. Instrumental and Hebbian learning processes are involved (Wood &amp; </w:t>
      </w:r>
      <w:proofErr w:type="spellStart"/>
      <w:r w:rsidRPr="00B35FFB">
        <w:rPr>
          <w:color w:val="000000"/>
        </w:rPr>
        <w:t>Rünger</w:t>
      </w:r>
      <w:proofErr w:type="spellEnd"/>
      <w:r w:rsidRPr="00B35FFB">
        <w:rPr>
          <w:color w:val="000000"/>
        </w:rPr>
        <w:t xml:space="preserve">, 2016). As people repeat behavior in a stable context, their </w:t>
      </w:r>
      <w:proofErr w:type="gramStart"/>
      <w:r w:rsidRPr="00B35FFB">
        <w:rPr>
          <w:color w:val="000000"/>
        </w:rPr>
        <w:t>intentions</w:t>
      </w:r>
      <w:proofErr w:type="gramEnd"/>
      <w:r w:rsidRPr="00B35FFB">
        <w:rPr>
          <w:color w:val="000000"/>
        </w:rPr>
        <w:t xml:space="preserve"> and goals to perform the behavior gradually become less influential, whereas habits increase in influence (Ouellette &amp; Wood, 1998; Sheeran, Godin, Conner, &amp; Germain, 2017). </w:t>
      </w:r>
      <w:proofErr w:type="gramStart"/>
      <w:r w:rsidRPr="00B35FFB">
        <w:rPr>
          <w:color w:val="000000"/>
        </w:rPr>
        <w:t>A number of</w:t>
      </w:r>
      <w:proofErr w:type="gramEnd"/>
      <w:r w:rsidRPr="00B35FFB">
        <w:rPr>
          <w:color w:val="000000"/>
        </w:rPr>
        <w:t xml:space="preserve"> recent papers have theorized how the shift from goal-directed behavior to habit learning occurs in detail (Cushman &amp; Morris, 2015; Gardner, 2015; Wood &amp; </w:t>
      </w:r>
      <w:proofErr w:type="spellStart"/>
      <w:r w:rsidRPr="00B35FFB">
        <w:rPr>
          <w:color w:val="000000"/>
        </w:rPr>
        <w:t>Rünger</w:t>
      </w:r>
      <w:proofErr w:type="spellEnd"/>
      <w:r w:rsidRPr="00B35FFB">
        <w:rPr>
          <w:color w:val="000000"/>
        </w:rPr>
        <w:t>, 2016). Ironically, this shift in control of behavior does not often occur in people’s lay theories of habit (for review, see Wood, 2017). People commonly use volitional, goal-directed explanations for why they had performed their habits, even though intentions and goals are</w:t>
      </w:r>
      <w:r w:rsidRPr="00866DED">
        <w:rPr>
          <w:color w:val="000000"/>
        </w:rPr>
        <w:t xml:space="preserve"> poor predictors of habit (Neal, Wood, </w:t>
      </w:r>
      <w:proofErr w:type="spellStart"/>
      <w:r w:rsidRPr="00866DED">
        <w:rPr>
          <w:color w:val="000000"/>
        </w:rPr>
        <w:t>Labrecque</w:t>
      </w:r>
      <w:proofErr w:type="spellEnd"/>
      <w:r w:rsidRPr="00866DED">
        <w:rPr>
          <w:color w:val="000000"/>
        </w:rPr>
        <w:t xml:space="preserve">, &amp; </w:t>
      </w:r>
      <w:proofErr w:type="spellStart"/>
      <w:r w:rsidRPr="00866DED">
        <w:rPr>
          <w:color w:val="000000"/>
        </w:rPr>
        <w:t>Lally</w:t>
      </w:r>
      <w:proofErr w:type="spellEnd"/>
      <w:r w:rsidRPr="00866DED">
        <w:rPr>
          <w:color w:val="000000"/>
        </w:rPr>
        <w:t xml:space="preserve">, </w:t>
      </w:r>
      <w:r w:rsidRPr="00B35FFB">
        <w:rPr>
          <w:color w:val="000000"/>
        </w:rPr>
        <w:t>2012).</w:t>
      </w:r>
    </w:p>
    <w:p w14:paraId="4643FF23" w14:textId="77777777" w:rsidR="001C58DC" w:rsidRPr="00B35FFB" w:rsidRDefault="001C58DC" w:rsidP="001C58DC">
      <w:pPr>
        <w:spacing w:line="480" w:lineRule="auto"/>
        <w:ind w:firstLine="720"/>
      </w:pPr>
      <w:r w:rsidRPr="00B35FFB">
        <w:rPr>
          <w:color w:val="000000"/>
        </w:rPr>
        <w:t xml:space="preserve">Psychology has in recent years focused on the flexible responses generated by the nonconscious activation of goals and attitudes (Weingarten et al., 2016). In contrast, habit cuing involves </w:t>
      </w:r>
      <w:proofErr w:type="gramStart"/>
      <w:r w:rsidRPr="00B35FFB">
        <w:rPr>
          <w:color w:val="000000"/>
        </w:rPr>
        <w:t>relatively fixed</w:t>
      </w:r>
      <w:proofErr w:type="gramEnd"/>
      <w:r w:rsidRPr="00B35FFB">
        <w:rPr>
          <w:color w:val="000000"/>
        </w:rPr>
        <w:t xml:space="preserve"> response patterns. Habits are slow to develop and change in comparison to other implicit processes, such as Pavlovian fear conditioning and semantic associations </w:t>
      </w:r>
      <w:r w:rsidRPr="00B35FFB">
        <w:rPr>
          <w:color w:val="000000"/>
        </w:rPr>
        <w:lastRenderedPageBreak/>
        <w:t>(</w:t>
      </w:r>
      <w:proofErr w:type="spellStart"/>
      <w:r w:rsidRPr="00B35FFB">
        <w:rPr>
          <w:color w:val="000000"/>
        </w:rPr>
        <w:t>Amodio</w:t>
      </w:r>
      <w:proofErr w:type="spellEnd"/>
      <w:r w:rsidRPr="00B35FFB">
        <w:rPr>
          <w:color w:val="000000"/>
        </w:rPr>
        <w:t xml:space="preserve"> &amp; Ratner, 2013). To this end, habits are a challenging construct to measure and manipulate in the lab. As we show, </w:t>
      </w:r>
      <w:proofErr w:type="gramStart"/>
      <w:r w:rsidRPr="00B35FFB">
        <w:rPr>
          <w:color w:val="000000"/>
        </w:rPr>
        <w:t>new technologies</w:t>
      </w:r>
      <w:proofErr w:type="gramEnd"/>
      <w:r w:rsidRPr="00B35FFB">
        <w:rPr>
          <w:color w:val="000000"/>
        </w:rPr>
        <w:t xml:space="preserve"> provide novel insights into habits in the lab and everyday contexts (Ram, Wang, </w:t>
      </w:r>
      <w:proofErr w:type="spellStart"/>
      <w:r w:rsidRPr="00B35FFB">
        <w:rPr>
          <w:color w:val="000000"/>
        </w:rPr>
        <w:t>Currim</w:t>
      </w:r>
      <w:proofErr w:type="spellEnd"/>
      <w:r w:rsidRPr="00B35FFB">
        <w:rPr>
          <w:color w:val="000000"/>
        </w:rPr>
        <w:t xml:space="preserve">, &amp; </w:t>
      </w:r>
      <w:proofErr w:type="spellStart"/>
      <w:r w:rsidRPr="00B35FFB">
        <w:rPr>
          <w:color w:val="000000"/>
        </w:rPr>
        <w:t>Currim</w:t>
      </w:r>
      <w:proofErr w:type="spellEnd"/>
      <w:r w:rsidRPr="00B35FFB">
        <w:rPr>
          <w:color w:val="000000"/>
        </w:rPr>
        <w:t>, 2015).</w:t>
      </w:r>
    </w:p>
    <w:p w14:paraId="399FC91E" w14:textId="77777777" w:rsidR="001C58DC" w:rsidRPr="00B35FFB" w:rsidRDefault="001C58DC" w:rsidP="001C58DC">
      <w:pPr>
        <w:spacing w:line="480" w:lineRule="auto"/>
        <w:ind w:firstLine="720"/>
        <w:rPr>
          <w:rFonts w:eastAsiaTheme="minorHAnsi"/>
        </w:rPr>
      </w:pPr>
      <w:r w:rsidRPr="00B35FFB">
        <w:rPr>
          <w:color w:val="000000"/>
        </w:rPr>
        <w:t>In this paper, we highlight emerging findings, topics, and new directions in research on habit. Specifically, cognitive, attentional mechanisms appear central to instrumental learning of habits, understanding of habit has transformed research on self-control (</w:t>
      </w:r>
      <w:proofErr w:type="spellStart"/>
      <w:r w:rsidRPr="00B35FFB">
        <w:rPr>
          <w:color w:val="000000"/>
        </w:rPr>
        <w:t>Galla</w:t>
      </w:r>
      <w:proofErr w:type="spellEnd"/>
      <w:r w:rsidRPr="00B35FFB">
        <w:rPr>
          <w:color w:val="000000"/>
        </w:rPr>
        <w:t xml:space="preserve"> &amp; Duckworth, 2016), behavior change interventions </w:t>
      </w:r>
      <w:proofErr w:type="gramStart"/>
      <w:r w:rsidRPr="00B35FFB">
        <w:rPr>
          <w:color w:val="000000"/>
        </w:rPr>
        <w:t>benefit</w:t>
      </w:r>
      <w:proofErr w:type="gramEnd"/>
      <w:r w:rsidRPr="00B35FFB">
        <w:rPr>
          <w:color w:val="000000"/>
        </w:rPr>
        <w:t xml:space="preserve"> from changing </w:t>
      </w:r>
      <w:r w:rsidRPr="00866DED">
        <w:rPr>
          <w:color w:val="000000"/>
        </w:rPr>
        <w:t>environments (Marteau, Hollands, Fletcher, 2012;</w:t>
      </w:r>
      <w:r w:rsidRPr="00B35FFB">
        <w:rPr>
          <w:color w:val="000000"/>
        </w:rPr>
        <w:t xml:space="preserve"> Rothman et al. 2015), and big data provide novel insight into habits on a large scale</w:t>
      </w:r>
      <w:r w:rsidRPr="00866DED">
        <w:rPr>
          <w:color w:val="000000"/>
        </w:rPr>
        <w:t xml:space="preserve"> (Larcom, Rauch, &amp; Willems, 2017</w:t>
      </w:r>
      <w:r w:rsidRPr="00B35FFB">
        <w:rPr>
          <w:color w:val="000000"/>
        </w:rPr>
        <w:t>).</w:t>
      </w:r>
    </w:p>
    <w:p w14:paraId="41F350DA" w14:textId="77777777" w:rsidR="001C58DC" w:rsidRPr="00B35FFB" w:rsidRDefault="001C58DC" w:rsidP="001C58DC">
      <w:pPr>
        <w:spacing w:line="480" w:lineRule="auto"/>
        <w:jc w:val="center"/>
        <w:rPr>
          <w:rFonts w:eastAsiaTheme="minorHAnsi"/>
        </w:rPr>
      </w:pPr>
      <w:r w:rsidRPr="00B35FFB">
        <w:rPr>
          <w:b/>
          <w:bCs/>
          <w:color w:val="000000"/>
        </w:rPr>
        <w:t>Cognitive Processes of Habit Formation</w:t>
      </w:r>
    </w:p>
    <w:p w14:paraId="2E718394" w14:textId="77777777" w:rsidR="001C58DC" w:rsidRPr="00294F9D" w:rsidRDefault="001C58DC" w:rsidP="001C58DC">
      <w:pPr>
        <w:spacing w:line="480" w:lineRule="auto"/>
        <w:ind w:firstLine="720"/>
      </w:pPr>
      <w:r w:rsidRPr="00294F9D">
        <w:rPr>
          <w:color w:val="000000"/>
        </w:rPr>
        <w:t xml:space="preserve">Attentional mechanisms are important in habit formation, given evidence that instrumental learning guides attention to context cues (Anderson, 2016; Le Pelley, 2016). That is, stimuli that have been rewarded in the past </w:t>
      </w:r>
      <w:proofErr w:type="gramStart"/>
      <w:r w:rsidRPr="00294F9D">
        <w:rPr>
          <w:color w:val="000000"/>
        </w:rPr>
        <w:t>acquire</w:t>
      </w:r>
      <w:proofErr w:type="gramEnd"/>
      <w:r w:rsidRPr="00294F9D">
        <w:rPr>
          <w:color w:val="000000"/>
        </w:rPr>
        <w:t xml:space="preserve"> attentional priority over non-rewarded ones (</w:t>
      </w:r>
      <w:proofErr w:type="spellStart"/>
      <w:r w:rsidRPr="00294F9D">
        <w:rPr>
          <w:color w:val="000000"/>
        </w:rPr>
        <w:t>Luque</w:t>
      </w:r>
      <w:proofErr w:type="spellEnd"/>
      <w:r w:rsidRPr="00294F9D">
        <w:rPr>
          <w:color w:val="000000"/>
        </w:rPr>
        <w:t xml:space="preserve"> et al., 2017). This phenomenon was </w:t>
      </w:r>
      <w:proofErr w:type="gramStart"/>
      <w:r w:rsidRPr="00294F9D">
        <w:rPr>
          <w:color w:val="000000"/>
        </w:rPr>
        <w:t>demonstrated</w:t>
      </w:r>
      <w:proofErr w:type="gramEnd"/>
      <w:r w:rsidRPr="00294F9D">
        <w:rPr>
          <w:color w:val="000000"/>
        </w:rPr>
        <w:t xml:space="preserve"> in experiments in which participants learned to associate, for example, colored circles on a computer screen with monetary rewards. When the task was then reconfigured so that the rewarded stimuli were distractors and participants were to choose new targets, the simple presence of the distractors impeded performance (Anderson, 2016). Through such basic </w:t>
      </w:r>
      <w:proofErr w:type="gramStart"/>
      <w:r w:rsidRPr="00294F9D">
        <w:rPr>
          <w:color w:val="000000"/>
        </w:rPr>
        <w:t>perception</w:t>
      </w:r>
      <w:proofErr w:type="gramEnd"/>
      <w:r w:rsidRPr="00294F9D">
        <w:rPr>
          <w:color w:val="000000"/>
        </w:rPr>
        <w:t xml:space="preserve"> and attention systems, people preferentially recognize environmental features associated with past rewards. </w:t>
      </w:r>
    </w:p>
    <w:p w14:paraId="53D18A13" w14:textId="77777777" w:rsidR="001C58DC" w:rsidRPr="00294F9D" w:rsidRDefault="001C58DC" w:rsidP="001C58DC">
      <w:pPr>
        <w:spacing w:line="480" w:lineRule="auto"/>
        <w:ind w:firstLine="720"/>
      </w:pPr>
      <w:r w:rsidRPr="00294F9D">
        <w:rPr>
          <w:color w:val="000000"/>
        </w:rPr>
        <w:t>Evidence that context cues automatically bring habitual responses to mind comes from a series of studies in which participants practiced a sequential task of making sushi in a computer game (</w:t>
      </w:r>
      <w:proofErr w:type="spellStart"/>
      <w:r w:rsidRPr="00294F9D">
        <w:rPr>
          <w:color w:val="000000"/>
        </w:rPr>
        <w:t>Labrecque</w:t>
      </w:r>
      <w:proofErr w:type="spellEnd"/>
      <w:r w:rsidRPr="00294F9D">
        <w:rPr>
          <w:color w:val="000000"/>
        </w:rPr>
        <w:t xml:space="preserve"> &amp; Wood, 2017). With extensive practice, participants were able to quickly report the next step in the sequence when primed with the prior step. The strength of habit </w:t>
      </w:r>
      <w:r w:rsidRPr="00294F9D">
        <w:rPr>
          <w:color w:val="000000"/>
        </w:rPr>
        <w:lastRenderedPageBreak/>
        <w:t xml:space="preserve">associations determined habit persistence. When participants were especially fast in the priming task, </w:t>
      </w:r>
      <w:proofErr w:type="gramStart"/>
      <w:r w:rsidRPr="00294F9D">
        <w:rPr>
          <w:color w:val="000000"/>
        </w:rPr>
        <w:t>indicating</w:t>
      </w:r>
      <w:proofErr w:type="gramEnd"/>
      <w:r w:rsidRPr="00294F9D">
        <w:rPr>
          <w:color w:val="000000"/>
        </w:rPr>
        <w:t xml:space="preserve"> strong habits, their habits persisted even when they wanted to alter the recipe and add a new ingredient. </w:t>
      </w:r>
    </w:p>
    <w:p w14:paraId="28AAD56B" w14:textId="77777777" w:rsidR="001C58DC" w:rsidRPr="00294F9D" w:rsidRDefault="001C58DC" w:rsidP="001C58DC">
      <w:pPr>
        <w:spacing w:line="480" w:lineRule="auto"/>
        <w:ind w:firstLine="720"/>
        <w:rPr>
          <w:rFonts w:eastAsiaTheme="minorHAnsi"/>
        </w:rPr>
      </w:pPr>
      <w:r w:rsidRPr="00294F9D">
        <w:rPr>
          <w:color w:val="000000"/>
        </w:rPr>
        <w:t xml:space="preserve">Habit resistance to change is understandable given context cues that capture attention automatically and given habitual responses that are activated automatically on </w:t>
      </w:r>
      <w:proofErr w:type="gramStart"/>
      <w:r w:rsidRPr="00294F9D">
        <w:rPr>
          <w:color w:val="000000"/>
        </w:rPr>
        <w:t>perception</w:t>
      </w:r>
      <w:proofErr w:type="gramEnd"/>
      <w:r w:rsidRPr="00294F9D">
        <w:rPr>
          <w:color w:val="000000"/>
        </w:rPr>
        <w:t xml:space="preserve"> of the cue. Through these basic mechanisms, features of the environment </w:t>
      </w:r>
      <w:proofErr w:type="gramStart"/>
      <w:r w:rsidRPr="00294F9D">
        <w:rPr>
          <w:color w:val="000000"/>
        </w:rPr>
        <w:t>are interwoven</w:t>
      </w:r>
      <w:proofErr w:type="gramEnd"/>
      <w:r w:rsidRPr="00294F9D">
        <w:rPr>
          <w:color w:val="000000"/>
        </w:rPr>
        <w:t xml:space="preserve"> into habit formation and change. </w:t>
      </w:r>
    </w:p>
    <w:p w14:paraId="3CCA2D88" w14:textId="77777777" w:rsidR="001C58DC" w:rsidRPr="00B35FFB" w:rsidRDefault="001C58DC" w:rsidP="001C58DC">
      <w:pPr>
        <w:spacing w:line="480" w:lineRule="auto"/>
        <w:jc w:val="center"/>
      </w:pPr>
      <w:r w:rsidRPr="00B35FFB">
        <w:rPr>
          <w:b/>
          <w:bCs/>
          <w:color w:val="000000"/>
        </w:rPr>
        <w:t>Habits and Effortless Self-Control</w:t>
      </w:r>
    </w:p>
    <w:p w14:paraId="33419512" w14:textId="77777777" w:rsidR="001C58DC" w:rsidRPr="00B35FFB" w:rsidRDefault="001C58DC" w:rsidP="001C58DC">
      <w:pPr>
        <w:spacing w:line="480" w:lineRule="auto"/>
        <w:ind w:firstLine="720"/>
      </w:pPr>
      <w:r w:rsidRPr="00B35FFB">
        <w:rPr>
          <w:color w:val="000000"/>
        </w:rPr>
        <w:t xml:space="preserve">William James (1890) claimed that “the more of the details of our daily life we can hand over to the effortless custody of automatism, the more our higher powers of mind will be set free for their own proper work.” By implying that the main benefit of forming habits was to reduce the need for inhibition and self-control, James was prescient about contemporary research on self-control. </w:t>
      </w:r>
    </w:p>
    <w:p w14:paraId="7600A522" w14:textId="77777777" w:rsidR="001C58DC" w:rsidRPr="00B35FFB" w:rsidRDefault="001C58DC" w:rsidP="001C58DC">
      <w:pPr>
        <w:spacing w:line="480" w:lineRule="auto"/>
        <w:ind w:firstLine="720"/>
      </w:pPr>
      <w:r w:rsidRPr="00B35FFB">
        <w:rPr>
          <w:color w:val="000000"/>
        </w:rPr>
        <w:t xml:space="preserve">Self-control traditionally is a struggle in which one part of </w:t>
      </w:r>
      <w:proofErr w:type="gramStart"/>
      <w:r w:rsidRPr="00B35FFB">
        <w:rPr>
          <w:color w:val="000000"/>
        </w:rPr>
        <w:t>ourselves</w:t>
      </w:r>
      <w:proofErr w:type="gramEnd"/>
      <w:r w:rsidRPr="00B35FFB">
        <w:rPr>
          <w:color w:val="000000"/>
        </w:rPr>
        <w:t xml:space="preserve"> tries to stop another part of ourselves from responding (Duckworth, </w:t>
      </w:r>
      <w:proofErr w:type="spellStart"/>
      <w:r w:rsidRPr="00B35FFB">
        <w:rPr>
          <w:color w:val="000000"/>
        </w:rPr>
        <w:t>Gendler</w:t>
      </w:r>
      <w:proofErr w:type="spellEnd"/>
      <w:r w:rsidRPr="00B35FFB">
        <w:rPr>
          <w:color w:val="000000"/>
        </w:rPr>
        <w:t xml:space="preserve">, &amp; Gross, 2016). This </w:t>
      </w:r>
      <w:proofErr w:type="gramStart"/>
      <w:r w:rsidRPr="00B35FFB">
        <w:rPr>
          <w:color w:val="000000"/>
        </w:rPr>
        <w:t>is captured</w:t>
      </w:r>
      <w:proofErr w:type="gramEnd"/>
      <w:r w:rsidRPr="00B35FFB">
        <w:rPr>
          <w:color w:val="000000"/>
        </w:rPr>
        <w:t xml:space="preserve"> in the conflicts between one marshmallow now vs. two marshmallows later (Michel, </w:t>
      </w:r>
      <w:proofErr w:type="spellStart"/>
      <w:r w:rsidRPr="00B35FFB">
        <w:rPr>
          <w:color w:val="000000"/>
        </w:rPr>
        <w:t>Shoda</w:t>
      </w:r>
      <w:proofErr w:type="spellEnd"/>
      <w:r w:rsidRPr="00B35FFB">
        <w:rPr>
          <w:color w:val="000000"/>
        </w:rPr>
        <w:t xml:space="preserve">, Rodriguez, 1989), a farsighted planner and a myopic doer (Thaler &amp; </w:t>
      </w:r>
      <w:proofErr w:type="spellStart"/>
      <w:r w:rsidRPr="00B35FFB">
        <w:rPr>
          <w:color w:val="000000"/>
        </w:rPr>
        <w:t>Shefrin</w:t>
      </w:r>
      <w:proofErr w:type="spellEnd"/>
      <w:r w:rsidRPr="00B35FFB">
        <w:rPr>
          <w:color w:val="000000"/>
        </w:rPr>
        <w:t xml:space="preserve">, 1981), and a muscle that resists temptations for a future self (Baumeister, </w:t>
      </w:r>
      <w:proofErr w:type="spellStart"/>
      <w:r w:rsidRPr="00B35FFB">
        <w:rPr>
          <w:color w:val="000000"/>
        </w:rPr>
        <w:t>Vohs</w:t>
      </w:r>
      <w:proofErr w:type="spellEnd"/>
      <w:r w:rsidRPr="00B35FFB">
        <w:rPr>
          <w:color w:val="000000"/>
        </w:rPr>
        <w:t xml:space="preserve">, &amp; Tice, 2007). In this struggle, habits </w:t>
      </w:r>
      <w:proofErr w:type="gramStart"/>
      <w:r w:rsidRPr="00B35FFB">
        <w:rPr>
          <w:color w:val="000000"/>
        </w:rPr>
        <w:t>were treated</w:t>
      </w:r>
      <w:proofErr w:type="gramEnd"/>
      <w:r w:rsidRPr="00B35FFB">
        <w:rPr>
          <w:color w:val="000000"/>
        </w:rPr>
        <w:t xml:space="preserve"> as a target of self-control, needing to be inhibited (Quinn, Pascoe, Wood, &amp; Neal, 2010). More recently, research has recognized James’s claim, highlighting habit as an automatically activated response that may be consistent with goals (Neal, Wood, &amp; </w:t>
      </w:r>
      <w:proofErr w:type="spellStart"/>
      <w:r w:rsidRPr="00B35FFB">
        <w:rPr>
          <w:color w:val="000000"/>
        </w:rPr>
        <w:t>Drolet</w:t>
      </w:r>
      <w:proofErr w:type="spellEnd"/>
      <w:r w:rsidRPr="00B35FFB">
        <w:rPr>
          <w:color w:val="000000"/>
        </w:rPr>
        <w:t xml:space="preserve">, 2013). </w:t>
      </w:r>
    </w:p>
    <w:p w14:paraId="11CC0224" w14:textId="77777777" w:rsidR="001C58DC" w:rsidRPr="00B35FFB" w:rsidRDefault="001C58DC" w:rsidP="001C58DC">
      <w:pPr>
        <w:spacing w:line="480" w:lineRule="auto"/>
        <w:ind w:firstLine="720"/>
      </w:pPr>
      <w:r w:rsidRPr="00B35FFB">
        <w:rPr>
          <w:color w:val="000000"/>
        </w:rPr>
        <w:t xml:space="preserve">This shift from habits-as-impediments to habits-as-beneficial is </w:t>
      </w:r>
      <w:proofErr w:type="gramStart"/>
      <w:r w:rsidRPr="00B35FFB">
        <w:rPr>
          <w:color w:val="000000"/>
        </w:rPr>
        <w:t>evident</w:t>
      </w:r>
      <w:proofErr w:type="gramEnd"/>
      <w:r w:rsidRPr="00B35FFB">
        <w:rPr>
          <w:color w:val="000000"/>
        </w:rPr>
        <w:t xml:space="preserve"> in research on trait self-control (Tangney, Baumeister, &amp; Boone, 2004). We now know that people who score </w:t>
      </w:r>
      <w:r w:rsidRPr="00B35FFB">
        <w:rPr>
          <w:color w:val="000000"/>
        </w:rPr>
        <w:lastRenderedPageBreak/>
        <w:t xml:space="preserve">high on such scales do not engage in </w:t>
      </w:r>
      <w:proofErr w:type="gramStart"/>
      <w:r w:rsidRPr="00B35FFB">
        <w:rPr>
          <w:color w:val="000000"/>
        </w:rPr>
        <w:t>much</w:t>
      </w:r>
      <w:proofErr w:type="gramEnd"/>
      <w:r w:rsidRPr="00B35FFB">
        <w:rPr>
          <w:color w:val="000000"/>
        </w:rPr>
        <w:t xml:space="preserve"> effortful inhibition (Hofmann, Baumeister, </w:t>
      </w:r>
      <w:proofErr w:type="spellStart"/>
      <w:r w:rsidRPr="00B35FFB">
        <w:rPr>
          <w:color w:val="000000"/>
        </w:rPr>
        <w:t>Förster</w:t>
      </w:r>
      <w:proofErr w:type="spellEnd"/>
      <w:r w:rsidRPr="00B35FFB">
        <w:rPr>
          <w:color w:val="000000"/>
        </w:rPr>
        <w:t xml:space="preserve">, &amp; </w:t>
      </w:r>
      <w:proofErr w:type="spellStart"/>
      <w:r w:rsidRPr="00B35FFB">
        <w:rPr>
          <w:color w:val="000000"/>
        </w:rPr>
        <w:t>Vohs</w:t>
      </w:r>
      <w:proofErr w:type="spellEnd"/>
      <w:r w:rsidRPr="00B35FFB">
        <w:rPr>
          <w:color w:val="000000"/>
        </w:rPr>
        <w:t>, 2012). In fact, they experience less motivational conflict and report less inhibition of temptations in daily life compared with people with low self-control (</w:t>
      </w:r>
      <w:proofErr w:type="spellStart"/>
      <w:r w:rsidRPr="00B35FFB">
        <w:rPr>
          <w:color w:val="000000"/>
        </w:rPr>
        <w:t>Gillebaart</w:t>
      </w:r>
      <w:proofErr w:type="spellEnd"/>
      <w:r w:rsidRPr="00B35FFB">
        <w:rPr>
          <w:color w:val="000000"/>
        </w:rPr>
        <w:t xml:space="preserve">, Schneider, &amp; De Ridder, 2015; Imhoff, Schmidt, &amp; </w:t>
      </w:r>
      <w:proofErr w:type="spellStart"/>
      <w:r w:rsidRPr="00B35FFB">
        <w:rPr>
          <w:color w:val="000000"/>
        </w:rPr>
        <w:t>Gerstenberg</w:t>
      </w:r>
      <w:proofErr w:type="spellEnd"/>
      <w:r w:rsidRPr="00B35FFB">
        <w:rPr>
          <w:color w:val="000000"/>
        </w:rPr>
        <w:t xml:space="preserve">, 2014). Instead, people high in self-control have weak habits for unhealthy activities (e.g., eating junk food, </w:t>
      </w:r>
      <w:proofErr w:type="spellStart"/>
      <w:r w:rsidRPr="00B35FFB">
        <w:rPr>
          <w:color w:val="000000"/>
        </w:rPr>
        <w:t>Adriaanse</w:t>
      </w:r>
      <w:proofErr w:type="spellEnd"/>
      <w:r w:rsidRPr="00B35FFB">
        <w:rPr>
          <w:color w:val="000000"/>
        </w:rPr>
        <w:t xml:space="preserve">, </w:t>
      </w:r>
      <w:proofErr w:type="spellStart"/>
      <w:r w:rsidRPr="00B35FFB">
        <w:rPr>
          <w:color w:val="000000"/>
        </w:rPr>
        <w:t>Kroese</w:t>
      </w:r>
      <w:proofErr w:type="spellEnd"/>
      <w:r w:rsidRPr="00B35FFB">
        <w:rPr>
          <w:color w:val="000000"/>
        </w:rPr>
        <w:t xml:space="preserve">, </w:t>
      </w:r>
      <w:proofErr w:type="spellStart"/>
      <w:r w:rsidRPr="00B35FFB">
        <w:rPr>
          <w:color w:val="000000"/>
        </w:rPr>
        <w:t>Gillebaart</w:t>
      </w:r>
      <w:proofErr w:type="spellEnd"/>
      <w:r w:rsidRPr="00B35FFB">
        <w:rPr>
          <w:color w:val="000000"/>
        </w:rPr>
        <w:t>, &amp; De Ridder, 2014) and strong habits for healthy activities such as sleep, exercise, and work (</w:t>
      </w:r>
      <w:proofErr w:type="spellStart"/>
      <w:r w:rsidRPr="00B35FFB">
        <w:rPr>
          <w:color w:val="000000"/>
        </w:rPr>
        <w:t>Galla</w:t>
      </w:r>
      <w:proofErr w:type="spellEnd"/>
      <w:r w:rsidRPr="00B35FFB">
        <w:rPr>
          <w:color w:val="000000"/>
        </w:rPr>
        <w:t xml:space="preserve"> &amp; Duckworth, 2015; </w:t>
      </w:r>
      <w:proofErr w:type="spellStart"/>
      <w:r w:rsidRPr="00B35FFB">
        <w:rPr>
          <w:color w:val="000000"/>
        </w:rPr>
        <w:t>Gillebaart</w:t>
      </w:r>
      <w:proofErr w:type="spellEnd"/>
      <w:r w:rsidRPr="00B35FFB">
        <w:rPr>
          <w:color w:val="000000"/>
        </w:rPr>
        <w:t xml:space="preserve"> &amp; </w:t>
      </w:r>
      <w:proofErr w:type="spellStart"/>
      <w:r w:rsidRPr="00B35FFB">
        <w:rPr>
          <w:color w:val="000000"/>
        </w:rPr>
        <w:t>Adriaanse</w:t>
      </w:r>
      <w:proofErr w:type="spellEnd"/>
      <w:r w:rsidRPr="00B35FFB">
        <w:rPr>
          <w:color w:val="000000"/>
        </w:rPr>
        <w:t>, 2017). One longitudinal study showed that adolescents with high trait self-control had formed meditation habits that better met their goals 3 months after a meditation retreat (</w:t>
      </w:r>
      <w:proofErr w:type="spellStart"/>
      <w:r w:rsidRPr="00B35FFB">
        <w:rPr>
          <w:color w:val="000000"/>
        </w:rPr>
        <w:t>Galla</w:t>
      </w:r>
      <w:proofErr w:type="spellEnd"/>
      <w:r w:rsidRPr="00B35FFB">
        <w:rPr>
          <w:color w:val="000000"/>
        </w:rPr>
        <w:t xml:space="preserve"> &amp; Duckworth, 2015). Furthermore, experimental research has shown that positive habits </w:t>
      </w:r>
      <w:proofErr w:type="gramStart"/>
      <w:r w:rsidRPr="00B35FFB">
        <w:rPr>
          <w:color w:val="000000"/>
        </w:rPr>
        <w:t>actually protect</w:t>
      </w:r>
      <w:proofErr w:type="gramEnd"/>
      <w:r w:rsidRPr="00B35FFB">
        <w:rPr>
          <w:color w:val="000000"/>
        </w:rPr>
        <w:t xml:space="preserve"> people from conflicting desires and willpower depletion (Lin, Wood, &amp; </w:t>
      </w:r>
      <w:proofErr w:type="spellStart"/>
      <w:r w:rsidRPr="00B35FFB">
        <w:rPr>
          <w:color w:val="000000"/>
        </w:rPr>
        <w:t>Monterosso</w:t>
      </w:r>
      <w:proofErr w:type="spellEnd"/>
      <w:r w:rsidRPr="00B35FFB">
        <w:rPr>
          <w:color w:val="000000"/>
        </w:rPr>
        <w:t>, 2016).</w:t>
      </w:r>
    </w:p>
    <w:p w14:paraId="5A7ACB0F" w14:textId="77777777" w:rsidR="001C58DC" w:rsidRPr="00B35FFB" w:rsidRDefault="001C58DC" w:rsidP="001C58DC">
      <w:pPr>
        <w:spacing w:line="480" w:lineRule="auto"/>
        <w:ind w:firstLine="720"/>
      </w:pPr>
      <w:r w:rsidRPr="00B35FFB">
        <w:rPr>
          <w:color w:val="000000"/>
        </w:rPr>
        <w:t xml:space="preserve">High trait self-control may thus reflect a </w:t>
      </w:r>
      <w:proofErr w:type="gramStart"/>
      <w:r w:rsidRPr="00B35FFB">
        <w:rPr>
          <w:color w:val="000000"/>
        </w:rPr>
        <w:t>kind of situational</w:t>
      </w:r>
      <w:proofErr w:type="gramEnd"/>
      <w:r w:rsidRPr="00B35FFB">
        <w:rPr>
          <w:color w:val="000000"/>
        </w:rPr>
        <w:t xml:space="preserve"> strategy involving arranging environmental cues to promote beneficial habit formation (Duckworth, </w:t>
      </w:r>
      <w:proofErr w:type="spellStart"/>
      <w:r w:rsidRPr="00B35FFB">
        <w:rPr>
          <w:color w:val="000000"/>
        </w:rPr>
        <w:t>Gendler</w:t>
      </w:r>
      <w:proofErr w:type="spellEnd"/>
      <w:r w:rsidRPr="00B35FFB">
        <w:rPr>
          <w:color w:val="000000"/>
        </w:rPr>
        <w:t xml:space="preserve">, &amp; Gross, 2016). Such people appear to actively avoid situations offering temptations and distractions </w:t>
      </w:r>
      <w:r w:rsidRPr="00866DED">
        <w:rPr>
          <w:color w:val="000000"/>
        </w:rPr>
        <w:t xml:space="preserve">(Ent, Baumeister, Tice, 2015). </w:t>
      </w:r>
      <w:r w:rsidRPr="00B35FFB">
        <w:rPr>
          <w:color w:val="000000"/>
        </w:rPr>
        <w:t>For example, they may reengineer their home or work environments: make eating healthy snacks easier by placing fruit on their kitchen counters (</w:t>
      </w:r>
      <w:proofErr w:type="spellStart"/>
      <w:r w:rsidRPr="00B35FFB">
        <w:rPr>
          <w:color w:val="000000"/>
        </w:rPr>
        <w:t>Sobal</w:t>
      </w:r>
      <w:proofErr w:type="spellEnd"/>
      <w:r w:rsidRPr="00B35FFB">
        <w:rPr>
          <w:color w:val="000000"/>
        </w:rPr>
        <w:t xml:space="preserve"> &amp; </w:t>
      </w:r>
      <w:proofErr w:type="spellStart"/>
      <w:r w:rsidRPr="00B35FFB">
        <w:rPr>
          <w:color w:val="000000"/>
        </w:rPr>
        <w:t>Wansink</w:t>
      </w:r>
      <w:proofErr w:type="spellEnd"/>
      <w:r w:rsidRPr="00B35FFB">
        <w:rPr>
          <w:color w:val="000000"/>
        </w:rPr>
        <w:t xml:space="preserve">, 2007; </w:t>
      </w:r>
      <w:proofErr w:type="spellStart"/>
      <w:r w:rsidRPr="00B35FFB">
        <w:rPr>
          <w:color w:val="000000"/>
        </w:rPr>
        <w:t>Wansink</w:t>
      </w:r>
      <w:proofErr w:type="spellEnd"/>
      <w:r w:rsidRPr="00B35FFB">
        <w:rPr>
          <w:color w:val="000000"/>
        </w:rPr>
        <w:t xml:space="preserve">, Hanks, &amp; </w:t>
      </w:r>
      <w:proofErr w:type="spellStart"/>
      <w:r w:rsidRPr="00B35FFB">
        <w:rPr>
          <w:color w:val="000000"/>
        </w:rPr>
        <w:t>Kaipainen</w:t>
      </w:r>
      <w:proofErr w:type="spellEnd"/>
      <w:r w:rsidRPr="00B35FFB">
        <w:rPr>
          <w:color w:val="000000"/>
        </w:rPr>
        <w:t xml:space="preserve">, 2015). In education settings, students who used more situational strategies, such as hiding their cellphone, were more likely to reach their academic goals (Duckworth et al, 2016). </w:t>
      </w:r>
    </w:p>
    <w:p w14:paraId="33CCF031" w14:textId="77777777" w:rsidR="001C58DC" w:rsidRPr="00B35FFB" w:rsidRDefault="001C58DC" w:rsidP="001C58DC">
      <w:pPr>
        <w:spacing w:line="480" w:lineRule="auto"/>
        <w:ind w:firstLine="720"/>
        <w:rPr>
          <w:rFonts w:eastAsiaTheme="minorHAnsi"/>
        </w:rPr>
      </w:pPr>
      <w:r w:rsidRPr="00B35FFB">
        <w:rPr>
          <w:color w:val="000000"/>
        </w:rPr>
        <w:t xml:space="preserve">Effortless self-control might seem an oxymoron given the traditional characterization of self-control as inhibition. However, we now know that self-control involves a wide range of responses beyond willpower. To be successful, people high in self-control appear to play offense, </w:t>
      </w:r>
      <w:r w:rsidRPr="00B35FFB">
        <w:rPr>
          <w:color w:val="000000"/>
        </w:rPr>
        <w:lastRenderedPageBreak/>
        <w:t xml:space="preserve">not defense, by </w:t>
      </w:r>
      <w:proofErr w:type="gramStart"/>
      <w:r w:rsidRPr="00B35FFB">
        <w:rPr>
          <w:color w:val="000000"/>
        </w:rPr>
        <w:t>anticipating</w:t>
      </w:r>
      <w:proofErr w:type="gramEnd"/>
      <w:r w:rsidRPr="00B35FFB">
        <w:rPr>
          <w:color w:val="000000"/>
        </w:rPr>
        <w:t xml:space="preserve"> and avoiding self-control struggles. They form beneficial habits that </w:t>
      </w:r>
      <w:proofErr w:type="gramStart"/>
      <w:r w:rsidRPr="00B35FFB">
        <w:rPr>
          <w:color w:val="000000"/>
        </w:rPr>
        <w:t>are activated</w:t>
      </w:r>
      <w:proofErr w:type="gramEnd"/>
      <w:r w:rsidRPr="00B35FFB">
        <w:rPr>
          <w:color w:val="000000"/>
        </w:rPr>
        <w:t xml:space="preserve"> automatically by the environments in which they live.</w:t>
      </w:r>
    </w:p>
    <w:p w14:paraId="5827574C" w14:textId="77777777" w:rsidR="001C58DC" w:rsidRPr="00B35FFB" w:rsidRDefault="001C58DC" w:rsidP="001C58DC">
      <w:pPr>
        <w:spacing w:line="480" w:lineRule="auto"/>
        <w:jc w:val="center"/>
        <w:rPr>
          <w:rFonts w:eastAsiaTheme="minorHAnsi"/>
        </w:rPr>
      </w:pPr>
      <w:r w:rsidRPr="00B35FFB">
        <w:rPr>
          <w:b/>
          <w:bCs/>
          <w:color w:val="000000"/>
        </w:rPr>
        <w:t>Changing Habits</w:t>
      </w:r>
    </w:p>
    <w:p w14:paraId="784CF418" w14:textId="77777777" w:rsidR="001C58DC" w:rsidRPr="00B35FFB" w:rsidRDefault="001C58DC" w:rsidP="001C58DC">
      <w:pPr>
        <w:spacing w:line="480" w:lineRule="auto"/>
        <w:ind w:firstLine="720"/>
      </w:pPr>
      <w:r w:rsidRPr="00B35FFB">
        <w:rPr>
          <w:color w:val="000000"/>
        </w:rPr>
        <w:t xml:space="preserve">Behavior </w:t>
      </w:r>
      <w:proofErr w:type="gramStart"/>
      <w:r w:rsidRPr="00B35FFB">
        <w:rPr>
          <w:color w:val="000000"/>
        </w:rPr>
        <w:t>change</w:t>
      </w:r>
      <w:proofErr w:type="gramEnd"/>
      <w:r w:rsidRPr="00B35FFB">
        <w:rPr>
          <w:color w:val="000000"/>
        </w:rPr>
        <w:t xml:space="preserve"> interventions have been challenged to successfully alter lifestyle behaviors like diet, exercise, environmental sustainability, and financial solvency (Rothman et al., 2015). For example, the national 5-A-Day-For-Better-Health fruits and vegetables campaign presented people with information about the pros and cons of health behaviors, </w:t>
      </w:r>
      <w:proofErr w:type="gramStart"/>
      <w:r w:rsidRPr="00B35FFB">
        <w:rPr>
          <w:color w:val="000000"/>
        </w:rPr>
        <w:t>attempting</w:t>
      </w:r>
      <w:proofErr w:type="gramEnd"/>
      <w:r w:rsidRPr="00B35FFB">
        <w:rPr>
          <w:color w:val="000000"/>
        </w:rPr>
        <w:t xml:space="preserve"> to motivate them to change. The campaign successfully increased people’s knowledge about what they should do to be </w:t>
      </w:r>
      <w:proofErr w:type="gramStart"/>
      <w:r w:rsidRPr="00B35FFB">
        <w:rPr>
          <w:color w:val="000000"/>
        </w:rPr>
        <w:t>healthy, but</w:t>
      </w:r>
      <w:proofErr w:type="gramEnd"/>
      <w:r w:rsidRPr="00B35FFB">
        <w:rPr>
          <w:color w:val="000000"/>
        </w:rPr>
        <w:t xml:space="preserve"> had limited effect on eating habits (Stables et al., 2002). Another example comes from highly controlled studies designed to change habits using incentives. These are typically successful in achieving short-term change but </w:t>
      </w:r>
      <w:proofErr w:type="gramStart"/>
      <w:r w:rsidRPr="00B35FFB">
        <w:rPr>
          <w:color w:val="000000"/>
        </w:rPr>
        <w:t>fail to</w:t>
      </w:r>
      <w:proofErr w:type="gramEnd"/>
      <w:r w:rsidRPr="00B35FFB">
        <w:rPr>
          <w:color w:val="000000"/>
        </w:rPr>
        <w:t xml:space="preserve"> maintain change over time, after the incentives are removed (for review see, Wood &amp; Neal, 2016).</w:t>
      </w:r>
      <w:r w:rsidRPr="00866DED">
        <w:rPr>
          <w:color w:val="000000"/>
        </w:rPr>
        <w:tab/>
      </w:r>
    </w:p>
    <w:p w14:paraId="3B3D35BB" w14:textId="77777777" w:rsidR="001C58DC" w:rsidRPr="00B35FFB" w:rsidRDefault="001C58DC" w:rsidP="001C58DC">
      <w:pPr>
        <w:spacing w:line="480" w:lineRule="auto"/>
        <w:ind w:firstLine="720"/>
      </w:pPr>
      <w:r w:rsidRPr="00B35FFB">
        <w:rPr>
          <w:color w:val="000000"/>
        </w:rPr>
        <w:t xml:space="preserve">A habit perspective </w:t>
      </w:r>
      <w:proofErr w:type="gramStart"/>
      <w:r w:rsidRPr="00B35FFB">
        <w:rPr>
          <w:color w:val="000000"/>
        </w:rPr>
        <w:t>anticipates</w:t>
      </w:r>
      <w:proofErr w:type="gramEnd"/>
      <w:r w:rsidRPr="00B35FFB">
        <w:rPr>
          <w:color w:val="000000"/>
        </w:rPr>
        <w:t xml:space="preserve"> limited change in behavior when performance contexts remain stable. Because habits are stored in procedural memory </w:t>
      </w:r>
      <w:proofErr w:type="gramStart"/>
      <w:r w:rsidRPr="00B35FFB">
        <w:rPr>
          <w:color w:val="000000"/>
        </w:rPr>
        <w:t>relatively separate</w:t>
      </w:r>
      <w:proofErr w:type="gramEnd"/>
      <w:r w:rsidRPr="00B35FFB">
        <w:rPr>
          <w:color w:val="000000"/>
        </w:rPr>
        <w:t xml:space="preserve"> from goals and intentions, encountering the same context activates habitual responses, even when newly adopted intentions are strong (Wa</w:t>
      </w:r>
      <w:r w:rsidRPr="00866DED">
        <w:rPr>
          <w:color w:val="000000"/>
        </w:rPr>
        <w:t xml:space="preserve">lker, Thomas, &amp; </w:t>
      </w:r>
      <w:proofErr w:type="spellStart"/>
      <w:r w:rsidRPr="00866DED">
        <w:rPr>
          <w:color w:val="000000"/>
        </w:rPr>
        <w:t>Verplanken</w:t>
      </w:r>
      <w:proofErr w:type="spellEnd"/>
      <w:r w:rsidRPr="00866DED">
        <w:rPr>
          <w:color w:val="000000"/>
        </w:rPr>
        <w:t>, 2015</w:t>
      </w:r>
      <w:r w:rsidRPr="00B35FFB">
        <w:rPr>
          <w:color w:val="000000"/>
        </w:rPr>
        <w:t xml:space="preserve">). The slow pace of habit learning </w:t>
      </w:r>
      <w:proofErr w:type="gramStart"/>
      <w:r w:rsidRPr="00B35FFB">
        <w:rPr>
          <w:color w:val="000000"/>
        </w:rPr>
        <w:t>was shown</w:t>
      </w:r>
      <w:proofErr w:type="gramEnd"/>
      <w:r w:rsidRPr="00B35FFB">
        <w:rPr>
          <w:color w:val="000000"/>
        </w:rPr>
        <w:t xml:space="preserve"> with a variety of health habits, such as exercising, that develop only after many months of repetition in stable contexts (</w:t>
      </w:r>
      <w:proofErr w:type="spellStart"/>
      <w:r w:rsidRPr="00B35FFB">
        <w:rPr>
          <w:color w:val="000000"/>
        </w:rPr>
        <w:t>Lally</w:t>
      </w:r>
      <w:proofErr w:type="spellEnd"/>
      <w:r w:rsidRPr="00B35FFB">
        <w:rPr>
          <w:color w:val="000000"/>
        </w:rPr>
        <w:t xml:space="preserve">, Van Jaarsveld, Potts, &amp; Wardle, 2010). </w:t>
      </w:r>
    </w:p>
    <w:p w14:paraId="364307E6" w14:textId="77777777" w:rsidR="001C58DC" w:rsidRPr="00B35FFB" w:rsidRDefault="001C58DC" w:rsidP="001C58DC">
      <w:pPr>
        <w:spacing w:line="480" w:lineRule="auto"/>
        <w:ind w:firstLine="720"/>
        <w:rPr>
          <w:rFonts w:eastAsiaTheme="minorHAnsi"/>
        </w:rPr>
      </w:pPr>
      <w:r w:rsidRPr="00B35FFB">
        <w:rPr>
          <w:color w:val="000000"/>
        </w:rPr>
        <w:t xml:space="preserve">New directions in habit change include not only changing beliefs and </w:t>
      </w:r>
      <w:proofErr w:type="gramStart"/>
      <w:r w:rsidRPr="00B35FFB">
        <w:rPr>
          <w:color w:val="000000"/>
        </w:rPr>
        <w:t>perceptions</w:t>
      </w:r>
      <w:proofErr w:type="gramEnd"/>
      <w:r w:rsidRPr="00B35FFB">
        <w:rPr>
          <w:color w:val="000000"/>
        </w:rPr>
        <w:t xml:space="preserve"> but also changing situational factors. We consider these various strategies below.</w:t>
      </w:r>
    </w:p>
    <w:p w14:paraId="4492C88A" w14:textId="77777777" w:rsidR="001C58DC" w:rsidRPr="00B35FFB" w:rsidRDefault="001C58DC" w:rsidP="001C58DC">
      <w:pPr>
        <w:spacing w:line="480" w:lineRule="auto"/>
        <w:rPr>
          <w:rFonts w:eastAsiaTheme="minorHAnsi"/>
        </w:rPr>
      </w:pPr>
      <w:r w:rsidRPr="00B35FFB">
        <w:rPr>
          <w:b/>
          <w:bCs/>
          <w:color w:val="000000"/>
        </w:rPr>
        <w:t>Implementation Intentions and Reminders</w:t>
      </w:r>
    </w:p>
    <w:p w14:paraId="4E2422A2" w14:textId="77777777" w:rsidR="001C58DC" w:rsidRPr="00B35FFB" w:rsidRDefault="001C58DC" w:rsidP="001C58DC">
      <w:pPr>
        <w:spacing w:line="480" w:lineRule="auto"/>
        <w:ind w:firstLine="720"/>
      </w:pPr>
      <w:r w:rsidRPr="00B35FFB">
        <w:rPr>
          <w:color w:val="000000"/>
        </w:rPr>
        <w:t xml:space="preserve">Popular behavior </w:t>
      </w:r>
      <w:proofErr w:type="gramStart"/>
      <w:r w:rsidRPr="00B35FFB">
        <w:rPr>
          <w:color w:val="000000"/>
        </w:rPr>
        <w:t>change</w:t>
      </w:r>
      <w:proofErr w:type="gramEnd"/>
      <w:r w:rsidRPr="00B35FFB">
        <w:rPr>
          <w:color w:val="000000"/>
        </w:rPr>
        <w:t xml:space="preserve"> interventions involve planning and reminders. For example, implementation intentions help people to remember and act on intentions to change behavior. </w:t>
      </w:r>
      <w:r w:rsidRPr="00B35FFB">
        <w:rPr>
          <w:color w:val="000000"/>
        </w:rPr>
        <w:lastRenderedPageBreak/>
        <w:t xml:space="preserve">Although earlier reviews </w:t>
      </w:r>
      <w:proofErr w:type="gramStart"/>
      <w:r w:rsidRPr="00B35FFB">
        <w:rPr>
          <w:color w:val="000000"/>
        </w:rPr>
        <w:t>indicated</w:t>
      </w:r>
      <w:proofErr w:type="gramEnd"/>
      <w:r w:rsidRPr="00B35FFB">
        <w:rPr>
          <w:color w:val="000000"/>
        </w:rPr>
        <w:t xml:space="preserve"> the effectiveness of implementation intentions (</w:t>
      </w:r>
      <w:proofErr w:type="spellStart"/>
      <w:r w:rsidRPr="00B35FFB">
        <w:rPr>
          <w:color w:val="000000"/>
        </w:rPr>
        <w:t>Adriaanse</w:t>
      </w:r>
      <w:proofErr w:type="spellEnd"/>
      <w:r w:rsidRPr="00B35FFB">
        <w:rPr>
          <w:color w:val="000000"/>
        </w:rPr>
        <w:t xml:space="preserve"> et al., 2011), a meta-analysis of over 44 diet studies showed only small behavior change effects during the interventions and negligible long-t</w:t>
      </w:r>
      <w:r w:rsidRPr="00866DED">
        <w:rPr>
          <w:color w:val="000000"/>
        </w:rPr>
        <w:t>erm effects (Turton et al., 2016</w:t>
      </w:r>
      <w:r w:rsidRPr="00B35FFB">
        <w:rPr>
          <w:color w:val="000000"/>
        </w:rPr>
        <w:t xml:space="preserve">). Especially for strong antagonistic habits, like eating behavior, implementation intentions have </w:t>
      </w:r>
      <w:proofErr w:type="gramStart"/>
      <w:r w:rsidRPr="00B35FFB">
        <w:rPr>
          <w:color w:val="000000"/>
        </w:rPr>
        <w:t>little impact</w:t>
      </w:r>
      <w:proofErr w:type="gramEnd"/>
      <w:r w:rsidRPr="00B35FFB">
        <w:rPr>
          <w:color w:val="000000"/>
        </w:rPr>
        <w:t xml:space="preserve"> (Webb, Sheeran, &amp; </w:t>
      </w:r>
      <w:proofErr w:type="spellStart"/>
      <w:r w:rsidRPr="00B35FFB">
        <w:rPr>
          <w:color w:val="000000"/>
        </w:rPr>
        <w:t>Luszcynska</w:t>
      </w:r>
      <w:proofErr w:type="spellEnd"/>
      <w:r w:rsidRPr="00B35FFB">
        <w:rPr>
          <w:color w:val="000000"/>
        </w:rPr>
        <w:t>, 2009). Potentially, implementation intentions could promote habit formation when used to promote repetition in particular contexts (Wood &amp; Neal, 2016). Interestingly, the meta-analysis revealed more success with food-specific inhibition and attention bias modificatio</w:t>
      </w:r>
      <w:r w:rsidRPr="00866DED">
        <w:rPr>
          <w:color w:val="000000"/>
        </w:rPr>
        <w:t>n training, (Turton et al., 2016</w:t>
      </w:r>
      <w:r w:rsidRPr="00B35FFB">
        <w:rPr>
          <w:color w:val="000000"/>
        </w:rPr>
        <w:t>), both of which may target the cognitive mechanisms underlying habit.</w:t>
      </w:r>
    </w:p>
    <w:p w14:paraId="5B518C26" w14:textId="77777777" w:rsidR="001C58DC" w:rsidRPr="00B35FFB" w:rsidRDefault="001C58DC" w:rsidP="001C58DC">
      <w:pPr>
        <w:spacing w:line="480" w:lineRule="auto"/>
        <w:ind w:firstLine="720"/>
        <w:rPr>
          <w:rFonts w:eastAsiaTheme="minorHAnsi"/>
        </w:rPr>
      </w:pPr>
      <w:r w:rsidRPr="00B35FFB">
        <w:rPr>
          <w:color w:val="000000"/>
        </w:rPr>
        <w:t xml:space="preserve">Reminders and symbolic rewards like trophies are common features of web and </w:t>
      </w:r>
      <w:proofErr w:type="gramStart"/>
      <w:r w:rsidRPr="00B35FFB">
        <w:rPr>
          <w:color w:val="000000"/>
        </w:rPr>
        <w:t>smartphone b</w:t>
      </w:r>
      <w:r w:rsidRPr="00866DED">
        <w:rPr>
          <w:color w:val="000000"/>
        </w:rPr>
        <w:t>ased</w:t>
      </w:r>
      <w:proofErr w:type="gramEnd"/>
      <w:r w:rsidRPr="00866DED">
        <w:rPr>
          <w:color w:val="000000"/>
        </w:rPr>
        <w:t xml:space="preserve"> programs (</w:t>
      </w:r>
      <w:proofErr w:type="spellStart"/>
      <w:r w:rsidRPr="00866DED">
        <w:rPr>
          <w:color w:val="000000"/>
        </w:rPr>
        <w:t>Stawarz</w:t>
      </w:r>
      <w:proofErr w:type="spellEnd"/>
      <w:r w:rsidRPr="00866DED">
        <w:rPr>
          <w:color w:val="000000"/>
        </w:rPr>
        <w:t>, Cox, &amp;</w:t>
      </w:r>
      <w:r w:rsidRPr="00B35FFB">
        <w:rPr>
          <w:color w:val="000000"/>
        </w:rPr>
        <w:t xml:space="preserve"> Blandford, 2015). Although reminders may be effective in the short-term, they can impede habit formation in the long term (</w:t>
      </w:r>
      <w:proofErr w:type="spellStart"/>
      <w:r w:rsidRPr="00866DED">
        <w:rPr>
          <w:color w:val="000000"/>
        </w:rPr>
        <w:t>Stawarz</w:t>
      </w:r>
      <w:proofErr w:type="spellEnd"/>
      <w:r w:rsidRPr="00866DED">
        <w:rPr>
          <w:color w:val="000000"/>
        </w:rPr>
        <w:t>, Cox, &amp;</w:t>
      </w:r>
      <w:r w:rsidRPr="00B35FFB">
        <w:rPr>
          <w:color w:val="000000"/>
        </w:rPr>
        <w:t xml:space="preserve"> Blandford, 2015). Such applications can promote app dependence instead of continued repetition of a behavior following app use (</w:t>
      </w:r>
      <w:proofErr w:type="spellStart"/>
      <w:r w:rsidRPr="00B35FFB">
        <w:rPr>
          <w:color w:val="000000"/>
        </w:rPr>
        <w:t>Renfree</w:t>
      </w:r>
      <w:proofErr w:type="spellEnd"/>
      <w:r w:rsidRPr="00B35FFB">
        <w:rPr>
          <w:color w:val="000000"/>
        </w:rPr>
        <w:t xml:space="preserve"> et al., 2016). In the future, we predict that such apps will use context-aware technologies, reminding users to perform behaviors when in specific environments (see for review, Chen, Ding, Huang, Ye, &amp; Zhang, 2015). In this way, behavior change apps can </w:t>
      </w:r>
      <w:proofErr w:type="gramStart"/>
      <w:r w:rsidRPr="00B35FFB">
        <w:rPr>
          <w:color w:val="000000"/>
        </w:rPr>
        <w:t>facilitate</w:t>
      </w:r>
      <w:proofErr w:type="gramEnd"/>
      <w:r w:rsidRPr="00B35FFB">
        <w:rPr>
          <w:color w:val="000000"/>
        </w:rPr>
        <w:t xml:space="preserve"> habit formation by connecting specific environmental cues with desired responses. </w:t>
      </w:r>
    </w:p>
    <w:p w14:paraId="627A6BD7" w14:textId="77777777" w:rsidR="001C58DC" w:rsidRPr="00B35FFB" w:rsidRDefault="001C58DC" w:rsidP="001C58DC">
      <w:pPr>
        <w:spacing w:line="480" w:lineRule="auto"/>
        <w:rPr>
          <w:rFonts w:eastAsiaTheme="minorHAnsi"/>
        </w:rPr>
      </w:pPr>
      <w:r w:rsidRPr="00B35FFB">
        <w:rPr>
          <w:b/>
          <w:bCs/>
          <w:color w:val="000000"/>
        </w:rPr>
        <w:t>Environmental Forces</w:t>
      </w:r>
    </w:p>
    <w:p w14:paraId="0D87EF60" w14:textId="77777777" w:rsidR="001C58DC" w:rsidRPr="00B35FFB" w:rsidRDefault="001C58DC" w:rsidP="001C58DC">
      <w:pPr>
        <w:spacing w:line="480" w:lineRule="auto"/>
        <w:ind w:firstLine="720"/>
      </w:pPr>
      <w:r w:rsidRPr="00B35FFB">
        <w:rPr>
          <w:color w:val="000000"/>
        </w:rPr>
        <w:t xml:space="preserve">When environments change, the cues activating habits may change also, with the result of disrupting habit performance. Without familiar habit cues, people </w:t>
      </w:r>
      <w:proofErr w:type="gramStart"/>
      <w:r w:rsidRPr="00B35FFB">
        <w:rPr>
          <w:color w:val="000000"/>
        </w:rPr>
        <w:t>are forced</w:t>
      </w:r>
      <w:proofErr w:type="gramEnd"/>
      <w:r w:rsidRPr="00B35FFB">
        <w:rPr>
          <w:color w:val="000000"/>
        </w:rPr>
        <w:t xml:space="preserve"> to make decisions about how to act. </w:t>
      </w:r>
    </w:p>
    <w:p w14:paraId="32F6E84E" w14:textId="77777777" w:rsidR="001C58DC" w:rsidRPr="00B35FFB" w:rsidRDefault="001C58DC" w:rsidP="001C58DC">
      <w:pPr>
        <w:spacing w:line="480" w:lineRule="auto"/>
        <w:ind w:firstLine="720"/>
      </w:pPr>
      <w:r w:rsidRPr="00B35FFB">
        <w:rPr>
          <w:color w:val="000000"/>
        </w:rPr>
        <w:lastRenderedPageBreak/>
        <w:t xml:space="preserve">According to the </w:t>
      </w:r>
      <w:r w:rsidRPr="00B35FFB">
        <w:rPr>
          <w:i/>
          <w:iCs/>
          <w:color w:val="000000"/>
        </w:rPr>
        <w:t>habit discontinuity</w:t>
      </w:r>
      <w:r w:rsidRPr="00B35FFB">
        <w:rPr>
          <w:color w:val="000000"/>
        </w:rPr>
        <w:t xml:space="preserve"> effect, behavior change interventions are more effective during life course changes that disrupt habit cues, such as </w:t>
      </w:r>
      <w:proofErr w:type="gramStart"/>
      <w:r w:rsidRPr="00B35FFB">
        <w:rPr>
          <w:color w:val="000000"/>
        </w:rPr>
        <w:t>moving house</w:t>
      </w:r>
      <w:proofErr w:type="gramEnd"/>
      <w:r w:rsidRPr="00B35FFB">
        <w:rPr>
          <w:color w:val="000000"/>
        </w:rPr>
        <w:t>, having a chil</w:t>
      </w:r>
      <w:r w:rsidRPr="00866DED">
        <w:rPr>
          <w:color w:val="000000"/>
        </w:rPr>
        <w:t>d, and changing jobs (</w:t>
      </w:r>
      <w:proofErr w:type="spellStart"/>
      <w:r w:rsidRPr="00866DED">
        <w:rPr>
          <w:color w:val="000000"/>
        </w:rPr>
        <w:t>Verplanken</w:t>
      </w:r>
      <w:proofErr w:type="spellEnd"/>
      <w:r w:rsidRPr="00866DED">
        <w:rPr>
          <w:color w:val="000000"/>
        </w:rPr>
        <w:t xml:space="preserve">, Walker, Davis, &amp; </w:t>
      </w:r>
      <w:proofErr w:type="spellStart"/>
      <w:r w:rsidRPr="00866DED">
        <w:rPr>
          <w:color w:val="000000"/>
        </w:rPr>
        <w:t>Jurasek</w:t>
      </w:r>
      <w:proofErr w:type="spellEnd"/>
      <w:r w:rsidRPr="00866DED">
        <w:rPr>
          <w:color w:val="000000"/>
        </w:rPr>
        <w:t>,</w:t>
      </w:r>
      <w:r w:rsidRPr="00B35FFB">
        <w:rPr>
          <w:color w:val="000000"/>
        </w:rPr>
        <w:t xml:space="preserve"> 2008; Walker, Thomas, &amp; </w:t>
      </w:r>
      <w:proofErr w:type="spellStart"/>
      <w:r w:rsidRPr="00B35FFB">
        <w:rPr>
          <w:color w:val="000000"/>
        </w:rPr>
        <w:t>Verplanken</w:t>
      </w:r>
      <w:proofErr w:type="spellEnd"/>
      <w:r w:rsidRPr="00B35FFB">
        <w:rPr>
          <w:color w:val="000000"/>
        </w:rPr>
        <w:t xml:space="preserve">, 2015). The absence of old cues </w:t>
      </w:r>
      <w:proofErr w:type="gramStart"/>
      <w:r w:rsidRPr="00B35FFB">
        <w:rPr>
          <w:color w:val="000000"/>
        </w:rPr>
        <w:t>provides</w:t>
      </w:r>
      <w:proofErr w:type="gramEnd"/>
      <w:r w:rsidRPr="00B35FFB">
        <w:rPr>
          <w:color w:val="000000"/>
        </w:rPr>
        <w:t xml:space="preserve"> a window of opportunity to make decisions and implement new goals and intentions. In illustration, a recent field experiment with over </w:t>
      </w:r>
      <w:proofErr w:type="gramStart"/>
      <w:r w:rsidRPr="00B35FFB">
        <w:rPr>
          <w:color w:val="000000"/>
        </w:rPr>
        <w:t>800</w:t>
      </w:r>
      <w:proofErr w:type="gramEnd"/>
      <w:r w:rsidRPr="00B35FFB">
        <w:rPr>
          <w:color w:val="000000"/>
        </w:rPr>
        <w:t xml:space="preserve"> households, half of which recently relocated, received an informational intervention to promote 25 environmental behaviors (</w:t>
      </w:r>
      <w:proofErr w:type="spellStart"/>
      <w:r w:rsidRPr="00B35FFB">
        <w:rPr>
          <w:color w:val="000000"/>
        </w:rPr>
        <w:t>Verplanken</w:t>
      </w:r>
      <w:proofErr w:type="spellEnd"/>
      <w:r w:rsidRPr="00B35FFB">
        <w:rPr>
          <w:color w:val="000000"/>
        </w:rPr>
        <w:t xml:space="preserve"> &amp; Roy, 2016). The intervention was more effective for those who had </w:t>
      </w:r>
      <w:proofErr w:type="gramStart"/>
      <w:r w:rsidRPr="00B35FFB">
        <w:rPr>
          <w:color w:val="000000"/>
        </w:rPr>
        <w:t>relocated</w:t>
      </w:r>
      <w:proofErr w:type="gramEnd"/>
      <w:r w:rsidRPr="00B35FFB">
        <w:rPr>
          <w:color w:val="000000"/>
        </w:rPr>
        <w:t xml:space="preserve"> with the last 3 months (see also Bamberg, 2006; </w:t>
      </w:r>
      <w:proofErr w:type="spellStart"/>
      <w:r w:rsidRPr="00B35FFB">
        <w:rPr>
          <w:color w:val="000000"/>
        </w:rPr>
        <w:t>Thøgersen</w:t>
      </w:r>
      <w:proofErr w:type="spellEnd"/>
      <w:r w:rsidRPr="00B35FFB">
        <w:rPr>
          <w:color w:val="000000"/>
        </w:rPr>
        <w:t xml:space="preserve">, 2012; Walker, Thomas, &amp; </w:t>
      </w:r>
      <w:proofErr w:type="spellStart"/>
      <w:r w:rsidRPr="00B35FFB">
        <w:rPr>
          <w:color w:val="000000"/>
        </w:rPr>
        <w:t>Verplanken</w:t>
      </w:r>
      <w:proofErr w:type="spellEnd"/>
      <w:r w:rsidRPr="00B35FFB">
        <w:rPr>
          <w:color w:val="000000"/>
        </w:rPr>
        <w:t xml:space="preserve">, 2015). </w:t>
      </w:r>
    </w:p>
    <w:p w14:paraId="453AB52D" w14:textId="77777777" w:rsidR="001C58DC" w:rsidRPr="00B35FFB" w:rsidRDefault="001C58DC" w:rsidP="001C58DC">
      <w:pPr>
        <w:spacing w:line="480" w:lineRule="auto"/>
        <w:ind w:firstLine="720"/>
      </w:pPr>
      <w:r w:rsidRPr="00B35FFB">
        <w:rPr>
          <w:color w:val="000000"/>
        </w:rPr>
        <w:t xml:space="preserve">A serendipitous example of how environmental disruption changes societal habits occurred with a </w:t>
      </w:r>
      <w:proofErr w:type="gramStart"/>
      <w:r w:rsidRPr="00B35FFB">
        <w:rPr>
          <w:color w:val="000000"/>
        </w:rPr>
        <w:t>two day</w:t>
      </w:r>
      <w:proofErr w:type="gramEnd"/>
      <w:r w:rsidRPr="00B35FFB">
        <w:rPr>
          <w:color w:val="000000"/>
        </w:rPr>
        <w:t xml:space="preserve"> partial London Tube workers strike in February, 2014. From </w:t>
      </w:r>
      <w:proofErr w:type="gramStart"/>
      <w:r w:rsidRPr="00B35FFB">
        <w:rPr>
          <w:color w:val="000000"/>
        </w:rPr>
        <w:t>200</w:t>
      </w:r>
      <w:proofErr w:type="gramEnd"/>
      <w:r w:rsidRPr="00B35FFB">
        <w:rPr>
          <w:color w:val="000000"/>
        </w:rPr>
        <w:t xml:space="preserve"> million points of card swipe data, researchers tracked commuters’ transportation habits before and after the strike (Larcom, Rauch, &amp; Willems, 2017). The disruption led 5% of commuters to adopt new, more </w:t>
      </w:r>
      <w:proofErr w:type="gramStart"/>
      <w:r w:rsidRPr="00B35FFB">
        <w:rPr>
          <w:color w:val="000000"/>
        </w:rPr>
        <w:t>optimal</w:t>
      </w:r>
      <w:proofErr w:type="gramEnd"/>
      <w:r w:rsidRPr="00B35FFB">
        <w:rPr>
          <w:color w:val="000000"/>
        </w:rPr>
        <w:t xml:space="preserve"> travel-route habits, and these occurred especially in areas where the tube map was inaccurately drawn. The disruption of old cues thus enabled commuters to discover and form more </w:t>
      </w:r>
      <w:proofErr w:type="gramStart"/>
      <w:r w:rsidRPr="00B35FFB">
        <w:rPr>
          <w:color w:val="000000"/>
        </w:rPr>
        <w:t>optimal</w:t>
      </w:r>
      <w:proofErr w:type="gramEnd"/>
      <w:r w:rsidRPr="00B35FFB">
        <w:rPr>
          <w:color w:val="000000"/>
        </w:rPr>
        <w:t xml:space="preserve"> traveling habits.</w:t>
      </w:r>
    </w:p>
    <w:p w14:paraId="78456C11" w14:textId="77777777" w:rsidR="001C58DC" w:rsidRPr="00B35FFB" w:rsidRDefault="001C58DC" w:rsidP="001C58DC">
      <w:pPr>
        <w:spacing w:line="480" w:lineRule="auto"/>
        <w:ind w:firstLine="720"/>
        <w:rPr>
          <w:rFonts w:eastAsiaTheme="minorHAnsi"/>
        </w:rPr>
      </w:pPr>
      <w:r w:rsidRPr="00B35FFB">
        <w:rPr>
          <w:color w:val="000000"/>
        </w:rPr>
        <w:t xml:space="preserve">Although habits can </w:t>
      </w:r>
      <w:proofErr w:type="gramStart"/>
      <w:r w:rsidRPr="00B35FFB">
        <w:rPr>
          <w:color w:val="000000"/>
        </w:rPr>
        <w:t>be disrupted</w:t>
      </w:r>
      <w:proofErr w:type="gramEnd"/>
      <w:r w:rsidRPr="00B35FFB">
        <w:rPr>
          <w:color w:val="000000"/>
        </w:rPr>
        <w:t xml:space="preserve"> by changes in macro environments or during life transitions, habit performance can also be altered through </w:t>
      </w:r>
      <w:r w:rsidRPr="00B35FFB">
        <w:rPr>
          <w:i/>
          <w:iCs/>
          <w:color w:val="000000"/>
        </w:rPr>
        <w:t>choice architecture</w:t>
      </w:r>
      <w:r w:rsidRPr="00B35FFB">
        <w:rPr>
          <w:color w:val="000000"/>
        </w:rPr>
        <w:t xml:space="preserve"> or </w:t>
      </w:r>
      <w:r w:rsidRPr="00B35FFB">
        <w:rPr>
          <w:i/>
          <w:iCs/>
          <w:color w:val="000000"/>
        </w:rPr>
        <w:t>environmental reengineering</w:t>
      </w:r>
      <w:r w:rsidRPr="00B35FFB">
        <w:rPr>
          <w:color w:val="000000"/>
        </w:rPr>
        <w:t xml:space="preserve"> interventions that change the structure of everyday decisions (Thaler, Sunstein, &amp; </w:t>
      </w:r>
      <w:proofErr w:type="spellStart"/>
      <w:r w:rsidRPr="00B35FFB">
        <w:rPr>
          <w:color w:val="000000"/>
        </w:rPr>
        <w:t>Balz</w:t>
      </w:r>
      <w:proofErr w:type="spellEnd"/>
      <w:r w:rsidRPr="00B35FFB">
        <w:rPr>
          <w:color w:val="000000"/>
        </w:rPr>
        <w:t>, 2012</w:t>
      </w:r>
      <w:r w:rsidRPr="00B35FFB">
        <w:rPr>
          <w:color w:val="222222"/>
          <w:shd w:val="clear" w:color="auto" w:fill="FFFFFF"/>
        </w:rPr>
        <w:t xml:space="preserve">; </w:t>
      </w:r>
      <w:proofErr w:type="spellStart"/>
      <w:r w:rsidRPr="00B35FFB">
        <w:rPr>
          <w:color w:val="222222"/>
          <w:shd w:val="clear" w:color="auto" w:fill="FFFFFF"/>
        </w:rPr>
        <w:t>Rozin</w:t>
      </w:r>
      <w:proofErr w:type="spellEnd"/>
      <w:r w:rsidRPr="00B35FFB">
        <w:rPr>
          <w:color w:val="222222"/>
          <w:shd w:val="clear" w:color="auto" w:fill="FFFFFF"/>
        </w:rPr>
        <w:t xml:space="preserve">, Scott, Dingley, </w:t>
      </w:r>
      <w:proofErr w:type="spellStart"/>
      <w:r w:rsidRPr="00B35FFB">
        <w:rPr>
          <w:color w:val="222222"/>
          <w:shd w:val="clear" w:color="auto" w:fill="FFFFFF"/>
        </w:rPr>
        <w:t>Urbanek</w:t>
      </w:r>
      <w:proofErr w:type="spellEnd"/>
      <w:r w:rsidRPr="00B35FFB">
        <w:rPr>
          <w:color w:val="222222"/>
          <w:shd w:val="clear" w:color="auto" w:fill="FFFFFF"/>
        </w:rPr>
        <w:t xml:space="preserve">, Jiang, &amp; Kaltenbach, 2011). Such interventions typically target a single conscious decision, such as opting-into a program vs. opting out. Although altering the decision structure may promote habit formation by making it easier to perform a desired action, habit formation requires repeated responses in a stable context. </w:t>
      </w:r>
      <w:r w:rsidRPr="00B35FFB">
        <w:rPr>
          <w:color w:val="222222"/>
          <w:shd w:val="clear" w:color="auto" w:fill="FFFFFF"/>
        </w:rPr>
        <w:lastRenderedPageBreak/>
        <w:t xml:space="preserve">Fortunately, single environmental changes, such as dedicating a prominent place for fruits and vegetables on the kitchen counter, might guide people into </w:t>
      </w:r>
      <w:proofErr w:type="spellStart"/>
      <w:r w:rsidRPr="00B35FFB">
        <w:rPr>
          <w:i/>
          <w:iCs/>
          <w:color w:val="222222"/>
          <w:shd w:val="clear" w:color="auto" w:fill="FFFFFF"/>
        </w:rPr>
        <w:t>ripcurrents</w:t>
      </w:r>
      <w:proofErr w:type="spellEnd"/>
      <w:r w:rsidRPr="00B35FFB">
        <w:rPr>
          <w:color w:val="222222"/>
          <w:shd w:val="clear" w:color="auto" w:fill="FFFFFF"/>
        </w:rPr>
        <w:t xml:space="preserve"> (</w:t>
      </w:r>
      <w:r w:rsidRPr="00B35FFB">
        <w:rPr>
          <w:color w:val="000000"/>
        </w:rPr>
        <w:t xml:space="preserve">Frey &amp; Rogers, 2014), potentially leading to a cascade of psychological changes that </w:t>
      </w:r>
      <w:proofErr w:type="gramStart"/>
      <w:r w:rsidRPr="00B35FFB">
        <w:rPr>
          <w:color w:val="000000"/>
        </w:rPr>
        <w:t>maintain</w:t>
      </w:r>
      <w:proofErr w:type="gramEnd"/>
      <w:r w:rsidRPr="00B35FFB">
        <w:rPr>
          <w:color w:val="000000"/>
        </w:rPr>
        <w:t xml:space="preserve"> new behaviors, including identity (Wilson, 2011) and physical changes such as weight loss (</w:t>
      </w:r>
      <w:proofErr w:type="spellStart"/>
      <w:r w:rsidRPr="00B35FFB">
        <w:rPr>
          <w:color w:val="000000"/>
        </w:rPr>
        <w:t>Carels</w:t>
      </w:r>
      <w:proofErr w:type="spellEnd"/>
      <w:r w:rsidRPr="00B35FFB">
        <w:rPr>
          <w:color w:val="000000"/>
        </w:rPr>
        <w:t xml:space="preserve"> et al., 2014). </w:t>
      </w:r>
    </w:p>
    <w:p w14:paraId="1A4FB786" w14:textId="77777777" w:rsidR="001C58DC" w:rsidRPr="00B35FFB" w:rsidRDefault="001C58DC" w:rsidP="001C58DC">
      <w:pPr>
        <w:spacing w:line="480" w:lineRule="auto"/>
        <w:jc w:val="center"/>
      </w:pPr>
      <w:r w:rsidRPr="00B35FFB">
        <w:rPr>
          <w:b/>
          <w:bCs/>
          <w:color w:val="000000"/>
        </w:rPr>
        <w:t>Using Big Data and Smart Phones to Study Habits in Everyday Life</w:t>
      </w:r>
    </w:p>
    <w:p w14:paraId="7F404028" w14:textId="77777777" w:rsidR="001C58DC" w:rsidRPr="00B35FFB" w:rsidRDefault="001C58DC" w:rsidP="001C58DC">
      <w:pPr>
        <w:spacing w:line="480" w:lineRule="auto"/>
      </w:pPr>
      <w:r w:rsidRPr="00B35FFB">
        <w:rPr>
          <w:color w:val="000000"/>
        </w:rPr>
        <w:t>       </w:t>
      </w:r>
      <w:r w:rsidRPr="00866DED">
        <w:rPr>
          <w:color w:val="000000"/>
        </w:rPr>
        <w:tab/>
      </w:r>
      <w:r w:rsidRPr="00B35FFB">
        <w:rPr>
          <w:color w:val="000000"/>
        </w:rPr>
        <w:t xml:space="preserve">In the past decade, big data and smartphone technologies offer revolutionary new ways to study habits in daily life. These </w:t>
      </w:r>
      <w:proofErr w:type="gramStart"/>
      <w:r w:rsidRPr="00B35FFB">
        <w:rPr>
          <w:color w:val="000000"/>
        </w:rPr>
        <w:t>open up</w:t>
      </w:r>
      <w:proofErr w:type="gramEnd"/>
      <w:r w:rsidRPr="00B35FFB">
        <w:rPr>
          <w:color w:val="000000"/>
        </w:rPr>
        <w:t xml:space="preserve"> fine-grained analysis of the context cues that trigger everyday habits. For example, a smoking cessation study combined ecological momentary assessment of reported cravings with geo-location mapping (via smartphones) of exposure to point-of-sale tobacco cues (Kirchner et al., 2013). Relapse rates increased with exposure to smoking cues, even when participants were not experiencing cravings. This study suggests that environmental cues direct attention and activate a behavioral response in mind, even when people are not experiencing a desire to act. </w:t>
      </w:r>
    </w:p>
    <w:p w14:paraId="5EEA2C60" w14:textId="77777777" w:rsidR="001C58DC" w:rsidRPr="00B35FFB" w:rsidRDefault="001C58DC" w:rsidP="001C58DC">
      <w:pPr>
        <w:spacing w:line="480" w:lineRule="auto"/>
        <w:rPr>
          <w:rFonts w:eastAsiaTheme="minorHAnsi"/>
        </w:rPr>
      </w:pPr>
      <w:r w:rsidRPr="00866DED">
        <w:rPr>
          <w:color w:val="000000"/>
        </w:rPr>
        <w:tab/>
      </w:r>
      <w:r w:rsidRPr="00B35FFB">
        <w:rPr>
          <w:color w:val="000000"/>
        </w:rPr>
        <w:t xml:space="preserve">Big data analyses also reveal important social consequences to </w:t>
      </w:r>
      <w:proofErr w:type="gramStart"/>
      <w:r w:rsidRPr="00B35FFB">
        <w:rPr>
          <w:color w:val="000000"/>
        </w:rPr>
        <w:t>seemingly mundane</w:t>
      </w:r>
      <w:proofErr w:type="gramEnd"/>
      <w:r w:rsidRPr="00B35FFB">
        <w:rPr>
          <w:color w:val="000000"/>
        </w:rPr>
        <w:t xml:space="preserve"> habits, such as how often and where students make purchases on campus (Ram, Wang, </w:t>
      </w:r>
      <w:proofErr w:type="spellStart"/>
      <w:r w:rsidRPr="00B35FFB">
        <w:rPr>
          <w:color w:val="000000"/>
        </w:rPr>
        <w:t>Currim</w:t>
      </w:r>
      <w:proofErr w:type="spellEnd"/>
      <w:r w:rsidRPr="00B35FFB">
        <w:rPr>
          <w:color w:val="000000"/>
        </w:rPr>
        <w:t xml:space="preserve">, &amp; </w:t>
      </w:r>
      <w:proofErr w:type="spellStart"/>
      <w:r w:rsidRPr="00B35FFB">
        <w:rPr>
          <w:color w:val="000000"/>
        </w:rPr>
        <w:t>Currim</w:t>
      </w:r>
      <w:proofErr w:type="spellEnd"/>
      <w:r w:rsidRPr="00B35FFB">
        <w:rPr>
          <w:color w:val="000000"/>
        </w:rPr>
        <w:t xml:space="preserve">, 2015).  Instead of survey-based methods to assess student retention, researchers modeled students’ social networks from the frequency and location of ID card transactions (e.g., campus restaurant, printer services). Students were less likely to drop out in their freshman year if they showed more regularity in their transactions, suggesting greater social integration on campus. An implication is that at-risk students can be </w:t>
      </w:r>
      <w:proofErr w:type="gramStart"/>
      <w:r w:rsidRPr="00B35FFB">
        <w:rPr>
          <w:color w:val="000000"/>
        </w:rPr>
        <w:t>identified</w:t>
      </w:r>
      <w:proofErr w:type="gramEnd"/>
      <w:r w:rsidRPr="00B35FFB">
        <w:rPr>
          <w:color w:val="000000"/>
        </w:rPr>
        <w:t xml:space="preserve"> from such indicators of habitual social integration, and retention interventions can be designed accordingly.</w:t>
      </w:r>
    </w:p>
    <w:p w14:paraId="58B543CD" w14:textId="77777777" w:rsidR="001C58DC" w:rsidRPr="00B35FFB" w:rsidRDefault="001C58DC" w:rsidP="001C58DC">
      <w:pPr>
        <w:spacing w:line="480" w:lineRule="auto"/>
        <w:jc w:val="center"/>
        <w:rPr>
          <w:rFonts w:eastAsiaTheme="minorHAnsi"/>
        </w:rPr>
      </w:pPr>
      <w:r w:rsidRPr="00B35FFB">
        <w:rPr>
          <w:b/>
          <w:bCs/>
          <w:color w:val="000000"/>
        </w:rPr>
        <w:t>Conclusion and Future Directions</w:t>
      </w:r>
    </w:p>
    <w:p w14:paraId="3CF70303" w14:textId="77777777" w:rsidR="001C58DC" w:rsidRPr="00B35FFB" w:rsidRDefault="001C58DC" w:rsidP="001C58DC">
      <w:pPr>
        <w:spacing w:line="480" w:lineRule="auto"/>
      </w:pPr>
      <w:r w:rsidRPr="00866DED">
        <w:rPr>
          <w:color w:val="000000"/>
        </w:rPr>
        <w:lastRenderedPageBreak/>
        <w:tab/>
      </w:r>
      <w:r w:rsidRPr="00B35FFB">
        <w:rPr>
          <w:color w:val="000000"/>
        </w:rPr>
        <w:t>Habit research has blossomed over the past few years. We are making progress on how basic cognitive mechanisms like attention relate to habit formation (Anderson, 2016), how people with high self-control use habits to achieve their goals (</w:t>
      </w:r>
      <w:proofErr w:type="spellStart"/>
      <w:r w:rsidRPr="00B35FFB">
        <w:rPr>
          <w:color w:val="000000"/>
        </w:rPr>
        <w:t>Galla</w:t>
      </w:r>
      <w:proofErr w:type="spellEnd"/>
      <w:r w:rsidRPr="00B35FFB">
        <w:rPr>
          <w:color w:val="000000"/>
        </w:rPr>
        <w:t xml:space="preserve"> &amp; Duckworth, 2016), and how habits </w:t>
      </w:r>
      <w:proofErr w:type="gramStart"/>
      <w:r w:rsidRPr="00B35FFB">
        <w:rPr>
          <w:color w:val="000000"/>
        </w:rPr>
        <w:t>are influenced</w:t>
      </w:r>
      <w:proofErr w:type="gramEnd"/>
      <w:r w:rsidRPr="00B35FFB">
        <w:rPr>
          <w:color w:val="000000"/>
        </w:rPr>
        <w:t xml:space="preserve"> by environmental disruptions (</w:t>
      </w:r>
      <w:proofErr w:type="spellStart"/>
      <w:r w:rsidRPr="00B35FFB">
        <w:rPr>
          <w:color w:val="000000"/>
        </w:rPr>
        <w:t>Verplanken</w:t>
      </w:r>
      <w:proofErr w:type="spellEnd"/>
      <w:r w:rsidRPr="00B35FFB">
        <w:rPr>
          <w:color w:val="000000"/>
        </w:rPr>
        <w:t xml:space="preserve"> &amp; Roy, 2016). </w:t>
      </w:r>
      <w:proofErr w:type="gramStart"/>
      <w:r w:rsidRPr="00B35FFB">
        <w:rPr>
          <w:color w:val="000000"/>
        </w:rPr>
        <w:t>Additional</w:t>
      </w:r>
      <w:proofErr w:type="gramEnd"/>
      <w:r w:rsidRPr="00B35FFB">
        <w:rPr>
          <w:color w:val="000000"/>
        </w:rPr>
        <w:t xml:space="preserve"> advances include exciting research on how social interaction habits contribute to intergroup relations (</w:t>
      </w:r>
      <w:proofErr w:type="spellStart"/>
      <w:r w:rsidRPr="00B35FFB">
        <w:rPr>
          <w:color w:val="000000"/>
        </w:rPr>
        <w:t>Hackel</w:t>
      </w:r>
      <w:proofErr w:type="spellEnd"/>
      <w:r w:rsidRPr="00B35FFB">
        <w:rPr>
          <w:color w:val="000000"/>
        </w:rPr>
        <w:t xml:space="preserve">, Doll, and </w:t>
      </w:r>
      <w:proofErr w:type="spellStart"/>
      <w:r w:rsidRPr="00B35FFB">
        <w:rPr>
          <w:color w:val="000000"/>
        </w:rPr>
        <w:t>Amodio</w:t>
      </w:r>
      <w:proofErr w:type="spellEnd"/>
      <w:r w:rsidRPr="00B35FFB">
        <w:rPr>
          <w:color w:val="000000"/>
        </w:rPr>
        <w:t xml:space="preserve">, 2015) and lay beliefs about habit formation and performance (Carden, Wood, Neal &amp; Pascoe, 2017; for review, see Wood, 2017). </w:t>
      </w:r>
    </w:p>
    <w:p w14:paraId="6B3B6760" w14:textId="77777777" w:rsidR="001C58DC" w:rsidRPr="00B35FFB" w:rsidRDefault="001C58DC" w:rsidP="001C58DC">
      <w:pPr>
        <w:spacing w:line="480" w:lineRule="auto"/>
        <w:ind w:firstLine="720"/>
      </w:pPr>
      <w:r w:rsidRPr="00B35FFB">
        <w:rPr>
          <w:color w:val="000000"/>
        </w:rPr>
        <w:t xml:space="preserve">Future habit research can mine </w:t>
      </w:r>
      <w:proofErr w:type="gramStart"/>
      <w:r w:rsidRPr="00B35FFB">
        <w:rPr>
          <w:color w:val="000000"/>
        </w:rPr>
        <w:t>new technologies</w:t>
      </w:r>
      <w:proofErr w:type="gramEnd"/>
      <w:r w:rsidRPr="00B35FFB">
        <w:rPr>
          <w:color w:val="000000"/>
        </w:rPr>
        <w:t xml:space="preserve"> to measure the context cues that drive habits. In a unique study in addiction research, smokers took pictures of their favorite smoking environments and brought them into the lab for cue-reactivity tests (Conklin et al., 2010). Personalized smoking environments led to stronger cravings than generic environments. This method holds strong promise for studying </w:t>
      </w:r>
      <w:proofErr w:type="gramStart"/>
      <w:r w:rsidRPr="00B35FFB">
        <w:rPr>
          <w:color w:val="000000"/>
        </w:rPr>
        <w:t>many</w:t>
      </w:r>
      <w:proofErr w:type="gramEnd"/>
      <w:r w:rsidRPr="00B35FFB">
        <w:rPr>
          <w:color w:val="000000"/>
        </w:rPr>
        <w:t xml:space="preserve"> kinds of habits in the lab. </w:t>
      </w:r>
    </w:p>
    <w:p w14:paraId="60F9AD2F" w14:textId="77777777" w:rsidR="001C58DC" w:rsidRPr="00B35FFB" w:rsidRDefault="001C58DC" w:rsidP="001C58DC">
      <w:pPr>
        <w:spacing w:line="480" w:lineRule="auto"/>
        <w:ind w:firstLine="720"/>
      </w:pPr>
      <w:r w:rsidRPr="00B35FFB">
        <w:rPr>
          <w:color w:val="000000"/>
        </w:rPr>
        <w:t xml:space="preserve">Habits in general stretch researchers’ capabilities because they are interactions between persons and environments. They reflect the past implicit learning as activated by current context cues. On the one hand, studying habit involves understanding implicit perceptual, attentional, and memory processes. On the other hand, habit research involves </w:t>
      </w:r>
      <w:proofErr w:type="gramStart"/>
      <w:r w:rsidRPr="00B35FFB">
        <w:rPr>
          <w:color w:val="000000"/>
        </w:rPr>
        <w:t>identifying</w:t>
      </w:r>
      <w:proofErr w:type="gramEnd"/>
      <w:r w:rsidRPr="00B35FFB">
        <w:rPr>
          <w:color w:val="000000"/>
        </w:rPr>
        <w:t xml:space="preserve"> the visual, visceral, and social cues, and their combinations, that activate habits in mind. Recent research discoveries </w:t>
      </w:r>
      <w:proofErr w:type="gramStart"/>
      <w:r w:rsidRPr="00B35FFB">
        <w:rPr>
          <w:color w:val="000000"/>
        </w:rPr>
        <w:t>provide</w:t>
      </w:r>
      <w:proofErr w:type="gramEnd"/>
      <w:r w:rsidRPr="00B35FFB">
        <w:rPr>
          <w:color w:val="000000"/>
        </w:rPr>
        <w:t xml:space="preserve"> a strong foundation to understand both person and situation in these ways.   </w:t>
      </w:r>
    </w:p>
    <w:p w14:paraId="6575BFB6" w14:textId="77777777" w:rsidR="001C58DC" w:rsidRPr="00B35FFB" w:rsidRDefault="001C58DC" w:rsidP="001C58DC">
      <w:pPr>
        <w:spacing w:after="240" w:line="480" w:lineRule="auto"/>
        <w:rPr>
          <w:rFonts w:eastAsia="Times New Roman"/>
        </w:rPr>
      </w:pPr>
      <w:r w:rsidRPr="00B35FFB">
        <w:rPr>
          <w:rFonts w:eastAsia="Times New Roman"/>
        </w:rPr>
        <w:br/>
      </w:r>
      <w:r w:rsidRPr="00B35FFB">
        <w:rPr>
          <w:rFonts w:eastAsia="Times New Roman"/>
        </w:rPr>
        <w:br/>
      </w:r>
      <w:r w:rsidRPr="00B35FFB">
        <w:rPr>
          <w:rFonts w:eastAsia="Times New Roman"/>
        </w:rPr>
        <w:br/>
      </w:r>
      <w:r w:rsidRPr="00B35FFB">
        <w:rPr>
          <w:rFonts w:eastAsia="Times New Roman"/>
        </w:rPr>
        <w:br/>
      </w:r>
    </w:p>
    <w:p w14:paraId="71488893" w14:textId="77777777" w:rsidR="001C58DC" w:rsidRPr="00B35FFB" w:rsidRDefault="001C58DC" w:rsidP="001C58DC">
      <w:pPr>
        <w:spacing w:line="480" w:lineRule="auto"/>
        <w:jc w:val="center"/>
        <w:rPr>
          <w:rFonts w:eastAsiaTheme="minorHAnsi"/>
        </w:rPr>
      </w:pPr>
      <w:r w:rsidRPr="00B35FFB">
        <w:rPr>
          <w:b/>
          <w:bCs/>
          <w:color w:val="000000"/>
        </w:rPr>
        <w:lastRenderedPageBreak/>
        <w:t>References</w:t>
      </w:r>
    </w:p>
    <w:p w14:paraId="06AC58FB" w14:textId="77777777" w:rsidR="001C58DC" w:rsidRPr="00866DED" w:rsidRDefault="001C58DC" w:rsidP="001C58DC">
      <w:pPr>
        <w:spacing w:line="480" w:lineRule="auto"/>
        <w:rPr>
          <w:color w:val="000000"/>
        </w:rPr>
      </w:pPr>
      <w:proofErr w:type="spellStart"/>
      <w:r w:rsidRPr="00B35FFB">
        <w:rPr>
          <w:color w:val="000000"/>
        </w:rPr>
        <w:t>Adriaanse</w:t>
      </w:r>
      <w:proofErr w:type="spellEnd"/>
      <w:r w:rsidRPr="00B35FFB">
        <w:rPr>
          <w:color w:val="000000"/>
        </w:rPr>
        <w:t xml:space="preserve">, M. A., </w:t>
      </w:r>
      <w:proofErr w:type="spellStart"/>
      <w:r w:rsidRPr="00B35FFB">
        <w:rPr>
          <w:color w:val="000000"/>
        </w:rPr>
        <w:t>Kroese</w:t>
      </w:r>
      <w:proofErr w:type="spellEnd"/>
      <w:r w:rsidRPr="00B35FFB">
        <w:rPr>
          <w:color w:val="000000"/>
        </w:rPr>
        <w:t xml:space="preserve">, F. M., </w:t>
      </w:r>
      <w:proofErr w:type="spellStart"/>
      <w:r w:rsidRPr="00B35FFB">
        <w:rPr>
          <w:color w:val="000000"/>
        </w:rPr>
        <w:t>Gillebaart</w:t>
      </w:r>
      <w:proofErr w:type="spellEnd"/>
      <w:r w:rsidRPr="00B35FFB">
        <w:rPr>
          <w:color w:val="000000"/>
        </w:rPr>
        <w:t>, M., &amp; De R</w:t>
      </w:r>
      <w:r w:rsidRPr="00866DED">
        <w:rPr>
          <w:color w:val="000000"/>
        </w:rPr>
        <w:t xml:space="preserve">idder, D. T. (2014). Effortless </w:t>
      </w:r>
    </w:p>
    <w:p w14:paraId="1CDE461D" w14:textId="77777777" w:rsidR="001C58DC" w:rsidRPr="00866DED" w:rsidRDefault="001C58DC" w:rsidP="001C58DC">
      <w:pPr>
        <w:spacing w:line="480" w:lineRule="auto"/>
        <w:ind w:firstLine="720"/>
        <w:rPr>
          <w:color w:val="000000"/>
        </w:rPr>
      </w:pPr>
      <w:r w:rsidRPr="00B35FFB">
        <w:rPr>
          <w:color w:val="000000"/>
        </w:rPr>
        <w:t>inhibition: Habit mediates the relation between s</w:t>
      </w:r>
      <w:r w:rsidRPr="00866DED">
        <w:rPr>
          <w:color w:val="000000"/>
        </w:rPr>
        <w:t>elf-control and unhealthy snack</w:t>
      </w:r>
    </w:p>
    <w:p w14:paraId="16349177" w14:textId="77777777" w:rsidR="001C58DC" w:rsidRPr="00866DED" w:rsidRDefault="001C58DC" w:rsidP="001C58DC">
      <w:pPr>
        <w:spacing w:line="480" w:lineRule="auto"/>
        <w:ind w:firstLine="720"/>
        <w:rPr>
          <w:color w:val="000000"/>
        </w:rPr>
      </w:pPr>
      <w:r w:rsidRPr="00B35FFB">
        <w:rPr>
          <w:color w:val="000000"/>
        </w:rPr>
        <w:t xml:space="preserve">consumption. </w:t>
      </w:r>
      <w:r w:rsidRPr="00B35FFB">
        <w:rPr>
          <w:i/>
          <w:iCs/>
          <w:color w:val="000000"/>
        </w:rPr>
        <w:t>Frontiers in Psychology</w:t>
      </w:r>
      <w:r w:rsidRPr="00866DED">
        <w:rPr>
          <w:i/>
          <w:color w:val="000000"/>
        </w:rPr>
        <w:t>, 5</w:t>
      </w:r>
      <w:r w:rsidRPr="00866DED">
        <w:rPr>
          <w:color w:val="000000"/>
        </w:rPr>
        <w:t>, Article 444. doi:10.3389/</w:t>
      </w:r>
      <w:r w:rsidRPr="00B35FFB">
        <w:rPr>
          <w:color w:val="000000"/>
        </w:rPr>
        <w:t>fpsyg.2014.00444</w:t>
      </w:r>
    </w:p>
    <w:p w14:paraId="79BD4E48" w14:textId="77777777" w:rsidR="001C58DC" w:rsidRPr="00866DED" w:rsidRDefault="001C58DC" w:rsidP="001C58DC">
      <w:pPr>
        <w:spacing w:line="480" w:lineRule="auto"/>
        <w:rPr>
          <w:rFonts w:eastAsia="Times New Roman"/>
          <w:color w:val="222222"/>
          <w:shd w:val="clear" w:color="auto" w:fill="FFFFFF"/>
        </w:rPr>
      </w:pPr>
      <w:proofErr w:type="spellStart"/>
      <w:r w:rsidRPr="00866DED">
        <w:rPr>
          <w:rFonts w:eastAsia="Times New Roman"/>
          <w:color w:val="222222"/>
          <w:shd w:val="clear" w:color="auto" w:fill="FFFFFF"/>
        </w:rPr>
        <w:t>Adriaanse</w:t>
      </w:r>
      <w:proofErr w:type="spellEnd"/>
      <w:r w:rsidRPr="00866DED">
        <w:rPr>
          <w:rFonts w:eastAsia="Times New Roman"/>
          <w:color w:val="222222"/>
          <w:shd w:val="clear" w:color="auto" w:fill="FFFFFF"/>
        </w:rPr>
        <w:t xml:space="preserve">, M. A., </w:t>
      </w:r>
      <w:proofErr w:type="spellStart"/>
      <w:r w:rsidRPr="00866DED">
        <w:rPr>
          <w:rFonts w:eastAsia="Times New Roman"/>
          <w:color w:val="222222"/>
          <w:shd w:val="clear" w:color="auto" w:fill="FFFFFF"/>
        </w:rPr>
        <w:t>Vinkers</w:t>
      </w:r>
      <w:proofErr w:type="spellEnd"/>
      <w:r w:rsidRPr="00866DED">
        <w:rPr>
          <w:rFonts w:eastAsia="Times New Roman"/>
          <w:color w:val="222222"/>
          <w:shd w:val="clear" w:color="auto" w:fill="FFFFFF"/>
        </w:rPr>
        <w:t xml:space="preserve">, C. D., De Ridder, D. T., Hox, J. J., &amp; De Wit, J. B. (2011). Do </w:t>
      </w:r>
    </w:p>
    <w:p w14:paraId="6E710801" w14:textId="77777777" w:rsidR="001C58DC" w:rsidRPr="00866DED" w:rsidRDefault="001C58DC" w:rsidP="001C58DC">
      <w:pPr>
        <w:spacing w:line="480" w:lineRule="auto"/>
        <w:ind w:firstLine="720"/>
        <w:rPr>
          <w:rFonts w:eastAsia="Times New Roman"/>
          <w:color w:val="222222"/>
          <w:shd w:val="clear" w:color="auto" w:fill="FFFFFF"/>
        </w:rPr>
      </w:pPr>
      <w:r w:rsidRPr="00866DED">
        <w:rPr>
          <w:rFonts w:eastAsia="Times New Roman"/>
          <w:color w:val="222222"/>
          <w:shd w:val="clear" w:color="auto" w:fill="FFFFFF"/>
        </w:rPr>
        <w:t xml:space="preserve">implementation intentions help to eat a healthy </w:t>
      </w:r>
      <w:proofErr w:type="gramStart"/>
      <w:r w:rsidRPr="00866DED">
        <w:rPr>
          <w:rFonts w:eastAsia="Times New Roman"/>
          <w:color w:val="222222"/>
          <w:shd w:val="clear" w:color="auto" w:fill="FFFFFF"/>
        </w:rPr>
        <w:t>diet?</w:t>
      </w:r>
      <w:proofErr w:type="gramEnd"/>
      <w:r w:rsidRPr="00866DED">
        <w:rPr>
          <w:rFonts w:eastAsia="Times New Roman"/>
          <w:color w:val="222222"/>
          <w:shd w:val="clear" w:color="auto" w:fill="FFFFFF"/>
        </w:rPr>
        <w:t xml:space="preserve"> A systematic review and meta-</w:t>
      </w:r>
    </w:p>
    <w:p w14:paraId="014D0547" w14:textId="77777777" w:rsidR="001C58DC" w:rsidRPr="00B35FFB" w:rsidRDefault="001C58DC" w:rsidP="001C58DC">
      <w:pPr>
        <w:spacing w:line="480" w:lineRule="auto"/>
        <w:ind w:firstLine="720"/>
        <w:rPr>
          <w:color w:val="000000"/>
        </w:rPr>
      </w:pPr>
      <w:r w:rsidRPr="00866DED">
        <w:rPr>
          <w:rFonts w:eastAsia="Times New Roman"/>
          <w:color w:val="222222"/>
          <w:shd w:val="clear" w:color="auto" w:fill="FFFFFF"/>
        </w:rPr>
        <w:t>analysis of the empirical evidence.</w:t>
      </w:r>
      <w:r w:rsidRPr="00866DED">
        <w:rPr>
          <w:rStyle w:val="apple-converted-space"/>
          <w:rFonts w:eastAsia="Times New Roman"/>
          <w:color w:val="222222"/>
          <w:shd w:val="clear" w:color="auto" w:fill="FFFFFF"/>
        </w:rPr>
        <w:t> </w:t>
      </w:r>
      <w:r w:rsidRPr="00866DED">
        <w:rPr>
          <w:rFonts w:eastAsia="Times New Roman"/>
          <w:i/>
          <w:iCs/>
          <w:color w:val="222222"/>
        </w:rPr>
        <w:t>Appetite</w:t>
      </w:r>
      <w:r w:rsidRPr="00866DED">
        <w:rPr>
          <w:rFonts w:eastAsia="Times New Roman"/>
          <w:color w:val="222222"/>
          <w:shd w:val="clear" w:color="auto" w:fill="FFFFFF"/>
        </w:rPr>
        <w:t>,</w:t>
      </w:r>
      <w:r w:rsidRPr="00866DED">
        <w:rPr>
          <w:rStyle w:val="apple-converted-space"/>
          <w:rFonts w:eastAsia="Times New Roman"/>
          <w:color w:val="222222"/>
          <w:shd w:val="clear" w:color="auto" w:fill="FFFFFF"/>
        </w:rPr>
        <w:t> </w:t>
      </w:r>
      <w:r w:rsidRPr="00866DED">
        <w:rPr>
          <w:rFonts w:eastAsia="Times New Roman"/>
          <w:i/>
          <w:iCs/>
          <w:color w:val="222222"/>
        </w:rPr>
        <w:t>56</w:t>
      </w:r>
      <w:r w:rsidRPr="00866DED">
        <w:rPr>
          <w:rFonts w:eastAsia="Times New Roman"/>
          <w:color w:val="222222"/>
          <w:shd w:val="clear" w:color="auto" w:fill="FFFFFF"/>
        </w:rPr>
        <w:t>, 183-193.</w:t>
      </w:r>
    </w:p>
    <w:p w14:paraId="02D03277" w14:textId="77777777" w:rsidR="001C58DC" w:rsidRPr="00B35FFB" w:rsidRDefault="001C58DC" w:rsidP="001C58DC">
      <w:pPr>
        <w:spacing w:line="480" w:lineRule="auto"/>
      </w:pPr>
      <w:proofErr w:type="spellStart"/>
      <w:r w:rsidRPr="00B35FFB">
        <w:rPr>
          <w:color w:val="000000"/>
        </w:rPr>
        <w:t>Allcott</w:t>
      </w:r>
      <w:proofErr w:type="spellEnd"/>
      <w:r w:rsidRPr="00B35FFB">
        <w:rPr>
          <w:color w:val="000000"/>
        </w:rPr>
        <w:t xml:space="preserve">, H., &amp; Rogers, T. (2014). The short-run and long-run effects of behavioral interventions: </w:t>
      </w:r>
    </w:p>
    <w:p w14:paraId="082C9F28" w14:textId="77777777" w:rsidR="001C58DC" w:rsidRPr="00B35FFB" w:rsidRDefault="001C58DC" w:rsidP="001C58DC">
      <w:pPr>
        <w:spacing w:line="480" w:lineRule="auto"/>
        <w:ind w:firstLine="720"/>
      </w:pPr>
      <w:r w:rsidRPr="00B35FFB">
        <w:rPr>
          <w:color w:val="000000"/>
        </w:rPr>
        <w:t xml:space="preserve">Experimental evidence from energy conservation. </w:t>
      </w:r>
      <w:r w:rsidRPr="00B35FFB">
        <w:rPr>
          <w:i/>
          <w:iCs/>
          <w:color w:val="000000"/>
        </w:rPr>
        <w:t>American Economic Review, 104,</w:t>
      </w:r>
      <w:r w:rsidRPr="00B35FFB">
        <w:rPr>
          <w:color w:val="000000"/>
        </w:rPr>
        <w:t xml:space="preserve"> </w:t>
      </w:r>
    </w:p>
    <w:p w14:paraId="32E268AE" w14:textId="77777777" w:rsidR="001C58DC" w:rsidRPr="00866DED" w:rsidRDefault="001C58DC" w:rsidP="001C58DC">
      <w:pPr>
        <w:spacing w:line="480" w:lineRule="auto"/>
        <w:ind w:firstLine="720"/>
      </w:pPr>
      <w:r w:rsidRPr="00B35FFB">
        <w:rPr>
          <w:color w:val="000000"/>
        </w:rPr>
        <w:t xml:space="preserve">3003-3037. </w:t>
      </w:r>
      <w:hyperlink r:id="rId6" w:history="1">
        <w:r w:rsidRPr="00866DED">
          <w:rPr>
            <w:color w:val="1155CC"/>
            <w:u w:val="single"/>
          </w:rPr>
          <w:t>http://dx.doi.org/10.1257/aer.104.10.3003</w:t>
        </w:r>
      </w:hyperlink>
    </w:p>
    <w:p w14:paraId="32D6ADAE" w14:textId="77777777" w:rsidR="001C58DC" w:rsidRPr="00866DED" w:rsidRDefault="001C58DC" w:rsidP="001C58DC">
      <w:pPr>
        <w:spacing w:line="480" w:lineRule="auto"/>
        <w:rPr>
          <w:color w:val="000000"/>
        </w:rPr>
      </w:pPr>
      <w:proofErr w:type="spellStart"/>
      <w:r w:rsidRPr="00866DED">
        <w:rPr>
          <w:color w:val="000000"/>
        </w:rPr>
        <w:t>Amodio</w:t>
      </w:r>
      <w:proofErr w:type="spellEnd"/>
      <w:r w:rsidRPr="00866DED">
        <w:rPr>
          <w:color w:val="000000"/>
        </w:rPr>
        <w:t xml:space="preserve">, D. M., &amp; Ratner, K. G. (2011). A memory systems model of implicit social cognition. </w:t>
      </w:r>
    </w:p>
    <w:p w14:paraId="70D1BE1B" w14:textId="77777777" w:rsidR="001C58DC" w:rsidRPr="00866DED" w:rsidRDefault="001C58DC" w:rsidP="001C58DC">
      <w:pPr>
        <w:spacing w:line="480" w:lineRule="auto"/>
        <w:ind w:firstLine="720"/>
        <w:rPr>
          <w:color w:val="000000"/>
        </w:rPr>
      </w:pPr>
      <w:r w:rsidRPr="00866DED">
        <w:rPr>
          <w:i/>
          <w:iCs/>
          <w:color w:val="000000"/>
        </w:rPr>
        <w:t>Current Directions in Psychological Science</w:t>
      </w:r>
      <w:r w:rsidRPr="00866DED">
        <w:rPr>
          <w:color w:val="000000"/>
        </w:rPr>
        <w:t xml:space="preserve">, </w:t>
      </w:r>
      <w:r w:rsidRPr="00866DED">
        <w:rPr>
          <w:i/>
          <w:iCs/>
          <w:color w:val="000000"/>
        </w:rPr>
        <w:t>20</w:t>
      </w:r>
      <w:r w:rsidRPr="00866DED">
        <w:rPr>
          <w:color w:val="000000"/>
        </w:rPr>
        <w:t xml:space="preserve">, 143-148. </w:t>
      </w:r>
    </w:p>
    <w:p w14:paraId="3977001B" w14:textId="77777777" w:rsidR="001C58DC" w:rsidRPr="00866DED" w:rsidRDefault="001C58DC" w:rsidP="001C58DC">
      <w:pPr>
        <w:spacing w:line="480" w:lineRule="auto"/>
        <w:ind w:firstLine="720"/>
        <w:rPr>
          <w:color w:val="000000"/>
        </w:rPr>
      </w:pPr>
      <w:r w:rsidRPr="00866DED">
        <w:rPr>
          <w:color w:val="000000"/>
        </w:rPr>
        <w:t>doi:10.1177/0963721411408562</w:t>
      </w:r>
    </w:p>
    <w:p w14:paraId="254BCDAC" w14:textId="77777777" w:rsidR="001C58DC" w:rsidRPr="00866DED" w:rsidRDefault="001C58DC" w:rsidP="001C58DC">
      <w:pPr>
        <w:spacing w:line="480" w:lineRule="auto"/>
        <w:rPr>
          <w:rFonts w:eastAsia="Times New Roman"/>
          <w:color w:val="222222"/>
          <w:shd w:val="clear" w:color="auto" w:fill="FFFFFF"/>
        </w:rPr>
      </w:pPr>
      <w:r w:rsidRPr="00866DED">
        <w:rPr>
          <w:rFonts w:eastAsia="Times New Roman"/>
          <w:color w:val="222222"/>
          <w:shd w:val="clear" w:color="auto" w:fill="FFFFFF"/>
        </w:rPr>
        <w:t xml:space="preserve">Bamberg, S. (2006). Is a residential relocation a good opportunity to change people’s </w:t>
      </w:r>
      <w:proofErr w:type="gramStart"/>
      <w:r w:rsidRPr="00866DED">
        <w:rPr>
          <w:rFonts w:eastAsia="Times New Roman"/>
          <w:color w:val="222222"/>
          <w:shd w:val="clear" w:color="auto" w:fill="FFFFFF"/>
        </w:rPr>
        <w:t>travel</w:t>
      </w:r>
      <w:proofErr w:type="gramEnd"/>
      <w:r w:rsidRPr="00866DED">
        <w:rPr>
          <w:rFonts w:eastAsia="Times New Roman"/>
          <w:color w:val="222222"/>
          <w:shd w:val="clear" w:color="auto" w:fill="FFFFFF"/>
        </w:rPr>
        <w:t xml:space="preserve"> </w:t>
      </w:r>
    </w:p>
    <w:p w14:paraId="681E0C5C" w14:textId="77777777" w:rsidR="001C58DC" w:rsidRPr="00866DED" w:rsidRDefault="001C58DC" w:rsidP="001C58DC">
      <w:pPr>
        <w:spacing w:line="480" w:lineRule="auto"/>
        <w:ind w:firstLine="720"/>
        <w:rPr>
          <w:rFonts w:eastAsia="Times New Roman"/>
          <w:i/>
          <w:iCs/>
          <w:color w:val="222222"/>
        </w:rPr>
      </w:pPr>
      <w:r w:rsidRPr="00866DED">
        <w:rPr>
          <w:rFonts w:eastAsia="Times New Roman"/>
          <w:color w:val="222222"/>
          <w:shd w:val="clear" w:color="auto" w:fill="FFFFFF"/>
        </w:rPr>
        <w:t>behavior? Results from a theory-driven intervention study.</w:t>
      </w:r>
      <w:r w:rsidRPr="00866DED">
        <w:rPr>
          <w:rStyle w:val="apple-converted-space"/>
          <w:rFonts w:eastAsia="Times New Roman"/>
          <w:color w:val="222222"/>
          <w:shd w:val="clear" w:color="auto" w:fill="FFFFFF"/>
        </w:rPr>
        <w:t> </w:t>
      </w:r>
      <w:r w:rsidRPr="00866DED">
        <w:rPr>
          <w:rFonts w:eastAsia="Times New Roman"/>
          <w:i/>
          <w:iCs/>
          <w:color w:val="222222"/>
        </w:rPr>
        <w:t xml:space="preserve">Environment and </w:t>
      </w:r>
    </w:p>
    <w:p w14:paraId="63CD0D32" w14:textId="77777777" w:rsidR="001C58DC" w:rsidRPr="00866DED" w:rsidRDefault="001C58DC" w:rsidP="001C58DC">
      <w:pPr>
        <w:spacing w:line="480" w:lineRule="auto"/>
        <w:ind w:firstLine="720"/>
        <w:rPr>
          <w:color w:val="000000"/>
        </w:rPr>
      </w:pPr>
      <w:r w:rsidRPr="00866DED">
        <w:rPr>
          <w:rFonts w:eastAsia="Times New Roman"/>
          <w:i/>
          <w:iCs/>
          <w:color w:val="222222"/>
        </w:rPr>
        <w:t>behavior</w:t>
      </w:r>
      <w:r w:rsidRPr="00866DED">
        <w:rPr>
          <w:rFonts w:eastAsia="Times New Roman"/>
          <w:color w:val="222222"/>
          <w:shd w:val="clear" w:color="auto" w:fill="FFFFFF"/>
        </w:rPr>
        <w:t>,</w:t>
      </w:r>
      <w:r w:rsidRPr="00866DED">
        <w:rPr>
          <w:rStyle w:val="apple-converted-space"/>
          <w:rFonts w:eastAsia="Times New Roman"/>
          <w:color w:val="222222"/>
          <w:shd w:val="clear" w:color="auto" w:fill="FFFFFF"/>
        </w:rPr>
        <w:t> </w:t>
      </w:r>
      <w:r w:rsidRPr="00866DED">
        <w:rPr>
          <w:rFonts w:eastAsia="Times New Roman"/>
          <w:i/>
          <w:iCs/>
          <w:color w:val="222222"/>
        </w:rPr>
        <w:t>38</w:t>
      </w:r>
      <w:r w:rsidRPr="00866DED">
        <w:rPr>
          <w:rFonts w:eastAsia="Times New Roman"/>
          <w:color w:val="222222"/>
          <w:shd w:val="clear" w:color="auto" w:fill="FFFFFF"/>
        </w:rPr>
        <w:t>, 820-840.</w:t>
      </w:r>
    </w:p>
    <w:p w14:paraId="4C8026F5" w14:textId="77777777" w:rsidR="001C58DC" w:rsidRPr="00866DED" w:rsidRDefault="001C58DC" w:rsidP="001C58DC">
      <w:pPr>
        <w:spacing w:line="480" w:lineRule="auto"/>
        <w:rPr>
          <w:rFonts w:eastAsia="Times New Roman"/>
          <w:color w:val="222222"/>
          <w:shd w:val="clear" w:color="auto" w:fill="FFFFFF"/>
        </w:rPr>
      </w:pPr>
      <w:r w:rsidRPr="00866DED">
        <w:rPr>
          <w:rFonts w:eastAsia="Times New Roman"/>
          <w:color w:val="222222"/>
          <w:shd w:val="clear" w:color="auto" w:fill="FFFFFF"/>
        </w:rPr>
        <w:t xml:space="preserve">Baumeister, R. F., </w:t>
      </w:r>
      <w:proofErr w:type="spellStart"/>
      <w:r w:rsidRPr="00866DED">
        <w:rPr>
          <w:rFonts w:eastAsia="Times New Roman"/>
          <w:color w:val="222222"/>
          <w:shd w:val="clear" w:color="auto" w:fill="FFFFFF"/>
        </w:rPr>
        <w:t>Vohs</w:t>
      </w:r>
      <w:proofErr w:type="spellEnd"/>
      <w:r w:rsidRPr="00866DED">
        <w:rPr>
          <w:rFonts w:eastAsia="Times New Roman"/>
          <w:color w:val="222222"/>
          <w:shd w:val="clear" w:color="auto" w:fill="FFFFFF"/>
        </w:rPr>
        <w:t>, K. D., &amp; Tice, D. M. (2007). The Strength Model of Self-</w:t>
      </w:r>
    </w:p>
    <w:p w14:paraId="6B635F24" w14:textId="77777777" w:rsidR="001C58DC" w:rsidRPr="00B35FFB" w:rsidRDefault="001C58DC" w:rsidP="001C58DC">
      <w:pPr>
        <w:spacing w:line="480" w:lineRule="auto"/>
        <w:ind w:firstLine="720"/>
        <w:rPr>
          <w:rFonts w:eastAsia="Times New Roman"/>
          <w:i/>
          <w:iCs/>
          <w:color w:val="222222"/>
        </w:rPr>
      </w:pPr>
      <w:r w:rsidRPr="00866DED">
        <w:rPr>
          <w:rFonts w:eastAsia="Times New Roman"/>
          <w:color w:val="222222"/>
          <w:shd w:val="clear" w:color="auto" w:fill="FFFFFF"/>
        </w:rPr>
        <w:t>Control.</w:t>
      </w:r>
      <w:r w:rsidRPr="00866DED">
        <w:rPr>
          <w:rStyle w:val="apple-converted-space"/>
          <w:rFonts w:eastAsia="Times New Roman"/>
          <w:color w:val="222222"/>
          <w:shd w:val="clear" w:color="auto" w:fill="FFFFFF"/>
        </w:rPr>
        <w:t> </w:t>
      </w:r>
      <w:r w:rsidRPr="00866DED">
        <w:rPr>
          <w:rFonts w:eastAsia="Times New Roman"/>
          <w:i/>
          <w:iCs/>
          <w:color w:val="222222"/>
        </w:rPr>
        <w:t>Current Directions in Psychological Science</w:t>
      </w:r>
      <w:r w:rsidRPr="00866DED">
        <w:rPr>
          <w:rFonts w:eastAsia="Times New Roman"/>
          <w:color w:val="222222"/>
          <w:shd w:val="clear" w:color="auto" w:fill="FFFFFF"/>
        </w:rPr>
        <w:t>,</w:t>
      </w:r>
      <w:r w:rsidRPr="00866DED">
        <w:rPr>
          <w:rStyle w:val="apple-converted-space"/>
          <w:rFonts w:eastAsia="Times New Roman"/>
          <w:color w:val="222222"/>
          <w:shd w:val="clear" w:color="auto" w:fill="FFFFFF"/>
        </w:rPr>
        <w:t> </w:t>
      </w:r>
      <w:r w:rsidRPr="00866DED">
        <w:rPr>
          <w:rFonts w:eastAsia="Times New Roman"/>
          <w:i/>
          <w:iCs/>
          <w:color w:val="222222"/>
        </w:rPr>
        <w:t>16</w:t>
      </w:r>
      <w:r w:rsidRPr="00866DED">
        <w:rPr>
          <w:rFonts w:eastAsia="Times New Roman"/>
          <w:color w:val="222222"/>
          <w:shd w:val="clear" w:color="auto" w:fill="FFFFFF"/>
        </w:rPr>
        <w:t>, 351-355.</w:t>
      </w:r>
    </w:p>
    <w:p w14:paraId="5E45D59F" w14:textId="77777777" w:rsidR="001C58DC" w:rsidRPr="00B35FFB" w:rsidRDefault="001C58DC" w:rsidP="001C58DC">
      <w:pPr>
        <w:spacing w:line="480" w:lineRule="auto"/>
      </w:pPr>
      <w:proofErr w:type="spellStart"/>
      <w:r w:rsidRPr="00B35FFB">
        <w:rPr>
          <w:color w:val="000000"/>
        </w:rPr>
        <w:t>Carels</w:t>
      </w:r>
      <w:proofErr w:type="spellEnd"/>
      <w:r w:rsidRPr="00B35FFB">
        <w:rPr>
          <w:color w:val="000000"/>
        </w:rPr>
        <w:t xml:space="preserve">, R. A., Burmeister, J. M., </w:t>
      </w:r>
      <w:proofErr w:type="spellStart"/>
      <w:r w:rsidRPr="00B35FFB">
        <w:rPr>
          <w:color w:val="000000"/>
        </w:rPr>
        <w:t>Koball</w:t>
      </w:r>
      <w:proofErr w:type="spellEnd"/>
      <w:r w:rsidRPr="00B35FFB">
        <w:rPr>
          <w:color w:val="000000"/>
        </w:rPr>
        <w:t xml:space="preserve">, A. M., </w:t>
      </w:r>
      <w:proofErr w:type="spellStart"/>
      <w:r w:rsidRPr="00B35FFB">
        <w:rPr>
          <w:color w:val="000000"/>
        </w:rPr>
        <w:t>Oehlhof</w:t>
      </w:r>
      <w:proofErr w:type="spellEnd"/>
      <w:r w:rsidRPr="00B35FFB">
        <w:rPr>
          <w:color w:val="000000"/>
        </w:rPr>
        <w:t xml:space="preserve">, M. W., Hinman, N., LeRoy, M., ... &amp; </w:t>
      </w:r>
    </w:p>
    <w:p w14:paraId="3821242E" w14:textId="77777777" w:rsidR="001C58DC" w:rsidRPr="00B35FFB" w:rsidRDefault="001C58DC" w:rsidP="001C58DC">
      <w:pPr>
        <w:spacing w:line="480" w:lineRule="auto"/>
        <w:ind w:firstLine="720"/>
      </w:pPr>
      <w:proofErr w:type="spellStart"/>
      <w:r w:rsidRPr="00B35FFB">
        <w:rPr>
          <w:color w:val="000000"/>
        </w:rPr>
        <w:t>Gumble</w:t>
      </w:r>
      <w:proofErr w:type="spellEnd"/>
      <w:r w:rsidRPr="00B35FFB">
        <w:rPr>
          <w:color w:val="000000"/>
        </w:rPr>
        <w:t>, A. (2014). A randomized trial comparing two approaches to weight loss:</w:t>
      </w:r>
    </w:p>
    <w:p w14:paraId="6A75D65E" w14:textId="77777777" w:rsidR="001C58DC" w:rsidRPr="00B35FFB" w:rsidRDefault="001C58DC" w:rsidP="001C58DC">
      <w:pPr>
        <w:spacing w:line="480" w:lineRule="auto"/>
        <w:ind w:firstLine="720"/>
      </w:pPr>
      <w:r w:rsidRPr="00B35FFB">
        <w:rPr>
          <w:color w:val="000000"/>
        </w:rPr>
        <w:t xml:space="preserve">differences in weight loss maintenance. </w:t>
      </w:r>
      <w:r w:rsidRPr="00B35FFB">
        <w:rPr>
          <w:i/>
          <w:iCs/>
          <w:color w:val="000000"/>
        </w:rPr>
        <w:t>Journal of Health Psychology, 19</w:t>
      </w:r>
      <w:r w:rsidRPr="00B35FFB">
        <w:rPr>
          <w:color w:val="000000"/>
        </w:rPr>
        <w:t>, 296-311.</w:t>
      </w:r>
    </w:p>
    <w:p w14:paraId="45ADD64D" w14:textId="77777777" w:rsidR="001C58DC" w:rsidRPr="00B35FFB" w:rsidRDefault="00D74C8A" w:rsidP="001C58DC">
      <w:pPr>
        <w:spacing w:line="480" w:lineRule="auto"/>
        <w:ind w:firstLine="720"/>
      </w:pPr>
      <w:hyperlink r:id="rId7" w:history="1">
        <w:r w:rsidR="001C58DC" w:rsidRPr="00866DED">
          <w:rPr>
            <w:color w:val="1155CC"/>
            <w:u w:val="single"/>
          </w:rPr>
          <w:t>http://dx.doi.org/10.1177/1359105312470156</w:t>
        </w:r>
      </w:hyperlink>
    </w:p>
    <w:p w14:paraId="39030F01" w14:textId="77777777" w:rsidR="001C58DC" w:rsidRPr="00B35FFB" w:rsidRDefault="001C58DC" w:rsidP="001C58DC">
      <w:pPr>
        <w:spacing w:line="480" w:lineRule="auto"/>
      </w:pPr>
      <w:r w:rsidRPr="00B35FFB">
        <w:rPr>
          <w:color w:val="000000"/>
        </w:rPr>
        <w:t xml:space="preserve">Chen, G., Ding, X., Huang, K., Ye, X., &amp; Zhang, C. (2015). Changing health behaviors through </w:t>
      </w:r>
    </w:p>
    <w:p w14:paraId="45637AB2" w14:textId="77777777" w:rsidR="001C58DC" w:rsidRPr="00B35FFB" w:rsidRDefault="001C58DC" w:rsidP="001C58DC">
      <w:pPr>
        <w:spacing w:line="480" w:lineRule="auto"/>
        <w:ind w:firstLine="720"/>
        <w:rPr>
          <w:i/>
        </w:rPr>
      </w:pPr>
      <w:r w:rsidRPr="00B35FFB">
        <w:rPr>
          <w:color w:val="000000"/>
        </w:rPr>
        <w:lastRenderedPageBreak/>
        <w:t xml:space="preserve">social and physical context awareness. In </w:t>
      </w:r>
      <w:r w:rsidRPr="00B35FFB">
        <w:rPr>
          <w:i/>
          <w:color w:val="000000"/>
        </w:rPr>
        <w:t xml:space="preserve">Computing, Networking and Communications </w:t>
      </w:r>
    </w:p>
    <w:p w14:paraId="1466D6A2" w14:textId="77777777" w:rsidR="001C58DC" w:rsidRPr="00B35FFB" w:rsidRDefault="001C58DC" w:rsidP="001C58DC">
      <w:pPr>
        <w:spacing w:line="480" w:lineRule="auto"/>
        <w:ind w:firstLine="720"/>
      </w:pPr>
      <w:r w:rsidRPr="00B35FFB">
        <w:rPr>
          <w:i/>
          <w:color w:val="000000"/>
        </w:rPr>
        <w:t>(ICNC), International Conference 2015</w:t>
      </w:r>
      <w:r w:rsidRPr="00B35FFB">
        <w:rPr>
          <w:color w:val="000000"/>
        </w:rPr>
        <w:t xml:space="preserve"> (pp. 663-667). IEEE. </w:t>
      </w:r>
    </w:p>
    <w:p w14:paraId="4844C1C5" w14:textId="77777777" w:rsidR="001C58DC" w:rsidRPr="00B35FFB" w:rsidRDefault="001C58DC" w:rsidP="001C58DC">
      <w:pPr>
        <w:spacing w:line="480" w:lineRule="auto"/>
        <w:ind w:firstLine="720"/>
      </w:pPr>
      <w:r w:rsidRPr="00B35FFB">
        <w:rPr>
          <w:color w:val="000000"/>
        </w:rPr>
        <w:t>doi:10.1109/ICCNC.2015.7069424</w:t>
      </w:r>
    </w:p>
    <w:p w14:paraId="10CA6FE5" w14:textId="77777777" w:rsidR="001C58DC" w:rsidRPr="00866DED" w:rsidRDefault="001C58DC" w:rsidP="001C58DC">
      <w:pPr>
        <w:spacing w:line="480" w:lineRule="auto"/>
        <w:rPr>
          <w:color w:val="222222"/>
          <w:shd w:val="clear" w:color="auto" w:fill="FFFFFF"/>
        </w:rPr>
      </w:pPr>
      <w:r w:rsidRPr="00B35FFB">
        <w:rPr>
          <w:color w:val="222222"/>
          <w:shd w:val="clear" w:color="auto" w:fill="FFFFFF"/>
        </w:rPr>
        <w:t xml:space="preserve">Conklin, C. A., Perkins, K. A., Robin, N., </w:t>
      </w:r>
      <w:proofErr w:type="spellStart"/>
      <w:r w:rsidRPr="00B35FFB">
        <w:rPr>
          <w:color w:val="222222"/>
          <w:shd w:val="clear" w:color="auto" w:fill="FFFFFF"/>
        </w:rPr>
        <w:t>McClernon</w:t>
      </w:r>
      <w:proofErr w:type="spellEnd"/>
      <w:r w:rsidRPr="00B35FFB">
        <w:rPr>
          <w:color w:val="222222"/>
          <w:shd w:val="clear" w:color="auto" w:fill="FFFFFF"/>
        </w:rPr>
        <w:t xml:space="preserve">, F. J., &amp; </w:t>
      </w:r>
      <w:proofErr w:type="spellStart"/>
      <w:r w:rsidRPr="00B35FFB">
        <w:rPr>
          <w:color w:val="222222"/>
          <w:shd w:val="clear" w:color="auto" w:fill="FFFFFF"/>
        </w:rPr>
        <w:t>Salkeld</w:t>
      </w:r>
      <w:proofErr w:type="spellEnd"/>
      <w:r w:rsidRPr="00B35FFB">
        <w:rPr>
          <w:color w:val="222222"/>
          <w:shd w:val="clear" w:color="auto" w:fill="FFFFFF"/>
        </w:rPr>
        <w:t xml:space="preserve">, R. P. (2010). Bringing </w:t>
      </w:r>
    </w:p>
    <w:p w14:paraId="4133690D" w14:textId="77777777" w:rsidR="001C58DC" w:rsidRPr="00B35FFB" w:rsidRDefault="001C58DC" w:rsidP="001C58DC">
      <w:pPr>
        <w:spacing w:line="480" w:lineRule="auto"/>
        <w:ind w:firstLine="720"/>
      </w:pPr>
      <w:r w:rsidRPr="00B35FFB">
        <w:rPr>
          <w:color w:val="222222"/>
          <w:shd w:val="clear" w:color="auto" w:fill="FFFFFF"/>
        </w:rPr>
        <w:t xml:space="preserve">the real world into the laboratory: personal smoking and nonsmoking environments. </w:t>
      </w:r>
      <w:r w:rsidRPr="00B35FFB">
        <w:rPr>
          <w:i/>
          <w:iCs/>
          <w:color w:val="222222"/>
        </w:rPr>
        <w:t xml:space="preserve">Drug </w:t>
      </w:r>
    </w:p>
    <w:p w14:paraId="6C51EEC9" w14:textId="77777777" w:rsidR="001C58DC" w:rsidRPr="00866DED" w:rsidRDefault="001C58DC" w:rsidP="001C58DC">
      <w:pPr>
        <w:spacing w:line="480" w:lineRule="auto"/>
        <w:ind w:firstLine="720"/>
      </w:pPr>
      <w:r w:rsidRPr="00B35FFB">
        <w:rPr>
          <w:i/>
          <w:iCs/>
          <w:color w:val="222222"/>
        </w:rPr>
        <w:t xml:space="preserve">and </w:t>
      </w:r>
      <w:r w:rsidRPr="00866DED">
        <w:rPr>
          <w:i/>
          <w:iCs/>
          <w:color w:val="222222"/>
        </w:rPr>
        <w:t>Alcohol D</w:t>
      </w:r>
      <w:r w:rsidRPr="00B35FFB">
        <w:rPr>
          <w:i/>
          <w:iCs/>
          <w:color w:val="222222"/>
        </w:rPr>
        <w:t>ependence</w:t>
      </w:r>
      <w:r w:rsidRPr="00B35FFB">
        <w:rPr>
          <w:color w:val="222222"/>
          <w:shd w:val="clear" w:color="auto" w:fill="FFFFFF"/>
        </w:rPr>
        <w:t xml:space="preserve">, </w:t>
      </w:r>
      <w:r w:rsidRPr="00B35FFB">
        <w:rPr>
          <w:i/>
          <w:iCs/>
          <w:color w:val="222222"/>
        </w:rPr>
        <w:t>111</w:t>
      </w:r>
      <w:r w:rsidRPr="00B35FFB">
        <w:rPr>
          <w:color w:val="222222"/>
          <w:shd w:val="clear" w:color="auto" w:fill="FFFFFF"/>
        </w:rPr>
        <w:t>(1), 58-63.</w:t>
      </w:r>
    </w:p>
    <w:p w14:paraId="1E4297C6" w14:textId="77777777" w:rsidR="001C58DC" w:rsidRPr="00866DED" w:rsidRDefault="001C58DC" w:rsidP="001C58DC">
      <w:pPr>
        <w:spacing w:line="480" w:lineRule="auto"/>
        <w:rPr>
          <w:i/>
          <w:color w:val="000000"/>
        </w:rPr>
      </w:pPr>
      <w:r w:rsidRPr="00866DED">
        <w:rPr>
          <w:color w:val="000000"/>
        </w:rPr>
        <w:t xml:space="preserve">Cushman, F., &amp; Morris, A. (2015). Habitual control of goal </w:t>
      </w:r>
      <w:proofErr w:type="gramStart"/>
      <w:r w:rsidRPr="00866DED">
        <w:rPr>
          <w:color w:val="000000"/>
        </w:rPr>
        <w:t>selection</w:t>
      </w:r>
      <w:proofErr w:type="gramEnd"/>
      <w:r w:rsidRPr="00866DED">
        <w:rPr>
          <w:color w:val="000000"/>
        </w:rPr>
        <w:t xml:space="preserve"> in humans. </w:t>
      </w:r>
      <w:r w:rsidRPr="00866DED">
        <w:rPr>
          <w:i/>
          <w:color w:val="000000"/>
        </w:rPr>
        <w:t xml:space="preserve">Proceedings of </w:t>
      </w:r>
    </w:p>
    <w:p w14:paraId="7BC5390E" w14:textId="77777777" w:rsidR="001C58DC" w:rsidRPr="00866DED" w:rsidRDefault="001C58DC" w:rsidP="001C58DC">
      <w:pPr>
        <w:spacing w:line="480" w:lineRule="auto"/>
        <w:ind w:firstLine="720"/>
        <w:rPr>
          <w:color w:val="000000"/>
        </w:rPr>
      </w:pPr>
      <w:r w:rsidRPr="00866DED">
        <w:rPr>
          <w:i/>
          <w:color w:val="000000"/>
        </w:rPr>
        <w:t>the National Academy of Sciences, 112,</w:t>
      </w:r>
      <w:r w:rsidRPr="00866DED">
        <w:rPr>
          <w:color w:val="000000"/>
        </w:rPr>
        <w:t xml:space="preserve"> 13817-13822.</w:t>
      </w:r>
    </w:p>
    <w:p w14:paraId="582ABBC8" w14:textId="77777777" w:rsidR="001C58DC" w:rsidRPr="00B35FFB" w:rsidRDefault="001C58DC" w:rsidP="001C58DC">
      <w:pPr>
        <w:spacing w:line="480" w:lineRule="auto"/>
      </w:pPr>
      <w:r w:rsidRPr="00B35FFB">
        <w:rPr>
          <w:color w:val="000000"/>
        </w:rPr>
        <w:t xml:space="preserve">Duckworth, A. L., White, R. E., </w:t>
      </w:r>
      <w:proofErr w:type="spellStart"/>
      <w:r w:rsidRPr="00B35FFB">
        <w:rPr>
          <w:color w:val="000000"/>
        </w:rPr>
        <w:t>Matteucci</w:t>
      </w:r>
      <w:proofErr w:type="spellEnd"/>
      <w:r w:rsidRPr="00B35FFB">
        <w:rPr>
          <w:color w:val="000000"/>
        </w:rPr>
        <w:t xml:space="preserve">, A. J., Shearer, A., &amp; Gross, J. J. (2016). A stitch in </w:t>
      </w:r>
    </w:p>
    <w:p w14:paraId="7A72BE7F" w14:textId="77777777" w:rsidR="001C58DC" w:rsidRPr="00B35FFB" w:rsidRDefault="001C58DC" w:rsidP="001C58DC">
      <w:pPr>
        <w:spacing w:line="480" w:lineRule="auto"/>
        <w:ind w:firstLine="720"/>
      </w:pPr>
      <w:r w:rsidRPr="00B35FFB">
        <w:rPr>
          <w:color w:val="000000"/>
        </w:rPr>
        <w:t xml:space="preserve">time: Strategic self-control in high school and college students. </w:t>
      </w:r>
      <w:r w:rsidRPr="00B35FFB">
        <w:rPr>
          <w:i/>
          <w:iCs/>
          <w:color w:val="000000"/>
        </w:rPr>
        <w:t xml:space="preserve">Journal of Educational </w:t>
      </w:r>
    </w:p>
    <w:p w14:paraId="1F02FBFC" w14:textId="77777777" w:rsidR="001C58DC" w:rsidRPr="00B35FFB" w:rsidRDefault="001C58DC" w:rsidP="001C58DC">
      <w:pPr>
        <w:spacing w:line="480" w:lineRule="auto"/>
        <w:ind w:firstLine="720"/>
      </w:pPr>
      <w:r w:rsidRPr="00B35FFB">
        <w:rPr>
          <w:i/>
          <w:iCs/>
          <w:color w:val="000000"/>
        </w:rPr>
        <w:t>Psychology</w:t>
      </w:r>
      <w:r w:rsidRPr="00866DED">
        <w:rPr>
          <w:i/>
          <w:color w:val="000000"/>
        </w:rPr>
        <w:t>, 108</w:t>
      </w:r>
      <w:r w:rsidRPr="00B35FFB">
        <w:rPr>
          <w:i/>
          <w:color w:val="000000"/>
        </w:rPr>
        <w:t>,</w:t>
      </w:r>
      <w:r w:rsidRPr="00B35FFB">
        <w:rPr>
          <w:color w:val="000000"/>
        </w:rPr>
        <w:t xml:space="preserve"> 329 </w:t>
      </w:r>
    </w:p>
    <w:p w14:paraId="5089B11C" w14:textId="77777777" w:rsidR="001C58DC" w:rsidRPr="00B35FFB" w:rsidRDefault="001C58DC" w:rsidP="001C58DC">
      <w:pPr>
        <w:spacing w:line="480" w:lineRule="auto"/>
      </w:pPr>
      <w:r w:rsidRPr="00B35FFB">
        <w:rPr>
          <w:color w:val="000000"/>
        </w:rPr>
        <w:t xml:space="preserve">Duckworth, A. L., </w:t>
      </w:r>
      <w:proofErr w:type="spellStart"/>
      <w:r w:rsidRPr="00B35FFB">
        <w:rPr>
          <w:color w:val="000000"/>
        </w:rPr>
        <w:t>Gendler</w:t>
      </w:r>
      <w:proofErr w:type="spellEnd"/>
      <w:r w:rsidRPr="00B35FFB">
        <w:rPr>
          <w:color w:val="000000"/>
        </w:rPr>
        <w:t xml:space="preserve">, T. S., &amp; Gross, J. J. (2016). Situational strategies for self-control. </w:t>
      </w:r>
    </w:p>
    <w:p w14:paraId="4D5C72B6" w14:textId="77777777" w:rsidR="001C58DC" w:rsidRPr="00B35FFB" w:rsidRDefault="001C58DC" w:rsidP="001C58DC">
      <w:pPr>
        <w:spacing w:line="480" w:lineRule="auto"/>
        <w:ind w:firstLine="720"/>
      </w:pPr>
      <w:r w:rsidRPr="00B35FFB">
        <w:rPr>
          <w:i/>
          <w:iCs/>
          <w:color w:val="000000"/>
        </w:rPr>
        <w:t>Perspectives on Psychological Science</w:t>
      </w:r>
      <w:r w:rsidRPr="00866DED">
        <w:rPr>
          <w:i/>
          <w:color w:val="000000"/>
        </w:rPr>
        <w:t>, 11</w:t>
      </w:r>
      <w:r w:rsidRPr="00B35FFB">
        <w:rPr>
          <w:i/>
          <w:color w:val="000000"/>
        </w:rPr>
        <w:t>,</w:t>
      </w:r>
      <w:r w:rsidRPr="00B35FFB">
        <w:rPr>
          <w:color w:val="000000"/>
        </w:rPr>
        <w:t xml:space="preserve"> 35-55.</w:t>
      </w:r>
    </w:p>
    <w:p w14:paraId="6EA98D66" w14:textId="77777777" w:rsidR="001C58DC" w:rsidRPr="00B35FFB" w:rsidRDefault="001C58DC" w:rsidP="001C58DC">
      <w:pPr>
        <w:spacing w:line="480" w:lineRule="auto"/>
      </w:pPr>
      <w:r w:rsidRPr="00B35FFB">
        <w:rPr>
          <w:color w:val="222222"/>
          <w:shd w:val="clear" w:color="auto" w:fill="FFFFFF"/>
        </w:rPr>
        <w:t xml:space="preserve">Ent, M. R., Baumeister, R. F., &amp; Tice, D. M. (2015). Trait self-control and the avoidance of </w:t>
      </w:r>
    </w:p>
    <w:p w14:paraId="79A287B9" w14:textId="77777777" w:rsidR="001C58DC" w:rsidRPr="00B35FFB" w:rsidRDefault="001C58DC" w:rsidP="001C58DC">
      <w:pPr>
        <w:spacing w:line="480" w:lineRule="auto"/>
        <w:ind w:firstLine="720"/>
      </w:pPr>
      <w:r w:rsidRPr="00B35FFB">
        <w:rPr>
          <w:color w:val="222222"/>
          <w:shd w:val="clear" w:color="auto" w:fill="FFFFFF"/>
        </w:rPr>
        <w:t xml:space="preserve">temptation. </w:t>
      </w:r>
      <w:r w:rsidRPr="00B35FFB">
        <w:rPr>
          <w:i/>
          <w:iCs/>
          <w:color w:val="222222"/>
        </w:rPr>
        <w:t>Personality and Individual Differences</w:t>
      </w:r>
      <w:r w:rsidRPr="00B35FFB">
        <w:rPr>
          <w:color w:val="222222"/>
          <w:shd w:val="clear" w:color="auto" w:fill="FFFFFF"/>
        </w:rPr>
        <w:t xml:space="preserve">, </w:t>
      </w:r>
      <w:r w:rsidRPr="00B35FFB">
        <w:rPr>
          <w:i/>
          <w:iCs/>
          <w:color w:val="222222"/>
        </w:rPr>
        <w:t>74</w:t>
      </w:r>
      <w:r w:rsidRPr="00B35FFB">
        <w:rPr>
          <w:color w:val="222222"/>
          <w:shd w:val="clear" w:color="auto" w:fill="FFFFFF"/>
        </w:rPr>
        <w:t>, 12-15.</w:t>
      </w:r>
    </w:p>
    <w:p w14:paraId="6B3DC635" w14:textId="77777777" w:rsidR="001C58DC" w:rsidRPr="00B35FFB" w:rsidRDefault="001C58DC" w:rsidP="001C58DC">
      <w:pPr>
        <w:spacing w:line="480" w:lineRule="auto"/>
      </w:pPr>
      <w:r w:rsidRPr="00B35FFB">
        <w:rPr>
          <w:color w:val="000000"/>
        </w:rPr>
        <w:t xml:space="preserve">Frey, E., &amp; Rogers, T. (2014). Persistence: How treatment effects persist after interventions stop. </w:t>
      </w:r>
    </w:p>
    <w:p w14:paraId="3BE9BECA" w14:textId="77777777" w:rsidR="001C58DC" w:rsidRPr="00B35FFB" w:rsidRDefault="001C58DC" w:rsidP="001C58DC">
      <w:pPr>
        <w:spacing w:line="480" w:lineRule="auto"/>
        <w:ind w:firstLine="720"/>
      </w:pPr>
      <w:r w:rsidRPr="00B35FFB">
        <w:rPr>
          <w:i/>
          <w:iCs/>
          <w:color w:val="000000"/>
        </w:rPr>
        <w:t>Policy Insights from the Behavioral and Brain Sciences</w:t>
      </w:r>
      <w:r w:rsidRPr="00866DED">
        <w:rPr>
          <w:i/>
          <w:color w:val="000000"/>
        </w:rPr>
        <w:t>, 1</w:t>
      </w:r>
      <w:r w:rsidRPr="00B35FFB">
        <w:rPr>
          <w:i/>
          <w:color w:val="000000"/>
        </w:rPr>
        <w:t>,</w:t>
      </w:r>
      <w:r w:rsidRPr="00B35FFB">
        <w:rPr>
          <w:color w:val="000000"/>
        </w:rPr>
        <w:t xml:space="preserve"> 172-179. </w:t>
      </w:r>
    </w:p>
    <w:p w14:paraId="114915A4" w14:textId="77777777" w:rsidR="001C58DC" w:rsidRPr="00B35FFB" w:rsidRDefault="001C58DC" w:rsidP="001C58DC">
      <w:pPr>
        <w:spacing w:line="480" w:lineRule="auto"/>
      </w:pPr>
      <w:r w:rsidRPr="00866DED">
        <w:rPr>
          <w:color w:val="000000"/>
        </w:rPr>
        <w:t>*</w:t>
      </w:r>
      <w:proofErr w:type="spellStart"/>
      <w:r w:rsidRPr="00B35FFB">
        <w:rPr>
          <w:color w:val="000000"/>
        </w:rPr>
        <w:t>Galla</w:t>
      </w:r>
      <w:proofErr w:type="spellEnd"/>
      <w:r w:rsidRPr="00B35FFB">
        <w:rPr>
          <w:color w:val="000000"/>
        </w:rPr>
        <w:t xml:space="preserve">, B. M., &amp; Duckworth, A. L. (2015). More than resisting temptation: Beneficial habits </w:t>
      </w:r>
    </w:p>
    <w:p w14:paraId="3BCFE847" w14:textId="77777777" w:rsidR="001C58DC" w:rsidRPr="00B35FFB" w:rsidRDefault="001C58DC" w:rsidP="001C58DC">
      <w:pPr>
        <w:spacing w:line="480" w:lineRule="auto"/>
        <w:ind w:firstLine="720"/>
        <w:rPr>
          <w:i/>
        </w:rPr>
      </w:pPr>
      <w:r w:rsidRPr="00B35FFB">
        <w:rPr>
          <w:color w:val="000000"/>
        </w:rPr>
        <w:t>mediate the relationship between self</w:t>
      </w:r>
      <w:r w:rsidRPr="00866DED">
        <w:rPr>
          <w:color w:val="000000"/>
        </w:rPr>
        <w:t>-</w:t>
      </w:r>
      <w:r w:rsidRPr="00B35FFB">
        <w:rPr>
          <w:color w:val="000000"/>
        </w:rPr>
        <w:t xml:space="preserve">control and positive life outcomes. </w:t>
      </w:r>
      <w:r w:rsidRPr="00B35FFB">
        <w:rPr>
          <w:i/>
          <w:color w:val="000000"/>
        </w:rPr>
        <w:t xml:space="preserve">Journal of </w:t>
      </w:r>
    </w:p>
    <w:p w14:paraId="320ED25F" w14:textId="77777777" w:rsidR="001C58DC" w:rsidRPr="00866DED" w:rsidRDefault="001C58DC" w:rsidP="001C58DC">
      <w:pPr>
        <w:spacing w:line="480" w:lineRule="auto"/>
        <w:ind w:firstLine="720"/>
        <w:rPr>
          <w:color w:val="000000"/>
        </w:rPr>
      </w:pPr>
      <w:r w:rsidRPr="00B35FFB">
        <w:rPr>
          <w:i/>
          <w:color w:val="000000"/>
        </w:rPr>
        <w:t>Personality and Social Psychology, 109,</w:t>
      </w:r>
      <w:r w:rsidRPr="00B35FFB">
        <w:rPr>
          <w:color w:val="000000"/>
        </w:rPr>
        <w:t xml:space="preserve"> 508-525. doi:10.1037/pspp0000026</w:t>
      </w:r>
    </w:p>
    <w:p w14:paraId="7DA95389" w14:textId="77777777" w:rsidR="001C58DC" w:rsidRPr="00B35FFB" w:rsidRDefault="001C58DC" w:rsidP="001C58DC">
      <w:pPr>
        <w:spacing w:line="480" w:lineRule="auto"/>
      </w:pPr>
      <w:r w:rsidRPr="00866DED">
        <w:rPr>
          <w:color w:val="000000"/>
        </w:rPr>
        <w:t xml:space="preserve">This paper attempts to reconcile the findings that people with high self-control </w:t>
      </w:r>
      <w:proofErr w:type="gramStart"/>
      <w:r w:rsidRPr="00866DED">
        <w:rPr>
          <w:color w:val="000000"/>
        </w:rPr>
        <w:t>attain</w:t>
      </w:r>
      <w:proofErr w:type="gramEnd"/>
      <w:r w:rsidRPr="00866DED">
        <w:rPr>
          <w:color w:val="000000"/>
        </w:rPr>
        <w:t xml:space="preserve"> more positive outcomes but do not do so by using effortful self-control. Rather, the researchers posit </w:t>
      </w:r>
      <w:r w:rsidRPr="00866DED">
        <w:rPr>
          <w:color w:val="000000"/>
        </w:rPr>
        <w:lastRenderedPageBreak/>
        <w:t>and find evidence for beneficial habits mediating the relationship between self-control and goal attainment.</w:t>
      </w:r>
    </w:p>
    <w:p w14:paraId="63F6A47B" w14:textId="77777777" w:rsidR="001C58DC" w:rsidRPr="00B35FFB" w:rsidRDefault="001C58DC" w:rsidP="001C58DC">
      <w:pPr>
        <w:spacing w:line="480" w:lineRule="auto"/>
      </w:pPr>
      <w:r w:rsidRPr="00B35FFB">
        <w:rPr>
          <w:color w:val="000000"/>
        </w:rPr>
        <w:t xml:space="preserve">Gardner, B. (2015). A review and analysis of the use of “habit” in understanding, predicting and </w:t>
      </w:r>
    </w:p>
    <w:p w14:paraId="0810EA50" w14:textId="77777777" w:rsidR="001C58DC" w:rsidRPr="00B35FFB" w:rsidRDefault="001C58DC" w:rsidP="001C58DC">
      <w:pPr>
        <w:spacing w:line="480" w:lineRule="auto"/>
        <w:ind w:firstLine="720"/>
      </w:pPr>
      <w:r w:rsidRPr="00B35FFB">
        <w:rPr>
          <w:color w:val="000000"/>
        </w:rPr>
        <w:t xml:space="preserve">influencing health-related </w:t>
      </w:r>
      <w:proofErr w:type="spellStart"/>
      <w:r w:rsidRPr="00B35FFB">
        <w:rPr>
          <w:color w:val="000000"/>
        </w:rPr>
        <w:t>behaviour</w:t>
      </w:r>
      <w:proofErr w:type="spellEnd"/>
      <w:r w:rsidRPr="00B35FFB">
        <w:rPr>
          <w:color w:val="000000"/>
        </w:rPr>
        <w:t xml:space="preserve">. </w:t>
      </w:r>
      <w:r w:rsidRPr="00B35FFB">
        <w:rPr>
          <w:i/>
          <w:color w:val="000000"/>
        </w:rPr>
        <w:t>Health Psychology Review, 9,</w:t>
      </w:r>
      <w:r w:rsidRPr="00B35FFB">
        <w:rPr>
          <w:color w:val="000000"/>
        </w:rPr>
        <w:t xml:space="preserve"> 277-295. doi:10.108 </w:t>
      </w:r>
    </w:p>
    <w:p w14:paraId="0BF9BA8F" w14:textId="77777777" w:rsidR="001C58DC" w:rsidRPr="00866DED" w:rsidRDefault="001C58DC" w:rsidP="001C58DC">
      <w:pPr>
        <w:spacing w:line="480" w:lineRule="auto"/>
        <w:ind w:firstLine="720"/>
        <w:rPr>
          <w:color w:val="000000"/>
        </w:rPr>
      </w:pPr>
      <w:r w:rsidRPr="00B35FFB">
        <w:rPr>
          <w:color w:val="000000"/>
        </w:rPr>
        <w:t>0/17437199.2013.876238</w:t>
      </w:r>
    </w:p>
    <w:p w14:paraId="0676BBF8" w14:textId="77777777" w:rsidR="001C58DC" w:rsidRPr="00866DED" w:rsidRDefault="001C58DC" w:rsidP="001C58DC">
      <w:pPr>
        <w:spacing w:line="480" w:lineRule="auto"/>
        <w:rPr>
          <w:rFonts w:eastAsiaTheme="minorHAnsi"/>
          <w:color w:val="000000"/>
        </w:rPr>
      </w:pPr>
      <w:proofErr w:type="spellStart"/>
      <w:r w:rsidRPr="00866DED">
        <w:rPr>
          <w:rFonts w:eastAsia="Times New Roman"/>
          <w:color w:val="222222"/>
          <w:shd w:val="clear" w:color="auto" w:fill="FFFFFF"/>
        </w:rPr>
        <w:t>Gillebaart</w:t>
      </w:r>
      <w:proofErr w:type="spellEnd"/>
      <w:r w:rsidRPr="00866DED">
        <w:rPr>
          <w:rFonts w:eastAsia="Times New Roman"/>
          <w:color w:val="222222"/>
          <w:shd w:val="clear" w:color="auto" w:fill="FFFFFF"/>
        </w:rPr>
        <w:t xml:space="preserve">, M., &amp; </w:t>
      </w:r>
      <w:proofErr w:type="spellStart"/>
      <w:r w:rsidRPr="00866DED">
        <w:rPr>
          <w:rFonts w:eastAsia="Times New Roman"/>
          <w:color w:val="222222"/>
          <w:shd w:val="clear" w:color="auto" w:fill="FFFFFF"/>
        </w:rPr>
        <w:t>Adriaanse</w:t>
      </w:r>
      <w:proofErr w:type="spellEnd"/>
      <w:r w:rsidRPr="00866DED">
        <w:rPr>
          <w:rFonts w:eastAsia="Times New Roman"/>
          <w:color w:val="222222"/>
          <w:shd w:val="clear" w:color="auto" w:fill="FFFFFF"/>
        </w:rPr>
        <w:t xml:space="preserve">, M. A. (2017). Self-control predicts exercise behavior by force of habit, a conceptual replication of </w:t>
      </w:r>
      <w:proofErr w:type="spellStart"/>
      <w:r w:rsidRPr="00866DED">
        <w:rPr>
          <w:rFonts w:eastAsia="Times New Roman"/>
          <w:color w:val="222222"/>
          <w:shd w:val="clear" w:color="auto" w:fill="FFFFFF"/>
        </w:rPr>
        <w:t>Adriaanse</w:t>
      </w:r>
      <w:proofErr w:type="spellEnd"/>
      <w:r w:rsidRPr="00866DED">
        <w:rPr>
          <w:rFonts w:eastAsia="Times New Roman"/>
          <w:color w:val="222222"/>
          <w:shd w:val="clear" w:color="auto" w:fill="FFFFFF"/>
        </w:rPr>
        <w:t xml:space="preserve"> et al. (2014).</w:t>
      </w:r>
      <w:r w:rsidRPr="00866DED">
        <w:rPr>
          <w:rStyle w:val="apple-converted-space"/>
          <w:rFonts w:eastAsia="Times New Roman"/>
          <w:color w:val="222222"/>
          <w:shd w:val="clear" w:color="auto" w:fill="FFFFFF"/>
        </w:rPr>
        <w:t> </w:t>
      </w:r>
      <w:r w:rsidRPr="00866DED">
        <w:rPr>
          <w:rFonts w:eastAsia="Times New Roman"/>
          <w:i/>
          <w:iCs/>
          <w:color w:val="222222"/>
        </w:rPr>
        <w:t>Frontiers in Psychology</w:t>
      </w:r>
      <w:r w:rsidRPr="00866DED">
        <w:rPr>
          <w:rFonts w:eastAsia="Times New Roman"/>
          <w:color w:val="222222"/>
          <w:shd w:val="clear" w:color="auto" w:fill="FFFFFF"/>
        </w:rPr>
        <w:t>,</w:t>
      </w:r>
      <w:r w:rsidRPr="00866DED">
        <w:rPr>
          <w:rStyle w:val="apple-converted-space"/>
          <w:rFonts w:eastAsia="Times New Roman"/>
          <w:color w:val="222222"/>
          <w:shd w:val="clear" w:color="auto" w:fill="FFFFFF"/>
        </w:rPr>
        <w:t> </w:t>
      </w:r>
      <w:r w:rsidRPr="00866DED">
        <w:rPr>
          <w:rFonts w:eastAsia="Times New Roman"/>
          <w:i/>
          <w:iCs/>
          <w:color w:val="222222"/>
        </w:rPr>
        <w:t>8</w:t>
      </w:r>
      <w:r w:rsidRPr="00866DED">
        <w:rPr>
          <w:rFonts w:eastAsia="Times New Roman"/>
          <w:color w:val="222222"/>
          <w:shd w:val="clear" w:color="auto" w:fill="FFFFFF"/>
        </w:rPr>
        <w:t>.</w:t>
      </w:r>
    </w:p>
    <w:p w14:paraId="1415DF88" w14:textId="77777777" w:rsidR="001C58DC" w:rsidRPr="00866DED" w:rsidRDefault="001C58DC" w:rsidP="001C58DC">
      <w:pPr>
        <w:spacing w:line="480" w:lineRule="auto"/>
        <w:rPr>
          <w:color w:val="000000"/>
        </w:rPr>
      </w:pPr>
      <w:proofErr w:type="spellStart"/>
      <w:r w:rsidRPr="00866DED">
        <w:rPr>
          <w:color w:val="000000"/>
        </w:rPr>
        <w:t>Gillebaart</w:t>
      </w:r>
      <w:proofErr w:type="spellEnd"/>
      <w:r w:rsidRPr="00866DED">
        <w:rPr>
          <w:color w:val="000000"/>
        </w:rPr>
        <w:t xml:space="preserve">, M., Schneider, I. K., &amp; De Ridder, D. T. (2015). Effects of trait self-control on </w:t>
      </w:r>
    </w:p>
    <w:p w14:paraId="262D0DFE" w14:textId="77777777" w:rsidR="001C58DC" w:rsidRPr="00B35FFB" w:rsidRDefault="001C58DC" w:rsidP="001C58DC">
      <w:pPr>
        <w:spacing w:line="480" w:lineRule="auto"/>
        <w:ind w:left="720"/>
        <w:rPr>
          <w:color w:val="000000"/>
        </w:rPr>
      </w:pPr>
      <w:r w:rsidRPr="00866DED">
        <w:rPr>
          <w:color w:val="000000"/>
        </w:rPr>
        <w:t xml:space="preserve">response conflict about healthy and unhealthy food. </w:t>
      </w:r>
      <w:r w:rsidRPr="00866DED">
        <w:rPr>
          <w:i/>
          <w:iCs/>
          <w:color w:val="000000"/>
        </w:rPr>
        <w:t>Journal of Personality</w:t>
      </w:r>
      <w:r w:rsidRPr="00866DED">
        <w:rPr>
          <w:color w:val="000000"/>
        </w:rPr>
        <w:t xml:space="preserve">, </w:t>
      </w:r>
      <w:r w:rsidRPr="00866DED">
        <w:rPr>
          <w:i/>
          <w:iCs/>
          <w:color w:val="000000"/>
        </w:rPr>
        <w:t>84</w:t>
      </w:r>
      <w:r w:rsidRPr="00866DED">
        <w:rPr>
          <w:color w:val="000000"/>
        </w:rPr>
        <w:t xml:space="preserve">, 789-798. doi:10.1111/jopy.12219 </w:t>
      </w:r>
    </w:p>
    <w:p w14:paraId="297E9BD9" w14:textId="77777777" w:rsidR="001C58DC" w:rsidRPr="00B35FFB" w:rsidRDefault="001C58DC" w:rsidP="001C58DC">
      <w:pPr>
        <w:spacing w:line="480" w:lineRule="auto"/>
      </w:pPr>
      <w:proofErr w:type="spellStart"/>
      <w:r w:rsidRPr="00B35FFB">
        <w:rPr>
          <w:color w:val="000000"/>
        </w:rPr>
        <w:t>Hackel</w:t>
      </w:r>
      <w:proofErr w:type="spellEnd"/>
      <w:r w:rsidRPr="00B35FFB">
        <w:rPr>
          <w:color w:val="000000"/>
        </w:rPr>
        <w:t xml:space="preserve">, L. M., Doll, B. B., &amp; </w:t>
      </w:r>
      <w:proofErr w:type="spellStart"/>
      <w:r w:rsidRPr="00B35FFB">
        <w:rPr>
          <w:color w:val="000000"/>
        </w:rPr>
        <w:t>Amodio</w:t>
      </w:r>
      <w:proofErr w:type="spellEnd"/>
      <w:r w:rsidRPr="00B35FFB">
        <w:rPr>
          <w:color w:val="000000"/>
        </w:rPr>
        <w:t xml:space="preserve">, D. M. (2015). Instrumental learning of traits versus </w:t>
      </w:r>
    </w:p>
    <w:p w14:paraId="792D8DC0" w14:textId="77777777" w:rsidR="001C58DC" w:rsidRPr="00B35FFB" w:rsidRDefault="001C58DC" w:rsidP="001C58DC">
      <w:pPr>
        <w:spacing w:line="480" w:lineRule="auto"/>
        <w:ind w:firstLine="720"/>
      </w:pPr>
      <w:r w:rsidRPr="00B35FFB">
        <w:rPr>
          <w:color w:val="000000"/>
        </w:rPr>
        <w:t xml:space="preserve">rewards: Dissociable neural correlates and effects on choice. </w:t>
      </w:r>
      <w:r w:rsidRPr="00B35FFB">
        <w:rPr>
          <w:i/>
          <w:color w:val="000000"/>
        </w:rPr>
        <w:t>Nature Neuroscience, 18,</w:t>
      </w:r>
      <w:r w:rsidRPr="00B35FFB">
        <w:rPr>
          <w:color w:val="000000"/>
        </w:rPr>
        <w:t xml:space="preserve"> </w:t>
      </w:r>
    </w:p>
    <w:p w14:paraId="63A3E83F" w14:textId="77777777" w:rsidR="001C58DC" w:rsidRPr="00B35FFB" w:rsidRDefault="001C58DC" w:rsidP="001C58DC">
      <w:pPr>
        <w:spacing w:line="480" w:lineRule="auto"/>
        <w:ind w:firstLine="720"/>
      </w:pPr>
      <w:r w:rsidRPr="00B35FFB">
        <w:rPr>
          <w:color w:val="000000"/>
        </w:rPr>
        <w:t>1233-1235. doi:10.1038/nn.4080</w:t>
      </w:r>
    </w:p>
    <w:p w14:paraId="2211AF80" w14:textId="77777777" w:rsidR="001C58DC" w:rsidRPr="00866DED" w:rsidRDefault="001C58DC" w:rsidP="001C58DC">
      <w:pPr>
        <w:pStyle w:val="NormalWeb"/>
        <w:tabs>
          <w:tab w:val="left" w:pos="7380"/>
          <w:tab w:val="left" w:pos="7470"/>
        </w:tabs>
        <w:spacing w:before="0" w:beforeAutospacing="0" w:after="0" w:afterAutospacing="0"/>
        <w:ind w:left="720" w:hanging="720"/>
        <w:rPr>
          <w:lang w:bidi="he-IL"/>
        </w:rPr>
      </w:pPr>
      <w:r w:rsidRPr="00866DED">
        <w:rPr>
          <w:color w:val="000000"/>
        </w:rPr>
        <w:t xml:space="preserve">Hofmann, W., Baumeister, R. F., </w:t>
      </w:r>
      <w:proofErr w:type="spellStart"/>
      <w:r w:rsidRPr="00866DED">
        <w:rPr>
          <w:color w:val="000000"/>
        </w:rPr>
        <w:t>Förster</w:t>
      </w:r>
      <w:proofErr w:type="spellEnd"/>
      <w:r w:rsidRPr="00866DED">
        <w:rPr>
          <w:color w:val="000000"/>
        </w:rPr>
        <w:t xml:space="preserve">, G., &amp; </w:t>
      </w:r>
      <w:proofErr w:type="spellStart"/>
      <w:r w:rsidRPr="00866DED">
        <w:rPr>
          <w:color w:val="000000"/>
        </w:rPr>
        <w:t>Vohs</w:t>
      </w:r>
      <w:proofErr w:type="spellEnd"/>
      <w:r w:rsidRPr="00866DED">
        <w:rPr>
          <w:color w:val="000000"/>
        </w:rPr>
        <w:t xml:space="preserve">, K. (2012). Everyday temptations: An experience sampling study of desire, conflict, and self-control. </w:t>
      </w:r>
      <w:r w:rsidRPr="00866DED">
        <w:rPr>
          <w:i/>
          <w:iCs/>
          <w:color w:val="000000"/>
        </w:rPr>
        <w:t xml:space="preserve">Journal of Personality and Social Psychology, </w:t>
      </w:r>
      <w:r w:rsidRPr="00866DED">
        <w:rPr>
          <w:bCs/>
          <w:i/>
          <w:color w:val="000000"/>
        </w:rPr>
        <w:t>102</w:t>
      </w:r>
      <w:r w:rsidRPr="00866DED">
        <w:rPr>
          <w:i/>
          <w:color w:val="000000"/>
        </w:rPr>
        <w:t>,</w:t>
      </w:r>
      <w:r w:rsidRPr="00866DED">
        <w:rPr>
          <w:color w:val="000000"/>
        </w:rPr>
        <w:t xml:space="preserve"> 1318-1335. </w:t>
      </w:r>
      <w:r w:rsidRPr="00866DED">
        <w:rPr>
          <w:lang w:bidi="he-IL"/>
        </w:rPr>
        <w:t>doi:10.1037/a0026545</w:t>
      </w:r>
    </w:p>
    <w:p w14:paraId="1B868995" w14:textId="77777777" w:rsidR="001C58DC" w:rsidRPr="00866DED" w:rsidRDefault="001C58DC" w:rsidP="001C58DC">
      <w:pPr>
        <w:pStyle w:val="NormalWeb"/>
        <w:tabs>
          <w:tab w:val="left" w:pos="7380"/>
          <w:tab w:val="left" w:pos="7470"/>
        </w:tabs>
        <w:spacing w:before="0" w:beforeAutospacing="0" w:after="0" w:afterAutospacing="0"/>
        <w:ind w:left="720" w:hanging="720"/>
        <w:rPr>
          <w:lang w:bidi="he-IL"/>
        </w:rPr>
      </w:pPr>
      <w:r w:rsidRPr="00866DED">
        <w:rPr>
          <w:color w:val="000000"/>
        </w:rPr>
        <w:t xml:space="preserve">Imhoff, R., Schmidt, A. F., &amp; </w:t>
      </w:r>
      <w:proofErr w:type="spellStart"/>
      <w:r w:rsidRPr="00866DED">
        <w:rPr>
          <w:color w:val="000000"/>
        </w:rPr>
        <w:t>Gerstenberg</w:t>
      </w:r>
      <w:proofErr w:type="spellEnd"/>
      <w:r w:rsidRPr="00866DED">
        <w:rPr>
          <w:color w:val="000000"/>
        </w:rPr>
        <w:t xml:space="preserve">, F. (2014). Exploring the interplay of trait self-control and ego depletion: Empirical evidence for ironic effects. </w:t>
      </w:r>
      <w:r w:rsidRPr="00866DED">
        <w:rPr>
          <w:i/>
          <w:iCs/>
          <w:color w:val="000000"/>
        </w:rPr>
        <w:t>European Journal of Personality</w:t>
      </w:r>
      <w:r w:rsidRPr="00866DED">
        <w:rPr>
          <w:color w:val="000000"/>
        </w:rPr>
        <w:t xml:space="preserve">, </w:t>
      </w:r>
      <w:r w:rsidRPr="00866DED">
        <w:rPr>
          <w:i/>
          <w:iCs/>
          <w:color w:val="000000"/>
        </w:rPr>
        <w:t>28</w:t>
      </w:r>
      <w:r w:rsidRPr="00866DED">
        <w:rPr>
          <w:color w:val="000000"/>
        </w:rPr>
        <w:t xml:space="preserve">, 413-424. doi:10.1002/per.1899 </w:t>
      </w:r>
    </w:p>
    <w:p w14:paraId="1358E8EE" w14:textId="77777777" w:rsidR="001C58DC" w:rsidRPr="00B35FFB" w:rsidRDefault="001C58DC" w:rsidP="001C58DC">
      <w:pPr>
        <w:spacing w:line="480" w:lineRule="auto"/>
      </w:pPr>
      <w:r w:rsidRPr="00B35FFB">
        <w:rPr>
          <w:color w:val="222222"/>
          <w:shd w:val="clear" w:color="auto" w:fill="FFFFFF"/>
        </w:rPr>
        <w:t xml:space="preserve">Kirchner, T. R., Cantrell, J., </w:t>
      </w:r>
      <w:proofErr w:type="spellStart"/>
      <w:r w:rsidRPr="00B35FFB">
        <w:rPr>
          <w:color w:val="222222"/>
          <w:shd w:val="clear" w:color="auto" w:fill="FFFFFF"/>
        </w:rPr>
        <w:t>Anesetti-Rothermel</w:t>
      </w:r>
      <w:proofErr w:type="spellEnd"/>
      <w:r w:rsidRPr="00B35FFB">
        <w:rPr>
          <w:color w:val="222222"/>
          <w:shd w:val="clear" w:color="auto" w:fill="FFFFFF"/>
        </w:rPr>
        <w:t xml:space="preserve">, A., Ganz, O., Vallone, D. M., &amp; Abrams, D. B. </w:t>
      </w:r>
    </w:p>
    <w:p w14:paraId="54ECB718" w14:textId="77777777" w:rsidR="001C58DC" w:rsidRPr="00B35FFB" w:rsidRDefault="001C58DC" w:rsidP="001C58DC">
      <w:pPr>
        <w:spacing w:line="480" w:lineRule="auto"/>
        <w:ind w:firstLine="720"/>
      </w:pPr>
      <w:r w:rsidRPr="00B35FFB">
        <w:rPr>
          <w:color w:val="222222"/>
          <w:shd w:val="clear" w:color="auto" w:fill="FFFFFF"/>
        </w:rPr>
        <w:t xml:space="preserve">(2013). Geospatial exposure to point-of-sale tobacco: real-time craving and </w:t>
      </w:r>
    </w:p>
    <w:p w14:paraId="1838FC3F" w14:textId="77777777" w:rsidR="001C58DC" w:rsidRPr="00B35FFB" w:rsidRDefault="001C58DC" w:rsidP="001C58DC">
      <w:pPr>
        <w:spacing w:line="480" w:lineRule="auto"/>
        <w:ind w:firstLine="720"/>
      </w:pPr>
      <w:r w:rsidRPr="00B35FFB">
        <w:rPr>
          <w:color w:val="222222"/>
          <w:shd w:val="clear" w:color="auto" w:fill="FFFFFF"/>
        </w:rPr>
        <w:t xml:space="preserve">smoking-cessation outcomes. </w:t>
      </w:r>
      <w:r w:rsidRPr="00B35FFB">
        <w:rPr>
          <w:i/>
          <w:iCs/>
          <w:color w:val="222222"/>
        </w:rPr>
        <w:t>American Journal of Preventive Medicine</w:t>
      </w:r>
      <w:r w:rsidRPr="00B35FFB">
        <w:rPr>
          <w:i/>
          <w:color w:val="222222"/>
          <w:shd w:val="clear" w:color="auto" w:fill="FFFFFF"/>
        </w:rPr>
        <w:t xml:space="preserve">, </w:t>
      </w:r>
      <w:r w:rsidRPr="00B35FFB">
        <w:rPr>
          <w:i/>
          <w:iCs/>
          <w:color w:val="222222"/>
        </w:rPr>
        <w:t>45</w:t>
      </w:r>
      <w:r w:rsidRPr="00B35FFB">
        <w:rPr>
          <w:i/>
          <w:color w:val="222222"/>
          <w:shd w:val="clear" w:color="auto" w:fill="FFFFFF"/>
        </w:rPr>
        <w:t>,</w:t>
      </w:r>
      <w:r w:rsidRPr="00B35FFB">
        <w:rPr>
          <w:color w:val="222222"/>
          <w:shd w:val="clear" w:color="auto" w:fill="FFFFFF"/>
        </w:rPr>
        <w:t xml:space="preserve"> 379-385.</w:t>
      </w:r>
    </w:p>
    <w:p w14:paraId="5D31BF46" w14:textId="77777777" w:rsidR="001C58DC" w:rsidRPr="00B35FFB" w:rsidRDefault="001C58DC" w:rsidP="001C58DC">
      <w:pPr>
        <w:spacing w:line="480" w:lineRule="auto"/>
      </w:pPr>
      <w:r w:rsidRPr="00B35FFB">
        <w:rPr>
          <w:color w:val="222222"/>
          <w:shd w:val="clear" w:color="auto" w:fill="FFFFFF"/>
        </w:rPr>
        <w:t xml:space="preserve">James, W. (1890). </w:t>
      </w:r>
      <w:r w:rsidRPr="00B35FFB">
        <w:rPr>
          <w:i/>
          <w:iCs/>
          <w:color w:val="222222"/>
          <w:shd w:val="clear" w:color="auto" w:fill="FFFFFF"/>
        </w:rPr>
        <w:t>The principles of psychology</w:t>
      </w:r>
      <w:r w:rsidRPr="00B35FFB">
        <w:rPr>
          <w:color w:val="222222"/>
          <w:shd w:val="clear" w:color="auto" w:fill="FFFFFF"/>
        </w:rPr>
        <w:t xml:space="preserve"> (Vol. II). New York, NY: Henry Holt.</w:t>
      </w:r>
    </w:p>
    <w:p w14:paraId="5883B7B8" w14:textId="77777777" w:rsidR="001C58DC" w:rsidRPr="00866DED" w:rsidRDefault="001C58DC" w:rsidP="001C58DC">
      <w:pPr>
        <w:spacing w:line="480" w:lineRule="auto"/>
        <w:rPr>
          <w:color w:val="000000"/>
        </w:rPr>
      </w:pPr>
      <w:r w:rsidRPr="00B35FFB">
        <w:rPr>
          <w:color w:val="000000"/>
        </w:rPr>
        <w:lastRenderedPageBreak/>
        <w:t xml:space="preserve">James, W. (1899). </w:t>
      </w:r>
      <w:r w:rsidRPr="00B35FFB">
        <w:rPr>
          <w:i/>
          <w:iCs/>
          <w:color w:val="000000"/>
        </w:rPr>
        <w:t xml:space="preserve">Talks to teachers on psychology and to students on </w:t>
      </w:r>
      <w:proofErr w:type="gramStart"/>
      <w:r w:rsidRPr="00B35FFB">
        <w:rPr>
          <w:i/>
          <w:iCs/>
          <w:color w:val="000000"/>
        </w:rPr>
        <w:t>some of</w:t>
      </w:r>
      <w:proofErr w:type="gramEnd"/>
      <w:r w:rsidRPr="00B35FFB">
        <w:rPr>
          <w:i/>
          <w:iCs/>
          <w:color w:val="000000"/>
        </w:rPr>
        <w:t xml:space="preserve"> life’s ideals</w:t>
      </w:r>
      <w:r w:rsidRPr="00B35FFB">
        <w:rPr>
          <w:color w:val="000000"/>
        </w:rPr>
        <w:t xml:space="preserve">. New </w:t>
      </w:r>
    </w:p>
    <w:p w14:paraId="502BFF22" w14:textId="77777777" w:rsidR="001C58DC" w:rsidRPr="00B35FFB" w:rsidRDefault="001C58DC" w:rsidP="001C58DC">
      <w:pPr>
        <w:spacing w:line="480" w:lineRule="auto"/>
        <w:ind w:firstLine="720"/>
      </w:pPr>
      <w:r w:rsidRPr="00B35FFB">
        <w:rPr>
          <w:color w:val="000000"/>
        </w:rPr>
        <w:t>York, NY: Holt.</w:t>
      </w:r>
    </w:p>
    <w:p w14:paraId="42E7ADC4" w14:textId="77777777" w:rsidR="001C58DC" w:rsidRPr="00866DED" w:rsidRDefault="001C58DC" w:rsidP="001C58DC">
      <w:pPr>
        <w:pStyle w:val="Heading1"/>
        <w:spacing w:before="0"/>
        <w:ind w:left="720" w:hanging="720"/>
        <w:rPr>
          <w:rFonts w:ascii="Times New Roman" w:hAnsi="Times New Roman" w:cs="Times New Roman"/>
          <w:b w:val="0"/>
          <w:color w:val="000000" w:themeColor="text1"/>
          <w:sz w:val="24"/>
          <w:szCs w:val="24"/>
        </w:rPr>
      </w:pPr>
      <w:proofErr w:type="spellStart"/>
      <w:r w:rsidRPr="00866DED">
        <w:rPr>
          <w:rFonts w:ascii="Times New Roman" w:hAnsi="Times New Roman" w:cs="Times New Roman"/>
          <w:b w:val="0"/>
          <w:color w:val="000000" w:themeColor="text1"/>
          <w:sz w:val="24"/>
          <w:szCs w:val="24"/>
        </w:rPr>
        <w:t>Labrecque</w:t>
      </w:r>
      <w:proofErr w:type="spellEnd"/>
      <w:r w:rsidRPr="00866DED">
        <w:rPr>
          <w:rFonts w:ascii="Times New Roman" w:hAnsi="Times New Roman" w:cs="Times New Roman"/>
          <w:b w:val="0"/>
          <w:color w:val="000000" w:themeColor="text1"/>
          <w:sz w:val="24"/>
          <w:szCs w:val="24"/>
        </w:rPr>
        <w:t xml:space="preserve">, J. S., &amp; Wood, W. (2015). </w:t>
      </w:r>
      <w:r w:rsidRPr="00866DED">
        <w:rPr>
          <w:rFonts w:ascii="Times New Roman" w:eastAsia="Times New Roman" w:hAnsi="Times New Roman" w:cs="Times New Roman"/>
          <w:b w:val="0"/>
          <w:color w:val="000000" w:themeColor="text1"/>
          <w:sz w:val="24"/>
          <w:szCs w:val="24"/>
        </w:rPr>
        <w:t xml:space="preserve">What measures of habit strength to use? Comment on </w:t>
      </w:r>
      <w:r w:rsidRPr="00866DED">
        <w:rPr>
          <w:rFonts w:ascii="Times New Roman" w:hAnsi="Times New Roman" w:cs="Times New Roman"/>
          <w:b w:val="0"/>
          <w:color w:val="000000" w:themeColor="text1"/>
          <w:sz w:val="24"/>
          <w:szCs w:val="24"/>
        </w:rPr>
        <w:t xml:space="preserve">Gardner (2015). </w:t>
      </w:r>
      <w:r w:rsidRPr="00866DED">
        <w:rPr>
          <w:rFonts w:ascii="Times New Roman" w:hAnsi="Times New Roman" w:cs="Times New Roman"/>
          <w:b w:val="0"/>
          <w:i/>
          <w:iCs/>
          <w:color w:val="000000" w:themeColor="text1"/>
          <w:sz w:val="24"/>
          <w:szCs w:val="24"/>
        </w:rPr>
        <w:t>Health</w:t>
      </w:r>
      <w:r w:rsidRPr="00866DED">
        <w:rPr>
          <w:rFonts w:ascii="Times New Roman" w:hAnsi="Times New Roman" w:cs="Times New Roman"/>
          <w:b w:val="0"/>
          <w:color w:val="000000" w:themeColor="text1"/>
          <w:sz w:val="24"/>
          <w:szCs w:val="24"/>
        </w:rPr>
        <w:t xml:space="preserve"> </w:t>
      </w:r>
      <w:r w:rsidRPr="00866DED">
        <w:rPr>
          <w:rFonts w:ascii="Times New Roman" w:hAnsi="Times New Roman" w:cs="Times New Roman"/>
          <w:b w:val="0"/>
          <w:i/>
          <w:color w:val="000000" w:themeColor="text1"/>
          <w:sz w:val="24"/>
          <w:szCs w:val="24"/>
        </w:rPr>
        <w:t>Psychology Rev</w:t>
      </w:r>
      <w:r w:rsidRPr="00866DED">
        <w:rPr>
          <w:rFonts w:ascii="Times New Roman" w:hAnsi="Times New Roman" w:cs="Times New Roman"/>
          <w:b w:val="0"/>
          <w:color w:val="000000" w:themeColor="text1"/>
          <w:sz w:val="24"/>
          <w:szCs w:val="24"/>
        </w:rPr>
        <w:t xml:space="preserve">iew, </w:t>
      </w:r>
      <w:r w:rsidRPr="00866DED">
        <w:rPr>
          <w:rFonts w:ascii="Times New Roman" w:hAnsi="Times New Roman" w:cs="Times New Roman"/>
          <w:b w:val="0"/>
          <w:i/>
          <w:color w:val="000000" w:themeColor="text1"/>
          <w:sz w:val="24"/>
          <w:szCs w:val="24"/>
        </w:rPr>
        <w:t>9</w:t>
      </w:r>
      <w:r w:rsidRPr="00866DED">
        <w:rPr>
          <w:rFonts w:ascii="Times New Roman" w:hAnsi="Times New Roman" w:cs="Times New Roman"/>
          <w:b w:val="0"/>
          <w:color w:val="000000" w:themeColor="text1"/>
          <w:sz w:val="24"/>
          <w:szCs w:val="24"/>
        </w:rPr>
        <w:t>, 303-310. doi:10.1080/17437199.2014.992030</w:t>
      </w:r>
    </w:p>
    <w:p w14:paraId="4D02200E" w14:textId="77777777" w:rsidR="001C58DC" w:rsidRPr="00866DED" w:rsidRDefault="001C58DC" w:rsidP="001C58DC">
      <w:proofErr w:type="spellStart"/>
      <w:r w:rsidRPr="00866DED">
        <w:t>Labrecque</w:t>
      </w:r>
      <w:proofErr w:type="spellEnd"/>
      <w:r w:rsidRPr="00866DED">
        <w:t xml:space="preserve">, J. S., &amp; Wood, W. (2017). </w:t>
      </w:r>
      <w:r w:rsidRPr="00866DED">
        <w:rPr>
          <w:i/>
        </w:rPr>
        <w:t>Thinking of forming a habit?</w:t>
      </w:r>
      <w:r w:rsidRPr="00866DED">
        <w:t xml:space="preserve"> Manuscript under review.</w:t>
      </w:r>
    </w:p>
    <w:p w14:paraId="6594897B" w14:textId="77777777" w:rsidR="001C58DC" w:rsidRPr="00866DED" w:rsidRDefault="001C58DC" w:rsidP="001C58DC"/>
    <w:p w14:paraId="0E6B3011" w14:textId="77777777" w:rsidR="001C58DC" w:rsidRPr="00B35FFB" w:rsidRDefault="001C58DC" w:rsidP="001C58DC">
      <w:pPr>
        <w:spacing w:line="480" w:lineRule="auto"/>
      </w:pPr>
      <w:proofErr w:type="spellStart"/>
      <w:r w:rsidRPr="00B35FFB">
        <w:rPr>
          <w:color w:val="000000"/>
        </w:rPr>
        <w:t>Labrecque</w:t>
      </w:r>
      <w:proofErr w:type="spellEnd"/>
      <w:r w:rsidRPr="00B35FFB">
        <w:rPr>
          <w:color w:val="000000"/>
        </w:rPr>
        <w:t xml:space="preserve">, J. S., Wood, W., Neal, D. T., &amp; Harrington, N. (2017). Habit slips: When consumers </w:t>
      </w:r>
    </w:p>
    <w:p w14:paraId="411FC3BC" w14:textId="77777777" w:rsidR="001C58DC" w:rsidRPr="00B35FFB" w:rsidRDefault="001C58DC" w:rsidP="001C58DC">
      <w:pPr>
        <w:spacing w:line="480" w:lineRule="auto"/>
        <w:ind w:firstLine="720"/>
        <w:rPr>
          <w:i/>
        </w:rPr>
      </w:pPr>
      <w:r w:rsidRPr="00B35FFB">
        <w:rPr>
          <w:color w:val="000000"/>
        </w:rPr>
        <w:t xml:space="preserve">unintentionally resist new products. </w:t>
      </w:r>
      <w:r w:rsidRPr="00B35FFB">
        <w:rPr>
          <w:i/>
          <w:iCs/>
          <w:color w:val="000000"/>
        </w:rPr>
        <w:t>Journal of the Academy of Marketing Science</w:t>
      </w:r>
      <w:r w:rsidRPr="00866DED">
        <w:rPr>
          <w:i/>
          <w:color w:val="000000"/>
        </w:rPr>
        <w:t>, 45</w:t>
      </w:r>
      <w:r w:rsidRPr="00B35FFB">
        <w:rPr>
          <w:i/>
          <w:color w:val="000000"/>
        </w:rPr>
        <w:t>,</w:t>
      </w:r>
    </w:p>
    <w:p w14:paraId="7AA4C8AD" w14:textId="77777777" w:rsidR="001C58DC" w:rsidRPr="00B35FFB" w:rsidRDefault="001C58DC" w:rsidP="001C58DC">
      <w:pPr>
        <w:spacing w:line="480" w:lineRule="auto"/>
        <w:ind w:firstLine="720"/>
      </w:pPr>
      <w:r w:rsidRPr="00B35FFB">
        <w:rPr>
          <w:color w:val="000000"/>
        </w:rPr>
        <w:t xml:space="preserve">119-133. </w:t>
      </w:r>
      <w:proofErr w:type="spellStart"/>
      <w:r w:rsidRPr="00B35FFB">
        <w:rPr>
          <w:color w:val="000000"/>
        </w:rPr>
        <w:t>doi</w:t>
      </w:r>
      <w:proofErr w:type="spellEnd"/>
      <w:r w:rsidRPr="00B35FFB">
        <w:rPr>
          <w:color w:val="000000"/>
        </w:rPr>
        <w:t>: 10.1007/s11747-016-0482-9  </w:t>
      </w:r>
    </w:p>
    <w:p w14:paraId="1EB39CB2" w14:textId="77777777" w:rsidR="001C58DC" w:rsidRPr="00866DED" w:rsidRDefault="001C58DC" w:rsidP="001C58DC">
      <w:pPr>
        <w:spacing w:line="480" w:lineRule="auto"/>
        <w:ind w:left="720" w:hanging="720"/>
        <w:rPr>
          <w:rFonts w:eastAsia="Times New Roman"/>
          <w:lang w:bidi="he-IL"/>
        </w:rPr>
      </w:pPr>
      <w:proofErr w:type="spellStart"/>
      <w:r w:rsidRPr="00866DED">
        <w:rPr>
          <w:rFonts w:eastAsia="Times New Roman"/>
          <w:lang w:bidi="he-IL"/>
        </w:rPr>
        <w:t>Lally</w:t>
      </w:r>
      <w:proofErr w:type="spellEnd"/>
      <w:r w:rsidRPr="00866DED">
        <w:rPr>
          <w:rFonts w:eastAsia="Times New Roman"/>
          <w:lang w:bidi="he-IL"/>
        </w:rPr>
        <w:t xml:space="preserve">, P., van Jaarsveld, C. H. M., Potts, H. W. W., &amp; Wardle, J. (2010). How are habits formed: Modelling habit formation in the real </w:t>
      </w:r>
      <w:proofErr w:type="gramStart"/>
      <w:r w:rsidRPr="00866DED">
        <w:rPr>
          <w:rFonts w:eastAsia="Times New Roman"/>
          <w:lang w:bidi="he-IL"/>
        </w:rPr>
        <w:t>world.</w:t>
      </w:r>
      <w:proofErr w:type="gramEnd"/>
      <w:r w:rsidRPr="00866DED">
        <w:rPr>
          <w:rFonts w:eastAsia="Times New Roman"/>
          <w:lang w:bidi="he-IL"/>
        </w:rPr>
        <w:t xml:space="preserve"> </w:t>
      </w:r>
      <w:r w:rsidRPr="00866DED">
        <w:rPr>
          <w:rFonts w:eastAsia="Times New Roman"/>
          <w:i/>
          <w:iCs/>
          <w:lang w:bidi="he-IL"/>
        </w:rPr>
        <w:t>European Journal of Social Psychology</w:t>
      </w:r>
      <w:r w:rsidRPr="00866DED">
        <w:rPr>
          <w:rFonts w:eastAsia="Times New Roman"/>
          <w:lang w:bidi="he-IL"/>
        </w:rPr>
        <w:t xml:space="preserve">, </w:t>
      </w:r>
      <w:r w:rsidRPr="00866DED">
        <w:rPr>
          <w:rFonts w:eastAsia="Times New Roman"/>
          <w:i/>
          <w:iCs/>
          <w:lang w:bidi="he-IL"/>
        </w:rPr>
        <w:t>40</w:t>
      </w:r>
      <w:r w:rsidRPr="00866DED">
        <w:rPr>
          <w:rFonts w:eastAsia="Times New Roman"/>
          <w:lang w:bidi="he-IL"/>
        </w:rPr>
        <w:t>, 998–1009. doi:10.1002/ejsp.674</w:t>
      </w:r>
    </w:p>
    <w:p w14:paraId="6B8F1847" w14:textId="77777777" w:rsidR="001C58DC" w:rsidRPr="00866DED" w:rsidRDefault="001C58DC" w:rsidP="001C58DC">
      <w:pPr>
        <w:spacing w:line="480" w:lineRule="auto"/>
        <w:ind w:left="720" w:hanging="720"/>
        <w:rPr>
          <w:rFonts w:eastAsia="Times New Roman"/>
          <w:lang w:bidi="he-IL"/>
        </w:rPr>
      </w:pPr>
      <w:r w:rsidRPr="00866DED">
        <w:rPr>
          <w:color w:val="222222"/>
          <w:shd w:val="clear" w:color="auto" w:fill="FFFFFF"/>
        </w:rPr>
        <w:t>*</w:t>
      </w:r>
      <w:r w:rsidRPr="00B35FFB">
        <w:rPr>
          <w:color w:val="222222"/>
          <w:shd w:val="clear" w:color="auto" w:fill="FFFFFF"/>
        </w:rPr>
        <w:t>Larcom, S.</w:t>
      </w:r>
      <w:r w:rsidRPr="00866DED">
        <w:rPr>
          <w:color w:val="222222"/>
          <w:shd w:val="clear" w:color="auto" w:fill="FFFFFF"/>
        </w:rPr>
        <w:t>, Rauch, F., &amp; Willems, T. (2017</w:t>
      </w:r>
      <w:r w:rsidRPr="00B35FFB">
        <w:rPr>
          <w:color w:val="222222"/>
          <w:shd w:val="clear" w:color="auto" w:fill="FFFFFF"/>
        </w:rPr>
        <w:t xml:space="preserve">). </w:t>
      </w:r>
      <w:r w:rsidRPr="00866DED">
        <w:rPr>
          <w:color w:val="222222"/>
          <w:shd w:val="clear" w:color="auto" w:fill="FFFFFF"/>
        </w:rPr>
        <w:t>The Benefits of Forced Experimentation: Striking Evidence from the London Underground Network</w:t>
      </w:r>
      <w:r w:rsidRPr="00B35FFB">
        <w:rPr>
          <w:color w:val="222222"/>
          <w:shd w:val="clear" w:color="auto" w:fill="FFFFFF"/>
        </w:rPr>
        <w:t xml:space="preserve">. </w:t>
      </w:r>
      <w:r w:rsidRPr="00B35FFB">
        <w:rPr>
          <w:i/>
          <w:iCs/>
          <w:color w:val="222222"/>
        </w:rPr>
        <w:t>The Quarterly Journal of Economics</w:t>
      </w:r>
      <w:r w:rsidRPr="00B35FFB">
        <w:rPr>
          <w:color w:val="222222"/>
          <w:shd w:val="clear" w:color="auto" w:fill="FFFFFF"/>
        </w:rPr>
        <w:t>.</w:t>
      </w:r>
    </w:p>
    <w:p w14:paraId="6BA33DCC" w14:textId="77777777" w:rsidR="001C58DC" w:rsidRPr="00866DED" w:rsidRDefault="001C58DC" w:rsidP="001C58DC">
      <w:pPr>
        <w:spacing w:line="480" w:lineRule="auto"/>
        <w:ind w:firstLine="720"/>
        <w:rPr>
          <w:color w:val="222222"/>
          <w:shd w:val="clear" w:color="auto" w:fill="FFFFFF"/>
        </w:rPr>
      </w:pPr>
      <w:proofErr w:type="spellStart"/>
      <w:r w:rsidRPr="00866DED">
        <w:rPr>
          <w:color w:val="222222"/>
          <w:shd w:val="clear" w:color="auto" w:fill="FFFFFF"/>
        </w:rPr>
        <w:t>doi</w:t>
      </w:r>
      <w:proofErr w:type="spellEnd"/>
      <w:r w:rsidRPr="00866DED">
        <w:rPr>
          <w:color w:val="222222"/>
          <w:shd w:val="clear" w:color="auto" w:fill="FFFFFF"/>
        </w:rPr>
        <w:t>: 10.1093/</w:t>
      </w:r>
      <w:proofErr w:type="spellStart"/>
      <w:r w:rsidRPr="00866DED">
        <w:rPr>
          <w:color w:val="222222"/>
          <w:shd w:val="clear" w:color="auto" w:fill="FFFFFF"/>
        </w:rPr>
        <w:t>qje</w:t>
      </w:r>
      <w:proofErr w:type="spellEnd"/>
      <w:r w:rsidRPr="00866DED">
        <w:rPr>
          <w:color w:val="222222"/>
          <w:shd w:val="clear" w:color="auto" w:fill="FFFFFF"/>
        </w:rPr>
        <w:t>/qjx020</w:t>
      </w:r>
    </w:p>
    <w:p w14:paraId="7086AB6D" w14:textId="77777777" w:rsidR="001C58DC" w:rsidRPr="00B35FFB" w:rsidRDefault="001C58DC" w:rsidP="001C58DC">
      <w:pPr>
        <w:spacing w:line="480" w:lineRule="auto"/>
        <w:rPr>
          <w:color w:val="222222"/>
          <w:shd w:val="clear" w:color="auto" w:fill="FFFFFF"/>
        </w:rPr>
      </w:pPr>
      <w:r w:rsidRPr="00866DED">
        <w:rPr>
          <w:color w:val="222222"/>
          <w:shd w:val="clear" w:color="auto" w:fill="FFFFFF"/>
        </w:rPr>
        <w:t xml:space="preserve">This paper described an analysis of London commuters’ transportation habits before and after a workers’ strike. Many commuters </w:t>
      </w:r>
      <w:proofErr w:type="gramStart"/>
      <w:r w:rsidRPr="00866DED">
        <w:rPr>
          <w:color w:val="222222"/>
          <w:shd w:val="clear" w:color="auto" w:fill="FFFFFF"/>
        </w:rPr>
        <w:t>exhibited</w:t>
      </w:r>
      <w:proofErr w:type="gramEnd"/>
      <w:r w:rsidRPr="00866DED">
        <w:rPr>
          <w:color w:val="222222"/>
          <w:shd w:val="clear" w:color="auto" w:fill="FFFFFF"/>
        </w:rPr>
        <w:t xml:space="preserve"> suboptimal traveling routes before the strike and then developed stable, more optimal routes after the strike. Habit and search cost explanations </w:t>
      </w:r>
      <w:proofErr w:type="gramStart"/>
      <w:r w:rsidRPr="00866DED">
        <w:rPr>
          <w:color w:val="222222"/>
          <w:shd w:val="clear" w:color="auto" w:fill="FFFFFF"/>
        </w:rPr>
        <w:t>are discussed</w:t>
      </w:r>
      <w:proofErr w:type="gramEnd"/>
      <w:r w:rsidRPr="00866DED">
        <w:rPr>
          <w:color w:val="222222"/>
          <w:shd w:val="clear" w:color="auto" w:fill="FFFFFF"/>
        </w:rPr>
        <w:t>.</w:t>
      </w:r>
    </w:p>
    <w:p w14:paraId="796B5939" w14:textId="77777777" w:rsidR="001C58DC" w:rsidRPr="00866DED" w:rsidRDefault="001C58DC" w:rsidP="001C58DC">
      <w:pPr>
        <w:spacing w:line="480" w:lineRule="auto"/>
        <w:rPr>
          <w:color w:val="000000"/>
        </w:rPr>
      </w:pPr>
      <w:r w:rsidRPr="00B35FFB">
        <w:rPr>
          <w:color w:val="000000"/>
        </w:rPr>
        <w:t xml:space="preserve">Lin, P. Y., Wood, W., &amp; </w:t>
      </w:r>
      <w:proofErr w:type="spellStart"/>
      <w:r w:rsidRPr="00B35FFB">
        <w:rPr>
          <w:color w:val="000000"/>
        </w:rPr>
        <w:t>Monterosso</w:t>
      </w:r>
      <w:proofErr w:type="spellEnd"/>
      <w:r w:rsidRPr="00B35FFB">
        <w:rPr>
          <w:color w:val="000000"/>
        </w:rPr>
        <w:t xml:space="preserve">, J. (2016). Healthy eating habits protect against </w:t>
      </w:r>
    </w:p>
    <w:p w14:paraId="264ADDD0" w14:textId="77777777" w:rsidR="001C58DC" w:rsidRPr="00B35FFB" w:rsidRDefault="001C58DC" w:rsidP="001C58DC">
      <w:pPr>
        <w:spacing w:line="480" w:lineRule="auto"/>
        <w:ind w:firstLine="720"/>
      </w:pPr>
      <w:r w:rsidRPr="00B35FFB">
        <w:rPr>
          <w:color w:val="000000"/>
        </w:rPr>
        <w:t xml:space="preserve">temptations. </w:t>
      </w:r>
      <w:r w:rsidRPr="00B35FFB">
        <w:rPr>
          <w:i/>
          <w:iCs/>
          <w:color w:val="000000"/>
        </w:rPr>
        <w:t>Appetite</w:t>
      </w:r>
      <w:r w:rsidRPr="00B35FFB">
        <w:rPr>
          <w:color w:val="000000"/>
        </w:rPr>
        <w:t xml:space="preserve">, </w:t>
      </w:r>
      <w:r w:rsidRPr="00B35FFB">
        <w:rPr>
          <w:i/>
          <w:iCs/>
          <w:color w:val="000000"/>
        </w:rPr>
        <w:t>103</w:t>
      </w:r>
      <w:r w:rsidRPr="00B35FFB">
        <w:rPr>
          <w:color w:val="000000"/>
        </w:rPr>
        <w:t>, 432-440. http://dx.doi.org/10.1016/j.appet.2015.11.011</w:t>
      </w:r>
    </w:p>
    <w:p w14:paraId="212C4304" w14:textId="77777777" w:rsidR="001C58DC" w:rsidRPr="00B35FFB" w:rsidRDefault="001C58DC" w:rsidP="001C58DC">
      <w:pPr>
        <w:spacing w:line="480" w:lineRule="auto"/>
      </w:pPr>
      <w:r w:rsidRPr="00B35FFB">
        <w:rPr>
          <w:color w:val="222222"/>
          <w:shd w:val="clear" w:color="auto" w:fill="FFFFFF"/>
        </w:rPr>
        <w:t xml:space="preserve">Le Pelley, M. E., Mitchell, C. J., </w:t>
      </w:r>
      <w:proofErr w:type="spellStart"/>
      <w:r w:rsidRPr="00B35FFB">
        <w:rPr>
          <w:color w:val="222222"/>
          <w:shd w:val="clear" w:color="auto" w:fill="FFFFFF"/>
        </w:rPr>
        <w:t>Beesley</w:t>
      </w:r>
      <w:proofErr w:type="spellEnd"/>
      <w:r w:rsidRPr="00B35FFB">
        <w:rPr>
          <w:color w:val="222222"/>
          <w:shd w:val="clear" w:color="auto" w:fill="FFFFFF"/>
        </w:rPr>
        <w:t xml:space="preserve">, T., George, D. N., &amp; Wills, A. J. (2016). Attention and </w:t>
      </w:r>
    </w:p>
    <w:p w14:paraId="3A13AABF" w14:textId="77777777" w:rsidR="001C58DC" w:rsidRPr="00B35FFB" w:rsidRDefault="001C58DC" w:rsidP="001C58DC">
      <w:pPr>
        <w:spacing w:line="480" w:lineRule="auto"/>
        <w:ind w:firstLine="720"/>
      </w:pPr>
      <w:r w:rsidRPr="00B35FFB">
        <w:rPr>
          <w:color w:val="222222"/>
          <w:shd w:val="clear" w:color="auto" w:fill="FFFFFF"/>
        </w:rPr>
        <w:t xml:space="preserve">associative learning in humans: An integrative review. </w:t>
      </w:r>
      <w:r w:rsidRPr="00B35FFB">
        <w:rPr>
          <w:i/>
          <w:iCs/>
          <w:color w:val="222222"/>
          <w:shd w:val="clear" w:color="auto" w:fill="FFFFFF"/>
        </w:rPr>
        <w:t xml:space="preserve">Psychological </w:t>
      </w:r>
      <w:r w:rsidRPr="00866DED">
        <w:rPr>
          <w:i/>
          <w:iCs/>
          <w:color w:val="222222"/>
          <w:shd w:val="clear" w:color="auto" w:fill="FFFFFF"/>
        </w:rPr>
        <w:t>B</w:t>
      </w:r>
      <w:r w:rsidRPr="00B35FFB">
        <w:rPr>
          <w:i/>
          <w:iCs/>
          <w:color w:val="222222"/>
          <w:shd w:val="clear" w:color="auto" w:fill="FFFFFF"/>
        </w:rPr>
        <w:t>ulletin</w:t>
      </w:r>
      <w:r w:rsidRPr="00B35FFB">
        <w:rPr>
          <w:color w:val="222222"/>
          <w:shd w:val="clear" w:color="auto" w:fill="FFFFFF"/>
        </w:rPr>
        <w:t xml:space="preserve">, </w:t>
      </w:r>
      <w:r w:rsidRPr="00B35FFB">
        <w:rPr>
          <w:i/>
          <w:iCs/>
          <w:color w:val="222222"/>
          <w:shd w:val="clear" w:color="auto" w:fill="FFFFFF"/>
        </w:rPr>
        <w:t>142</w:t>
      </w:r>
      <w:r w:rsidRPr="00B35FFB">
        <w:rPr>
          <w:color w:val="222222"/>
          <w:shd w:val="clear" w:color="auto" w:fill="FFFFFF"/>
        </w:rPr>
        <w:t xml:space="preserve">, </w:t>
      </w:r>
    </w:p>
    <w:p w14:paraId="1F8A475E" w14:textId="77777777" w:rsidR="001C58DC" w:rsidRPr="00B35FFB" w:rsidRDefault="001C58DC" w:rsidP="001C58DC">
      <w:pPr>
        <w:spacing w:line="480" w:lineRule="auto"/>
        <w:ind w:firstLine="720"/>
      </w:pPr>
      <w:r w:rsidRPr="00B35FFB">
        <w:rPr>
          <w:color w:val="222222"/>
          <w:shd w:val="clear" w:color="auto" w:fill="FFFFFF"/>
        </w:rPr>
        <w:t>1111-1140.</w:t>
      </w:r>
      <w:r w:rsidRPr="00866DED">
        <w:rPr>
          <w:color w:val="222222"/>
          <w:shd w:val="clear" w:color="auto" w:fill="FFFFFF"/>
        </w:rPr>
        <w:t xml:space="preserve"> </w:t>
      </w:r>
      <w:proofErr w:type="spellStart"/>
      <w:r w:rsidRPr="00866DED">
        <w:rPr>
          <w:color w:val="222222"/>
          <w:shd w:val="clear" w:color="auto" w:fill="FFFFFF"/>
        </w:rPr>
        <w:t>doi</w:t>
      </w:r>
      <w:proofErr w:type="spellEnd"/>
      <w:r w:rsidRPr="00866DED">
        <w:rPr>
          <w:color w:val="222222"/>
          <w:shd w:val="clear" w:color="auto" w:fill="FFFFFF"/>
        </w:rPr>
        <w:t>: 10.1037/bul0000064</w:t>
      </w:r>
    </w:p>
    <w:p w14:paraId="16E09CCB" w14:textId="77777777" w:rsidR="001C58DC" w:rsidRPr="00B35FFB" w:rsidRDefault="001C58DC" w:rsidP="001C58DC">
      <w:pPr>
        <w:spacing w:line="480" w:lineRule="auto"/>
      </w:pPr>
      <w:proofErr w:type="spellStart"/>
      <w:r w:rsidRPr="00B35FFB">
        <w:rPr>
          <w:color w:val="222222"/>
          <w:shd w:val="clear" w:color="auto" w:fill="FFFFFF"/>
        </w:rPr>
        <w:t>Luque</w:t>
      </w:r>
      <w:proofErr w:type="spellEnd"/>
      <w:r w:rsidRPr="00B35FFB">
        <w:rPr>
          <w:color w:val="222222"/>
          <w:shd w:val="clear" w:color="auto" w:fill="FFFFFF"/>
        </w:rPr>
        <w:t xml:space="preserve">, D., </w:t>
      </w:r>
      <w:proofErr w:type="spellStart"/>
      <w:r w:rsidRPr="00B35FFB">
        <w:rPr>
          <w:color w:val="222222"/>
          <w:shd w:val="clear" w:color="auto" w:fill="FFFFFF"/>
        </w:rPr>
        <w:t>Beesley</w:t>
      </w:r>
      <w:proofErr w:type="spellEnd"/>
      <w:r w:rsidRPr="00B35FFB">
        <w:rPr>
          <w:color w:val="222222"/>
          <w:shd w:val="clear" w:color="auto" w:fill="FFFFFF"/>
        </w:rPr>
        <w:t xml:space="preserve">, T., Morris, R. W., Jack, B. N., Griffiths, O., </w:t>
      </w:r>
      <w:proofErr w:type="spellStart"/>
      <w:r w:rsidRPr="00B35FFB">
        <w:rPr>
          <w:color w:val="222222"/>
          <w:shd w:val="clear" w:color="auto" w:fill="FFFFFF"/>
        </w:rPr>
        <w:t>Whitford</w:t>
      </w:r>
      <w:proofErr w:type="spellEnd"/>
      <w:r w:rsidRPr="00B35FFB">
        <w:rPr>
          <w:color w:val="222222"/>
          <w:shd w:val="clear" w:color="auto" w:fill="FFFFFF"/>
        </w:rPr>
        <w:t xml:space="preserve">, T. J., &amp; Le Pelley, M. </w:t>
      </w:r>
    </w:p>
    <w:p w14:paraId="41EBE1B3" w14:textId="77777777" w:rsidR="001C58DC" w:rsidRPr="00B35FFB" w:rsidRDefault="001C58DC" w:rsidP="001C58DC">
      <w:pPr>
        <w:spacing w:line="480" w:lineRule="auto"/>
        <w:ind w:firstLine="720"/>
      </w:pPr>
      <w:r w:rsidRPr="00B35FFB">
        <w:rPr>
          <w:color w:val="222222"/>
          <w:shd w:val="clear" w:color="auto" w:fill="FFFFFF"/>
        </w:rPr>
        <w:lastRenderedPageBreak/>
        <w:t>E. (2017). Goal-directed and habit-like modulations of stimulus processing during</w:t>
      </w:r>
    </w:p>
    <w:p w14:paraId="113E7496" w14:textId="77777777" w:rsidR="001C58DC" w:rsidRPr="00B35FFB" w:rsidRDefault="001C58DC" w:rsidP="001C58DC">
      <w:pPr>
        <w:spacing w:line="480" w:lineRule="auto"/>
        <w:ind w:firstLine="720"/>
      </w:pPr>
      <w:r w:rsidRPr="00B35FFB">
        <w:rPr>
          <w:color w:val="222222"/>
          <w:shd w:val="clear" w:color="auto" w:fill="FFFFFF"/>
        </w:rPr>
        <w:t xml:space="preserve">reinforcement learning. </w:t>
      </w:r>
      <w:r w:rsidRPr="00B35FFB">
        <w:rPr>
          <w:i/>
          <w:iCs/>
          <w:color w:val="222222"/>
        </w:rPr>
        <w:t>Journal of Neuroscience</w:t>
      </w:r>
      <w:r w:rsidRPr="00B35FFB">
        <w:rPr>
          <w:color w:val="222222"/>
          <w:shd w:val="clear" w:color="auto" w:fill="FFFFFF"/>
        </w:rPr>
        <w:t xml:space="preserve">, </w:t>
      </w:r>
      <w:r w:rsidRPr="00B35FFB">
        <w:rPr>
          <w:i/>
          <w:iCs/>
          <w:color w:val="222222"/>
        </w:rPr>
        <w:t>37</w:t>
      </w:r>
      <w:r w:rsidRPr="00B35FFB">
        <w:rPr>
          <w:color w:val="222222"/>
          <w:shd w:val="clear" w:color="auto" w:fill="FFFFFF"/>
        </w:rPr>
        <w:t xml:space="preserve">(11), 3009-3017. </w:t>
      </w:r>
    </w:p>
    <w:p w14:paraId="240B48D4" w14:textId="77777777" w:rsidR="001C58DC" w:rsidRPr="00B35FFB" w:rsidRDefault="001C58DC" w:rsidP="001C58DC">
      <w:pPr>
        <w:spacing w:line="480" w:lineRule="auto"/>
      </w:pPr>
      <w:r w:rsidRPr="00B35FFB">
        <w:rPr>
          <w:color w:val="000000"/>
        </w:rPr>
        <w:t xml:space="preserve">Marteau, T. M., Hollands, G. J., &amp; Fletcher, P. C. (2012). Changing human behavior to prevent </w:t>
      </w:r>
    </w:p>
    <w:p w14:paraId="5FF5B88B" w14:textId="77777777" w:rsidR="001C58DC" w:rsidRPr="00B35FFB" w:rsidRDefault="001C58DC" w:rsidP="001C58DC">
      <w:pPr>
        <w:spacing w:line="480" w:lineRule="auto"/>
        <w:ind w:firstLine="720"/>
      </w:pPr>
      <w:r w:rsidRPr="00B35FFB">
        <w:rPr>
          <w:color w:val="000000"/>
        </w:rPr>
        <w:t xml:space="preserve">disease: The importance of targeting automatic processes. </w:t>
      </w:r>
      <w:r w:rsidRPr="00B35FFB">
        <w:rPr>
          <w:i/>
          <w:iCs/>
          <w:color w:val="000000"/>
        </w:rPr>
        <w:t>Science, 337</w:t>
      </w:r>
      <w:r w:rsidRPr="00B35FFB">
        <w:rPr>
          <w:color w:val="000000"/>
        </w:rPr>
        <w:t>(6101),</w:t>
      </w:r>
    </w:p>
    <w:p w14:paraId="70B589EE" w14:textId="77777777" w:rsidR="001C58DC" w:rsidRPr="00866DED" w:rsidRDefault="001C58DC" w:rsidP="001C58DC">
      <w:pPr>
        <w:spacing w:line="480" w:lineRule="auto"/>
        <w:ind w:firstLine="720"/>
        <w:rPr>
          <w:color w:val="000000"/>
        </w:rPr>
      </w:pPr>
      <w:r w:rsidRPr="00B35FFB">
        <w:rPr>
          <w:color w:val="000000"/>
        </w:rPr>
        <w:t xml:space="preserve">1492-1495. </w:t>
      </w:r>
      <w:hyperlink r:id="rId8" w:history="1">
        <w:r w:rsidRPr="00866DED">
          <w:rPr>
            <w:rStyle w:val="Hyperlink"/>
          </w:rPr>
          <w:t>http://dx.doi.org/10.1126/science.1226918</w:t>
        </w:r>
      </w:hyperlink>
    </w:p>
    <w:p w14:paraId="7F795CB4" w14:textId="77777777" w:rsidR="001C58DC" w:rsidRPr="00866DED" w:rsidRDefault="001C58DC" w:rsidP="001C58DC">
      <w:pPr>
        <w:spacing w:line="480" w:lineRule="auto"/>
        <w:rPr>
          <w:color w:val="000000"/>
        </w:rPr>
      </w:pPr>
      <w:proofErr w:type="spellStart"/>
      <w:r w:rsidRPr="00866DED">
        <w:rPr>
          <w:color w:val="000000"/>
        </w:rPr>
        <w:t>Mischel</w:t>
      </w:r>
      <w:proofErr w:type="spellEnd"/>
      <w:r w:rsidRPr="00866DED">
        <w:rPr>
          <w:color w:val="000000"/>
        </w:rPr>
        <w:t xml:space="preserve">, W., </w:t>
      </w:r>
      <w:proofErr w:type="spellStart"/>
      <w:r w:rsidRPr="00866DED">
        <w:rPr>
          <w:color w:val="000000"/>
        </w:rPr>
        <w:t>Shoda</w:t>
      </w:r>
      <w:proofErr w:type="spellEnd"/>
      <w:r w:rsidRPr="00866DED">
        <w:rPr>
          <w:color w:val="000000"/>
        </w:rPr>
        <w:t xml:space="preserve">, Y., &amp; Rodriguez, M. L. (1989). Delay of gratification in children. </w:t>
      </w:r>
      <w:r w:rsidRPr="00866DED">
        <w:rPr>
          <w:i/>
          <w:iCs/>
          <w:color w:val="000000"/>
        </w:rPr>
        <w:t>Science</w:t>
      </w:r>
      <w:r w:rsidRPr="00866DED">
        <w:rPr>
          <w:color w:val="000000"/>
        </w:rPr>
        <w:t xml:space="preserve">, </w:t>
      </w:r>
    </w:p>
    <w:p w14:paraId="6DE65F4C" w14:textId="77777777" w:rsidR="001C58DC" w:rsidRPr="00B35FFB" w:rsidRDefault="001C58DC" w:rsidP="001C58DC">
      <w:pPr>
        <w:spacing w:line="480" w:lineRule="auto"/>
        <w:ind w:firstLine="720"/>
        <w:rPr>
          <w:color w:val="000000"/>
        </w:rPr>
      </w:pPr>
      <w:r w:rsidRPr="00866DED">
        <w:rPr>
          <w:i/>
          <w:iCs/>
          <w:color w:val="000000"/>
        </w:rPr>
        <w:t>244</w:t>
      </w:r>
      <w:r w:rsidRPr="00866DED">
        <w:rPr>
          <w:color w:val="000000"/>
        </w:rPr>
        <w:t xml:space="preserve">, 933–938. doi:10.1126/science.2658056 </w:t>
      </w:r>
    </w:p>
    <w:p w14:paraId="39E2D4D4" w14:textId="77777777" w:rsidR="001C58DC" w:rsidRPr="00866DED" w:rsidRDefault="001C58DC" w:rsidP="001C58DC">
      <w:pPr>
        <w:spacing w:line="480" w:lineRule="auto"/>
        <w:rPr>
          <w:color w:val="000000"/>
        </w:rPr>
      </w:pPr>
      <w:r w:rsidRPr="00B35FFB">
        <w:rPr>
          <w:color w:val="000000"/>
        </w:rPr>
        <w:t xml:space="preserve">Neal, D. T., Wood, W., &amp; </w:t>
      </w:r>
      <w:proofErr w:type="spellStart"/>
      <w:r w:rsidRPr="00B35FFB">
        <w:rPr>
          <w:color w:val="000000"/>
        </w:rPr>
        <w:t>Drolet</w:t>
      </w:r>
      <w:proofErr w:type="spellEnd"/>
      <w:r w:rsidRPr="00B35FFB">
        <w:rPr>
          <w:color w:val="000000"/>
        </w:rPr>
        <w:t xml:space="preserve">, A. (2013). How do people adhere to goals when willpower </w:t>
      </w:r>
      <w:proofErr w:type="gramStart"/>
      <w:r w:rsidRPr="00B35FFB">
        <w:rPr>
          <w:color w:val="000000"/>
        </w:rPr>
        <w:t>is</w:t>
      </w:r>
      <w:proofErr w:type="gramEnd"/>
      <w:r w:rsidRPr="00B35FFB">
        <w:rPr>
          <w:color w:val="000000"/>
        </w:rPr>
        <w:t xml:space="preserve"> </w:t>
      </w:r>
    </w:p>
    <w:p w14:paraId="4E0BAA59" w14:textId="77777777" w:rsidR="001C58DC" w:rsidRPr="00866DED" w:rsidRDefault="001C58DC" w:rsidP="001C58DC">
      <w:pPr>
        <w:spacing w:line="480" w:lineRule="auto"/>
        <w:ind w:firstLine="720"/>
        <w:rPr>
          <w:i/>
          <w:iCs/>
          <w:color w:val="000000"/>
        </w:rPr>
      </w:pPr>
      <w:r w:rsidRPr="00B35FFB">
        <w:rPr>
          <w:color w:val="000000"/>
        </w:rPr>
        <w:t xml:space="preserve">low? The profits (and pitfalls) of strong habits. </w:t>
      </w:r>
      <w:r w:rsidRPr="00B35FFB">
        <w:rPr>
          <w:i/>
          <w:iCs/>
          <w:color w:val="000000"/>
        </w:rPr>
        <w:t xml:space="preserve">Journal of Personality and Social </w:t>
      </w:r>
    </w:p>
    <w:p w14:paraId="3092F04D" w14:textId="77777777" w:rsidR="001C58DC" w:rsidRPr="00B35FFB" w:rsidRDefault="001C58DC" w:rsidP="001C58DC">
      <w:pPr>
        <w:spacing w:line="480" w:lineRule="auto"/>
        <w:ind w:firstLine="720"/>
      </w:pPr>
      <w:r w:rsidRPr="00B35FFB">
        <w:rPr>
          <w:i/>
          <w:iCs/>
          <w:color w:val="000000"/>
        </w:rPr>
        <w:t>Psychology</w:t>
      </w:r>
      <w:r w:rsidRPr="00B35FFB">
        <w:rPr>
          <w:color w:val="000000"/>
        </w:rPr>
        <w:t xml:space="preserve">, </w:t>
      </w:r>
      <w:r w:rsidRPr="00B35FFB">
        <w:rPr>
          <w:i/>
          <w:iCs/>
          <w:color w:val="000000"/>
        </w:rPr>
        <w:t>104</w:t>
      </w:r>
      <w:r w:rsidRPr="00B35FFB">
        <w:rPr>
          <w:color w:val="000000"/>
        </w:rPr>
        <w:t>, 959-975. http://dx.doi.org/10.1037/a0032626</w:t>
      </w:r>
    </w:p>
    <w:p w14:paraId="101976E5" w14:textId="77777777" w:rsidR="001C58DC" w:rsidRPr="00866DED" w:rsidRDefault="001C58DC" w:rsidP="001C58DC">
      <w:pPr>
        <w:spacing w:line="480" w:lineRule="auto"/>
        <w:rPr>
          <w:color w:val="000000"/>
        </w:rPr>
      </w:pPr>
      <w:r w:rsidRPr="00B35FFB">
        <w:rPr>
          <w:color w:val="000000"/>
        </w:rPr>
        <w:t xml:space="preserve">Neal, D. T., Wood, W., </w:t>
      </w:r>
      <w:proofErr w:type="spellStart"/>
      <w:r w:rsidRPr="00B35FFB">
        <w:rPr>
          <w:color w:val="000000"/>
        </w:rPr>
        <w:t>Labrecque</w:t>
      </w:r>
      <w:proofErr w:type="spellEnd"/>
      <w:r w:rsidRPr="00B35FFB">
        <w:rPr>
          <w:color w:val="000000"/>
        </w:rPr>
        <w:t xml:space="preserve">, J. S., &amp; </w:t>
      </w:r>
      <w:proofErr w:type="spellStart"/>
      <w:r w:rsidRPr="00B35FFB">
        <w:rPr>
          <w:color w:val="000000"/>
        </w:rPr>
        <w:t>Lally</w:t>
      </w:r>
      <w:proofErr w:type="spellEnd"/>
      <w:r w:rsidRPr="00B35FFB">
        <w:rPr>
          <w:color w:val="000000"/>
        </w:rPr>
        <w:t xml:space="preserve">, P. (2012). How do habits guide behavior? </w:t>
      </w:r>
    </w:p>
    <w:p w14:paraId="3BF2D628" w14:textId="77777777" w:rsidR="001C58DC" w:rsidRPr="00B35FFB" w:rsidRDefault="001C58DC" w:rsidP="001C58DC">
      <w:pPr>
        <w:spacing w:line="480" w:lineRule="auto"/>
        <w:ind w:left="720"/>
      </w:pPr>
      <w:r w:rsidRPr="00B35FFB">
        <w:rPr>
          <w:color w:val="000000"/>
        </w:rPr>
        <w:t xml:space="preserve">Perceived and actual triggers of habits in daily life. </w:t>
      </w:r>
      <w:r w:rsidRPr="00B35FFB">
        <w:rPr>
          <w:i/>
          <w:iCs/>
          <w:color w:val="000000"/>
        </w:rPr>
        <w:t>Journal of Experimental Social Psychology</w:t>
      </w:r>
      <w:r w:rsidRPr="00B35FFB">
        <w:rPr>
          <w:color w:val="000000"/>
        </w:rPr>
        <w:t xml:space="preserve">, </w:t>
      </w:r>
      <w:r w:rsidRPr="00B35FFB">
        <w:rPr>
          <w:i/>
          <w:iCs/>
          <w:color w:val="000000"/>
        </w:rPr>
        <w:t>48</w:t>
      </w:r>
      <w:r w:rsidRPr="00B35FFB">
        <w:rPr>
          <w:color w:val="000000"/>
        </w:rPr>
        <w:t xml:space="preserve">, 492-498. </w:t>
      </w:r>
      <w:hyperlink r:id="rId9" w:history="1">
        <w:r w:rsidRPr="00866DED">
          <w:rPr>
            <w:color w:val="1155CC"/>
            <w:u w:val="single"/>
          </w:rPr>
          <w:t>http://dx.doi.org/10.1016/j.jesp.2011.10.011</w:t>
        </w:r>
      </w:hyperlink>
    </w:p>
    <w:p w14:paraId="6E0E8163" w14:textId="77777777" w:rsidR="001C58DC" w:rsidRPr="00866DED" w:rsidRDefault="001C58DC" w:rsidP="001C58DC">
      <w:pPr>
        <w:spacing w:line="480" w:lineRule="auto"/>
        <w:rPr>
          <w:color w:val="000000"/>
        </w:rPr>
      </w:pPr>
      <w:r w:rsidRPr="00B35FFB">
        <w:rPr>
          <w:color w:val="000000"/>
        </w:rPr>
        <w:t xml:space="preserve">Ouellette, J. A., &amp; Wood, W. (1998). Habit and intention in everyday life: the multiple processes </w:t>
      </w:r>
    </w:p>
    <w:p w14:paraId="3D86B065" w14:textId="77777777" w:rsidR="001C58DC" w:rsidRPr="00866DED" w:rsidRDefault="001C58DC" w:rsidP="001C58DC">
      <w:pPr>
        <w:spacing w:line="480" w:lineRule="auto"/>
        <w:ind w:firstLine="720"/>
        <w:rPr>
          <w:color w:val="000000"/>
        </w:rPr>
      </w:pPr>
      <w:r w:rsidRPr="00B35FFB">
        <w:rPr>
          <w:color w:val="000000"/>
        </w:rPr>
        <w:t xml:space="preserve">by which past behavior predicts future behavior. </w:t>
      </w:r>
      <w:r w:rsidRPr="00B35FFB">
        <w:rPr>
          <w:i/>
          <w:iCs/>
          <w:color w:val="000000"/>
        </w:rPr>
        <w:t>Psychological Bulletin</w:t>
      </w:r>
      <w:r w:rsidRPr="00B35FFB">
        <w:rPr>
          <w:color w:val="000000"/>
        </w:rPr>
        <w:t xml:space="preserve">, </w:t>
      </w:r>
      <w:r w:rsidRPr="00B35FFB">
        <w:rPr>
          <w:i/>
          <w:iCs/>
          <w:color w:val="000000"/>
        </w:rPr>
        <w:t>124</w:t>
      </w:r>
      <w:r w:rsidRPr="00B35FFB">
        <w:rPr>
          <w:color w:val="000000"/>
        </w:rPr>
        <w:t xml:space="preserve">, 54-74. </w:t>
      </w:r>
    </w:p>
    <w:p w14:paraId="7329EF3A" w14:textId="77777777" w:rsidR="001C58DC" w:rsidRPr="00866DED" w:rsidRDefault="00D74C8A" w:rsidP="001C58DC">
      <w:pPr>
        <w:spacing w:line="480" w:lineRule="auto"/>
        <w:ind w:firstLine="720"/>
      </w:pPr>
      <w:hyperlink r:id="rId10" w:history="1">
        <w:r w:rsidR="001C58DC" w:rsidRPr="00866DED">
          <w:rPr>
            <w:color w:val="0000FF"/>
            <w:u w:val="single"/>
          </w:rPr>
          <w:t>http://dx.doi.org/10.1037/0033-2909.124.1.54</w:t>
        </w:r>
      </w:hyperlink>
    </w:p>
    <w:p w14:paraId="2ACB6A6D" w14:textId="77777777" w:rsidR="001C58DC" w:rsidRPr="00866DED" w:rsidRDefault="001C58DC" w:rsidP="001C58DC">
      <w:pPr>
        <w:spacing w:line="480" w:lineRule="auto"/>
        <w:rPr>
          <w:color w:val="000000"/>
        </w:rPr>
      </w:pPr>
      <w:r w:rsidRPr="00866DED">
        <w:rPr>
          <w:color w:val="000000"/>
        </w:rPr>
        <w:t xml:space="preserve">Quinn, J. M., Pascoe, A., Wood, W., &amp; Neal, D. T. (2010). </w:t>
      </w:r>
      <w:proofErr w:type="gramStart"/>
      <w:r w:rsidRPr="00866DED">
        <w:rPr>
          <w:color w:val="000000"/>
        </w:rPr>
        <w:t>Can’t</w:t>
      </w:r>
      <w:proofErr w:type="gramEnd"/>
      <w:r w:rsidRPr="00866DED">
        <w:rPr>
          <w:color w:val="000000"/>
        </w:rPr>
        <w:t xml:space="preserve"> control yourself? Monitor those </w:t>
      </w:r>
    </w:p>
    <w:p w14:paraId="58BE8FDE" w14:textId="77777777" w:rsidR="001C58DC" w:rsidRPr="00866DED" w:rsidRDefault="001C58DC" w:rsidP="001C58DC">
      <w:pPr>
        <w:spacing w:line="480" w:lineRule="auto"/>
        <w:ind w:firstLine="720"/>
        <w:rPr>
          <w:color w:val="000000"/>
        </w:rPr>
      </w:pPr>
      <w:proofErr w:type="gramStart"/>
      <w:r w:rsidRPr="00866DED">
        <w:rPr>
          <w:color w:val="000000"/>
        </w:rPr>
        <w:t>bad habits</w:t>
      </w:r>
      <w:proofErr w:type="gramEnd"/>
      <w:r w:rsidRPr="00866DED">
        <w:rPr>
          <w:color w:val="000000"/>
        </w:rPr>
        <w:t xml:space="preserve">. </w:t>
      </w:r>
      <w:r w:rsidRPr="00866DED">
        <w:rPr>
          <w:i/>
          <w:iCs/>
          <w:color w:val="000000"/>
        </w:rPr>
        <w:t>Personality and Social Psychology Bulletin</w:t>
      </w:r>
      <w:r w:rsidRPr="00866DED">
        <w:rPr>
          <w:color w:val="000000"/>
        </w:rPr>
        <w:t xml:space="preserve">, </w:t>
      </w:r>
      <w:r w:rsidRPr="00866DED">
        <w:rPr>
          <w:i/>
          <w:iCs/>
          <w:color w:val="000000"/>
        </w:rPr>
        <w:t>36</w:t>
      </w:r>
      <w:r w:rsidRPr="00866DED">
        <w:rPr>
          <w:color w:val="000000"/>
        </w:rPr>
        <w:t>, 499-511.</w:t>
      </w:r>
    </w:p>
    <w:p w14:paraId="21A2214D" w14:textId="77777777" w:rsidR="001C58DC" w:rsidRPr="00866DED" w:rsidRDefault="001C58DC" w:rsidP="001C58DC">
      <w:pPr>
        <w:spacing w:line="480" w:lineRule="auto"/>
        <w:ind w:firstLine="720"/>
      </w:pPr>
      <w:r w:rsidRPr="00866DED">
        <w:rPr>
          <w:color w:val="000000"/>
        </w:rPr>
        <w:t xml:space="preserve">doi:10.1177/0146167209360665 </w:t>
      </w:r>
    </w:p>
    <w:p w14:paraId="63E43ECB" w14:textId="77777777" w:rsidR="001C58DC" w:rsidRPr="00866DED" w:rsidRDefault="001C58DC" w:rsidP="001C58DC">
      <w:pPr>
        <w:spacing w:line="480" w:lineRule="auto"/>
        <w:rPr>
          <w:rFonts w:eastAsia="Times New Roman"/>
          <w:color w:val="222222"/>
          <w:shd w:val="clear" w:color="auto" w:fill="FFFFFF"/>
        </w:rPr>
      </w:pPr>
      <w:r w:rsidRPr="00866DED">
        <w:rPr>
          <w:rFonts w:eastAsia="Times New Roman"/>
          <w:color w:val="222222"/>
          <w:shd w:val="clear" w:color="auto" w:fill="FFFFFF"/>
        </w:rPr>
        <w:t xml:space="preserve">Ram, S., Wang, Y., </w:t>
      </w:r>
      <w:proofErr w:type="spellStart"/>
      <w:r w:rsidRPr="00866DED">
        <w:rPr>
          <w:rFonts w:eastAsia="Times New Roman"/>
          <w:color w:val="222222"/>
          <w:shd w:val="clear" w:color="auto" w:fill="FFFFFF"/>
        </w:rPr>
        <w:t>Currim</w:t>
      </w:r>
      <w:proofErr w:type="spellEnd"/>
      <w:r w:rsidRPr="00866DED">
        <w:rPr>
          <w:rFonts w:eastAsia="Times New Roman"/>
          <w:color w:val="222222"/>
          <w:shd w:val="clear" w:color="auto" w:fill="FFFFFF"/>
        </w:rPr>
        <w:t xml:space="preserve">, F., &amp; </w:t>
      </w:r>
      <w:proofErr w:type="spellStart"/>
      <w:r w:rsidRPr="00866DED">
        <w:rPr>
          <w:rFonts w:eastAsia="Times New Roman"/>
          <w:color w:val="222222"/>
          <w:shd w:val="clear" w:color="auto" w:fill="FFFFFF"/>
        </w:rPr>
        <w:t>Currim</w:t>
      </w:r>
      <w:proofErr w:type="spellEnd"/>
      <w:r w:rsidRPr="00866DED">
        <w:rPr>
          <w:rFonts w:eastAsia="Times New Roman"/>
          <w:color w:val="222222"/>
          <w:shd w:val="clear" w:color="auto" w:fill="FFFFFF"/>
        </w:rPr>
        <w:t xml:space="preserve">, S. (2015). Using big data for predicting freshmen </w:t>
      </w:r>
    </w:p>
    <w:p w14:paraId="4649D7F3" w14:textId="77777777" w:rsidR="001C58DC" w:rsidRPr="00866DED" w:rsidRDefault="001C58DC" w:rsidP="001C58DC">
      <w:pPr>
        <w:spacing w:line="480" w:lineRule="auto"/>
        <w:ind w:firstLine="720"/>
        <w:rPr>
          <w:rFonts w:eastAsia="Times New Roman"/>
          <w:i/>
          <w:iCs/>
          <w:color w:val="222222"/>
        </w:rPr>
      </w:pPr>
      <w:r w:rsidRPr="00866DED">
        <w:rPr>
          <w:rFonts w:eastAsia="Times New Roman"/>
          <w:color w:val="222222"/>
          <w:shd w:val="clear" w:color="auto" w:fill="FFFFFF"/>
        </w:rPr>
        <w:t>retention. In</w:t>
      </w:r>
      <w:r w:rsidRPr="00866DED">
        <w:rPr>
          <w:rStyle w:val="apple-converted-space"/>
          <w:rFonts w:eastAsia="Times New Roman"/>
          <w:color w:val="222222"/>
          <w:shd w:val="clear" w:color="auto" w:fill="FFFFFF"/>
        </w:rPr>
        <w:t> </w:t>
      </w:r>
      <w:r w:rsidRPr="00866DED">
        <w:rPr>
          <w:rFonts w:eastAsia="Times New Roman"/>
          <w:i/>
          <w:iCs/>
          <w:color w:val="222222"/>
        </w:rPr>
        <w:t xml:space="preserve">2015 International Conference on Information Systems: Exploring the </w:t>
      </w:r>
    </w:p>
    <w:p w14:paraId="19EE55D4" w14:textId="77777777" w:rsidR="001C58DC" w:rsidRPr="00866DED" w:rsidRDefault="001C58DC" w:rsidP="001C58DC">
      <w:pPr>
        <w:spacing w:line="480" w:lineRule="auto"/>
        <w:ind w:firstLine="720"/>
        <w:rPr>
          <w:rFonts w:eastAsiaTheme="minorHAnsi"/>
        </w:rPr>
      </w:pPr>
      <w:r w:rsidRPr="00866DED">
        <w:rPr>
          <w:rFonts w:eastAsia="Times New Roman"/>
          <w:i/>
          <w:iCs/>
          <w:color w:val="222222"/>
        </w:rPr>
        <w:t>Information Frontier, ICIS 2015</w:t>
      </w:r>
      <w:r w:rsidRPr="00866DED">
        <w:rPr>
          <w:rFonts w:eastAsia="Times New Roman"/>
          <w:color w:val="222222"/>
          <w:shd w:val="clear" w:color="auto" w:fill="FFFFFF"/>
        </w:rPr>
        <w:t>. Association for Information Systems.</w:t>
      </w:r>
    </w:p>
    <w:p w14:paraId="675F639B" w14:textId="77777777" w:rsidR="001C58DC" w:rsidRPr="00866DED" w:rsidRDefault="001C58DC" w:rsidP="001C58DC">
      <w:pPr>
        <w:spacing w:line="480" w:lineRule="auto"/>
        <w:rPr>
          <w:color w:val="000000"/>
        </w:rPr>
      </w:pPr>
      <w:proofErr w:type="spellStart"/>
      <w:r w:rsidRPr="00B35FFB">
        <w:rPr>
          <w:color w:val="000000"/>
        </w:rPr>
        <w:t>Renfree</w:t>
      </w:r>
      <w:proofErr w:type="spellEnd"/>
      <w:r w:rsidRPr="00B35FFB">
        <w:rPr>
          <w:color w:val="000000"/>
        </w:rPr>
        <w:t xml:space="preserve">, I., Harrison, D., Marshall, P., </w:t>
      </w:r>
      <w:proofErr w:type="spellStart"/>
      <w:r w:rsidRPr="00B35FFB">
        <w:rPr>
          <w:color w:val="000000"/>
        </w:rPr>
        <w:t>Stawarz</w:t>
      </w:r>
      <w:proofErr w:type="spellEnd"/>
      <w:r w:rsidRPr="00B35FFB">
        <w:rPr>
          <w:color w:val="000000"/>
        </w:rPr>
        <w:t xml:space="preserve">, K., &amp; Cox, A. (2016, May). </w:t>
      </w:r>
      <w:proofErr w:type="gramStart"/>
      <w:r w:rsidRPr="00B35FFB">
        <w:rPr>
          <w:color w:val="000000"/>
        </w:rPr>
        <w:t>Don't</w:t>
      </w:r>
      <w:proofErr w:type="gramEnd"/>
      <w:r w:rsidRPr="00B35FFB">
        <w:rPr>
          <w:color w:val="000000"/>
        </w:rPr>
        <w:t xml:space="preserve"> Kick the </w:t>
      </w:r>
    </w:p>
    <w:p w14:paraId="517D16FC" w14:textId="77777777" w:rsidR="001C58DC" w:rsidRPr="00866DED" w:rsidRDefault="001C58DC" w:rsidP="001C58DC">
      <w:pPr>
        <w:spacing w:line="480" w:lineRule="auto"/>
        <w:ind w:firstLine="720"/>
        <w:rPr>
          <w:i/>
          <w:iCs/>
          <w:color w:val="000000"/>
        </w:rPr>
      </w:pPr>
      <w:r w:rsidRPr="00B35FFB">
        <w:rPr>
          <w:color w:val="000000"/>
        </w:rPr>
        <w:lastRenderedPageBreak/>
        <w:t xml:space="preserve">Habit: The Role of Dependency in Habit Formation Apps. In </w:t>
      </w:r>
      <w:r w:rsidRPr="00B35FFB">
        <w:rPr>
          <w:i/>
          <w:iCs/>
          <w:color w:val="000000"/>
        </w:rPr>
        <w:t xml:space="preserve">Proceedings of the 2016 </w:t>
      </w:r>
    </w:p>
    <w:p w14:paraId="46E7AE0B" w14:textId="77777777" w:rsidR="001C58DC" w:rsidRPr="00866DED" w:rsidRDefault="001C58DC" w:rsidP="001C58DC">
      <w:pPr>
        <w:spacing w:line="480" w:lineRule="auto"/>
        <w:ind w:firstLine="720"/>
        <w:rPr>
          <w:color w:val="000000"/>
        </w:rPr>
      </w:pPr>
      <w:r w:rsidRPr="00B35FFB">
        <w:rPr>
          <w:i/>
          <w:iCs/>
          <w:color w:val="000000"/>
        </w:rPr>
        <w:t>CHI Conference Extended Abstracts on Human Factors in Computing Systems</w:t>
      </w:r>
      <w:r w:rsidRPr="00B35FFB">
        <w:rPr>
          <w:color w:val="000000"/>
        </w:rPr>
        <w:t xml:space="preserve"> (pp. 2932-</w:t>
      </w:r>
    </w:p>
    <w:p w14:paraId="410CB66F" w14:textId="77777777" w:rsidR="001C58DC" w:rsidRPr="00B35FFB" w:rsidRDefault="001C58DC" w:rsidP="001C58DC">
      <w:pPr>
        <w:spacing w:line="480" w:lineRule="auto"/>
        <w:ind w:firstLine="720"/>
        <w:rPr>
          <w:color w:val="000000"/>
        </w:rPr>
      </w:pPr>
      <w:r w:rsidRPr="00B35FFB">
        <w:rPr>
          <w:color w:val="000000"/>
        </w:rPr>
        <w:t xml:space="preserve">2939). ACM. </w:t>
      </w:r>
      <w:hyperlink r:id="rId11" w:history="1">
        <w:r w:rsidRPr="00866DED">
          <w:rPr>
            <w:color w:val="1155CC"/>
            <w:u w:val="single"/>
          </w:rPr>
          <w:t>http://dx.doi.org/10.1145/2851581.2892495</w:t>
        </w:r>
      </w:hyperlink>
    </w:p>
    <w:p w14:paraId="1FBFA362" w14:textId="77777777" w:rsidR="001C58DC" w:rsidRPr="00866DED" w:rsidRDefault="001C58DC" w:rsidP="001C58DC">
      <w:pPr>
        <w:spacing w:line="480" w:lineRule="auto"/>
        <w:rPr>
          <w:color w:val="222222"/>
          <w:shd w:val="clear" w:color="auto" w:fill="FFFFFF"/>
        </w:rPr>
      </w:pPr>
      <w:r w:rsidRPr="00B35FFB">
        <w:rPr>
          <w:color w:val="222222"/>
          <w:shd w:val="clear" w:color="auto" w:fill="FFFFFF"/>
        </w:rPr>
        <w:t xml:space="preserve">Rothman, A. J., Gollwitzer, P. M., Grant, A. M., Neal, D. T., Sheeran, P., &amp; Wood, W. (2015). </w:t>
      </w:r>
    </w:p>
    <w:p w14:paraId="15EB9F07" w14:textId="77777777" w:rsidR="001C58DC" w:rsidRPr="00866DED" w:rsidRDefault="001C58DC" w:rsidP="001C58DC">
      <w:pPr>
        <w:spacing w:line="480" w:lineRule="auto"/>
        <w:ind w:firstLine="720"/>
        <w:rPr>
          <w:color w:val="222222"/>
          <w:shd w:val="clear" w:color="auto" w:fill="FFFFFF"/>
        </w:rPr>
      </w:pPr>
      <w:proofErr w:type="gramStart"/>
      <w:r w:rsidRPr="00B35FFB">
        <w:rPr>
          <w:color w:val="222222"/>
          <w:shd w:val="clear" w:color="auto" w:fill="FFFFFF"/>
        </w:rPr>
        <w:t>Hale and hearty</w:t>
      </w:r>
      <w:proofErr w:type="gramEnd"/>
      <w:r w:rsidRPr="00B35FFB">
        <w:rPr>
          <w:color w:val="222222"/>
          <w:shd w:val="clear" w:color="auto" w:fill="FFFFFF"/>
        </w:rPr>
        <w:t xml:space="preserve"> policies: How psychological science can create and maintain healthy </w:t>
      </w:r>
    </w:p>
    <w:p w14:paraId="0B407A68" w14:textId="77777777" w:rsidR="001C58DC" w:rsidRPr="00B35FFB" w:rsidRDefault="001C58DC" w:rsidP="001C58DC">
      <w:pPr>
        <w:spacing w:line="480" w:lineRule="auto"/>
        <w:ind w:firstLine="720"/>
      </w:pPr>
      <w:r w:rsidRPr="00B35FFB">
        <w:rPr>
          <w:color w:val="222222"/>
          <w:shd w:val="clear" w:color="auto" w:fill="FFFFFF"/>
        </w:rPr>
        <w:t xml:space="preserve">habits. </w:t>
      </w:r>
      <w:r w:rsidRPr="00B35FFB">
        <w:rPr>
          <w:i/>
          <w:iCs/>
          <w:color w:val="222222"/>
        </w:rPr>
        <w:t>Perspectives on Psychological Science</w:t>
      </w:r>
      <w:r w:rsidRPr="00B35FFB">
        <w:rPr>
          <w:color w:val="222222"/>
          <w:shd w:val="clear" w:color="auto" w:fill="FFFFFF"/>
        </w:rPr>
        <w:t xml:space="preserve">, </w:t>
      </w:r>
      <w:r w:rsidRPr="00B35FFB">
        <w:rPr>
          <w:i/>
          <w:iCs/>
          <w:color w:val="222222"/>
        </w:rPr>
        <w:t>10</w:t>
      </w:r>
      <w:r w:rsidRPr="00B35FFB">
        <w:rPr>
          <w:color w:val="222222"/>
          <w:shd w:val="clear" w:color="auto" w:fill="FFFFFF"/>
        </w:rPr>
        <w:t>, 701-705.</w:t>
      </w:r>
    </w:p>
    <w:p w14:paraId="43A4975C" w14:textId="77777777" w:rsidR="001C58DC" w:rsidRPr="00B35FFB" w:rsidRDefault="001C58DC" w:rsidP="001C58DC">
      <w:pPr>
        <w:spacing w:line="480" w:lineRule="auto"/>
      </w:pPr>
      <w:proofErr w:type="spellStart"/>
      <w:r w:rsidRPr="00B35FFB">
        <w:rPr>
          <w:color w:val="000000"/>
        </w:rPr>
        <w:t>Rozin</w:t>
      </w:r>
      <w:proofErr w:type="spellEnd"/>
      <w:r w:rsidRPr="00B35FFB">
        <w:rPr>
          <w:color w:val="000000"/>
        </w:rPr>
        <w:t xml:space="preserve">, P., Scott, S., Dingley, M., </w:t>
      </w:r>
      <w:proofErr w:type="spellStart"/>
      <w:r w:rsidRPr="00B35FFB">
        <w:rPr>
          <w:color w:val="000000"/>
        </w:rPr>
        <w:t>Urbanek</w:t>
      </w:r>
      <w:proofErr w:type="spellEnd"/>
      <w:r w:rsidRPr="00B35FFB">
        <w:rPr>
          <w:color w:val="000000"/>
        </w:rPr>
        <w:t xml:space="preserve">, J. K., Jiang, H., &amp; Kaltenbach, M. (2011). Nudge to </w:t>
      </w:r>
    </w:p>
    <w:p w14:paraId="1C4F8B60" w14:textId="77777777" w:rsidR="001C58DC" w:rsidRPr="00B35FFB" w:rsidRDefault="001C58DC" w:rsidP="001C58DC">
      <w:pPr>
        <w:spacing w:line="480" w:lineRule="auto"/>
        <w:ind w:firstLine="720"/>
      </w:pPr>
      <w:proofErr w:type="spellStart"/>
      <w:r w:rsidRPr="00B35FFB">
        <w:rPr>
          <w:color w:val="000000"/>
        </w:rPr>
        <w:t>nobesity</w:t>
      </w:r>
      <w:proofErr w:type="spellEnd"/>
      <w:r w:rsidRPr="00B35FFB">
        <w:rPr>
          <w:color w:val="000000"/>
        </w:rPr>
        <w:t xml:space="preserve"> I: Minor changes in accessibility decrease food intake. Judgment and Decision</w:t>
      </w:r>
    </w:p>
    <w:p w14:paraId="32A2AB61" w14:textId="77777777" w:rsidR="001C58DC" w:rsidRPr="00866DED" w:rsidRDefault="001C58DC" w:rsidP="001C58DC">
      <w:pPr>
        <w:spacing w:line="480" w:lineRule="auto"/>
        <w:ind w:firstLine="720"/>
      </w:pPr>
      <w:r w:rsidRPr="00B35FFB">
        <w:rPr>
          <w:color w:val="000000"/>
        </w:rPr>
        <w:t>Making, 6, 323–332.</w:t>
      </w:r>
    </w:p>
    <w:p w14:paraId="25958959" w14:textId="77777777" w:rsidR="001C58DC" w:rsidRPr="00866DED" w:rsidRDefault="001C58DC" w:rsidP="001C58DC">
      <w:pPr>
        <w:spacing w:line="480" w:lineRule="auto"/>
      </w:pPr>
      <w:r w:rsidRPr="00B35FFB">
        <w:rPr>
          <w:color w:val="222222"/>
          <w:shd w:val="clear" w:color="auto" w:fill="FFFFFF"/>
        </w:rPr>
        <w:t xml:space="preserve">Sheeran, P., Godin, G., Conner, M., &amp; Germain, M. (2017). Paradoxical Effects of Experience: </w:t>
      </w:r>
    </w:p>
    <w:p w14:paraId="74C2DE64" w14:textId="77777777" w:rsidR="001C58DC" w:rsidRPr="00866DED" w:rsidRDefault="001C58DC" w:rsidP="001C58DC">
      <w:pPr>
        <w:spacing w:line="480" w:lineRule="auto"/>
        <w:ind w:firstLine="720"/>
        <w:rPr>
          <w:color w:val="222222"/>
          <w:shd w:val="clear" w:color="auto" w:fill="FFFFFF"/>
        </w:rPr>
      </w:pPr>
      <w:r w:rsidRPr="00B35FFB">
        <w:rPr>
          <w:color w:val="222222"/>
          <w:shd w:val="clear" w:color="auto" w:fill="FFFFFF"/>
        </w:rPr>
        <w:t xml:space="preserve">Past Behavior Both Strengthens and Weakens the Intention-Behavior Relationship. </w:t>
      </w:r>
    </w:p>
    <w:p w14:paraId="72DA91F8" w14:textId="77777777" w:rsidR="001C58DC" w:rsidRPr="00B35FFB" w:rsidRDefault="001C58DC" w:rsidP="001C58DC">
      <w:pPr>
        <w:spacing w:line="480" w:lineRule="auto"/>
        <w:ind w:firstLine="720"/>
      </w:pPr>
      <w:r w:rsidRPr="00B35FFB">
        <w:rPr>
          <w:i/>
          <w:iCs/>
          <w:color w:val="222222"/>
        </w:rPr>
        <w:t>Journal of the Association for Consumer Research</w:t>
      </w:r>
    </w:p>
    <w:p w14:paraId="461EC9CF" w14:textId="77777777" w:rsidR="001C58DC" w:rsidRPr="00B35FFB" w:rsidRDefault="001C58DC" w:rsidP="001C58DC">
      <w:pPr>
        <w:spacing w:line="480" w:lineRule="auto"/>
      </w:pPr>
      <w:proofErr w:type="spellStart"/>
      <w:r w:rsidRPr="00B35FFB">
        <w:rPr>
          <w:color w:val="222222"/>
          <w:shd w:val="clear" w:color="auto" w:fill="FFFFFF"/>
        </w:rPr>
        <w:t>Sobal</w:t>
      </w:r>
      <w:proofErr w:type="spellEnd"/>
      <w:r w:rsidRPr="00B35FFB">
        <w:rPr>
          <w:color w:val="222222"/>
          <w:shd w:val="clear" w:color="auto" w:fill="FFFFFF"/>
        </w:rPr>
        <w:t xml:space="preserve">, J., &amp; </w:t>
      </w:r>
      <w:proofErr w:type="spellStart"/>
      <w:r w:rsidRPr="00B35FFB">
        <w:rPr>
          <w:color w:val="222222"/>
          <w:shd w:val="clear" w:color="auto" w:fill="FFFFFF"/>
        </w:rPr>
        <w:t>Wansink</w:t>
      </w:r>
      <w:proofErr w:type="spellEnd"/>
      <w:r w:rsidRPr="00B35FFB">
        <w:rPr>
          <w:color w:val="222222"/>
          <w:shd w:val="clear" w:color="auto" w:fill="FFFFFF"/>
        </w:rPr>
        <w:t xml:space="preserve">, B. (2007). Kitchenscapes, </w:t>
      </w:r>
      <w:proofErr w:type="spellStart"/>
      <w:r w:rsidRPr="00B35FFB">
        <w:rPr>
          <w:color w:val="222222"/>
          <w:shd w:val="clear" w:color="auto" w:fill="FFFFFF"/>
        </w:rPr>
        <w:t>tablescapes</w:t>
      </w:r>
      <w:proofErr w:type="spellEnd"/>
      <w:r w:rsidRPr="00B35FFB">
        <w:rPr>
          <w:color w:val="222222"/>
          <w:shd w:val="clear" w:color="auto" w:fill="FFFFFF"/>
        </w:rPr>
        <w:t xml:space="preserve">, platescapes, and foodscapes: </w:t>
      </w:r>
    </w:p>
    <w:p w14:paraId="2630E7A3" w14:textId="77777777" w:rsidR="001C58DC" w:rsidRPr="00B35FFB" w:rsidRDefault="001C58DC" w:rsidP="001C58DC">
      <w:pPr>
        <w:spacing w:line="480" w:lineRule="auto"/>
        <w:ind w:firstLine="720"/>
      </w:pPr>
      <w:r w:rsidRPr="00B35FFB">
        <w:rPr>
          <w:color w:val="222222"/>
          <w:shd w:val="clear" w:color="auto" w:fill="FFFFFF"/>
        </w:rPr>
        <w:t xml:space="preserve">Influences of </w:t>
      </w:r>
      <w:proofErr w:type="gramStart"/>
      <w:r w:rsidRPr="00B35FFB">
        <w:rPr>
          <w:color w:val="222222"/>
          <w:shd w:val="clear" w:color="auto" w:fill="FFFFFF"/>
        </w:rPr>
        <w:t>microscale built</w:t>
      </w:r>
      <w:proofErr w:type="gramEnd"/>
      <w:r w:rsidRPr="00B35FFB">
        <w:rPr>
          <w:color w:val="222222"/>
          <w:shd w:val="clear" w:color="auto" w:fill="FFFFFF"/>
        </w:rPr>
        <w:t xml:space="preserve"> environments on food intake. </w:t>
      </w:r>
      <w:r w:rsidRPr="00B35FFB">
        <w:rPr>
          <w:i/>
          <w:iCs/>
          <w:color w:val="222222"/>
        </w:rPr>
        <w:t>Environment and Behavior</w:t>
      </w:r>
      <w:r w:rsidRPr="00B35FFB">
        <w:rPr>
          <w:color w:val="222222"/>
          <w:shd w:val="clear" w:color="auto" w:fill="FFFFFF"/>
        </w:rPr>
        <w:t xml:space="preserve">, </w:t>
      </w:r>
    </w:p>
    <w:p w14:paraId="3D331F19" w14:textId="77777777" w:rsidR="001C58DC" w:rsidRPr="00B35FFB" w:rsidRDefault="001C58DC" w:rsidP="001C58DC">
      <w:pPr>
        <w:spacing w:line="480" w:lineRule="auto"/>
        <w:ind w:firstLine="720"/>
      </w:pPr>
      <w:r w:rsidRPr="00B35FFB">
        <w:rPr>
          <w:i/>
          <w:iCs/>
          <w:color w:val="222222"/>
        </w:rPr>
        <w:t>39</w:t>
      </w:r>
      <w:r w:rsidRPr="00B35FFB">
        <w:rPr>
          <w:color w:val="222222"/>
          <w:shd w:val="clear" w:color="auto" w:fill="FFFFFF"/>
        </w:rPr>
        <w:t>(1), 124-142.</w:t>
      </w:r>
    </w:p>
    <w:p w14:paraId="6D3CD57A" w14:textId="77777777" w:rsidR="001C58DC" w:rsidRPr="00B35FFB" w:rsidRDefault="001C58DC" w:rsidP="001C58DC">
      <w:pPr>
        <w:spacing w:line="480" w:lineRule="auto"/>
      </w:pPr>
      <w:r w:rsidRPr="00B35FFB">
        <w:rPr>
          <w:color w:val="222222"/>
          <w:shd w:val="clear" w:color="auto" w:fill="FFFFFF"/>
        </w:rPr>
        <w:t xml:space="preserve">Stables, G. J., </w:t>
      </w:r>
      <w:proofErr w:type="spellStart"/>
      <w:r w:rsidRPr="00B35FFB">
        <w:rPr>
          <w:color w:val="222222"/>
          <w:shd w:val="clear" w:color="auto" w:fill="FFFFFF"/>
        </w:rPr>
        <w:t>Subar</w:t>
      </w:r>
      <w:proofErr w:type="spellEnd"/>
      <w:r w:rsidRPr="00B35FFB">
        <w:rPr>
          <w:color w:val="222222"/>
          <w:shd w:val="clear" w:color="auto" w:fill="FFFFFF"/>
        </w:rPr>
        <w:t xml:space="preserve">, A. F., Patterson, B. H., Dodd, K., </w:t>
      </w:r>
      <w:proofErr w:type="spellStart"/>
      <w:r w:rsidRPr="00B35FFB">
        <w:rPr>
          <w:color w:val="222222"/>
          <w:shd w:val="clear" w:color="auto" w:fill="FFFFFF"/>
        </w:rPr>
        <w:t>Heimendinger</w:t>
      </w:r>
      <w:proofErr w:type="spellEnd"/>
      <w:r w:rsidRPr="00B35FFB">
        <w:rPr>
          <w:color w:val="222222"/>
          <w:shd w:val="clear" w:color="auto" w:fill="FFFFFF"/>
        </w:rPr>
        <w:t xml:space="preserve">, J., Van </w:t>
      </w:r>
      <w:proofErr w:type="spellStart"/>
      <w:r w:rsidRPr="00B35FFB">
        <w:rPr>
          <w:color w:val="222222"/>
          <w:shd w:val="clear" w:color="auto" w:fill="FFFFFF"/>
        </w:rPr>
        <w:t>Duyn</w:t>
      </w:r>
      <w:proofErr w:type="spellEnd"/>
      <w:r w:rsidRPr="00B35FFB">
        <w:rPr>
          <w:color w:val="222222"/>
          <w:shd w:val="clear" w:color="auto" w:fill="FFFFFF"/>
        </w:rPr>
        <w:t xml:space="preserve">, M. A. S., &amp; </w:t>
      </w:r>
    </w:p>
    <w:p w14:paraId="51D68987" w14:textId="77777777" w:rsidR="001C58DC" w:rsidRPr="00B35FFB" w:rsidRDefault="001C58DC" w:rsidP="001C58DC">
      <w:pPr>
        <w:spacing w:line="480" w:lineRule="auto"/>
        <w:ind w:firstLine="720"/>
      </w:pPr>
      <w:proofErr w:type="spellStart"/>
      <w:r w:rsidRPr="00B35FFB">
        <w:rPr>
          <w:color w:val="222222"/>
          <w:shd w:val="clear" w:color="auto" w:fill="FFFFFF"/>
        </w:rPr>
        <w:t>Nebeling</w:t>
      </w:r>
      <w:proofErr w:type="spellEnd"/>
      <w:r w:rsidRPr="00B35FFB">
        <w:rPr>
          <w:color w:val="222222"/>
          <w:shd w:val="clear" w:color="auto" w:fill="FFFFFF"/>
        </w:rPr>
        <w:t>, L. (2002). Changes in vegetable and fruit consumption and awareness among</w:t>
      </w:r>
    </w:p>
    <w:p w14:paraId="2E66E293" w14:textId="77777777" w:rsidR="001C58DC" w:rsidRPr="00B35FFB" w:rsidRDefault="001C58DC" w:rsidP="001C58DC">
      <w:pPr>
        <w:spacing w:line="480" w:lineRule="auto"/>
        <w:ind w:firstLine="720"/>
      </w:pPr>
      <w:r w:rsidRPr="00B35FFB">
        <w:rPr>
          <w:color w:val="222222"/>
          <w:shd w:val="clear" w:color="auto" w:fill="FFFFFF"/>
        </w:rPr>
        <w:t>US adults: Results of the 1991 and 1997 5 A Day for Better Health Program surveys.</w:t>
      </w:r>
    </w:p>
    <w:p w14:paraId="3C0EF5C6" w14:textId="77777777" w:rsidR="001C58DC" w:rsidRPr="00B35FFB" w:rsidRDefault="001C58DC" w:rsidP="001C58DC">
      <w:pPr>
        <w:spacing w:line="480" w:lineRule="auto"/>
        <w:ind w:firstLine="720"/>
      </w:pPr>
      <w:r w:rsidRPr="00B35FFB">
        <w:rPr>
          <w:i/>
          <w:iCs/>
          <w:color w:val="222222"/>
          <w:shd w:val="clear" w:color="auto" w:fill="FFFFFF"/>
        </w:rPr>
        <w:t>Journal of the American Dietetic Association, 102</w:t>
      </w:r>
      <w:r w:rsidRPr="00B35FFB">
        <w:rPr>
          <w:color w:val="222222"/>
          <w:shd w:val="clear" w:color="auto" w:fill="FFFFFF"/>
        </w:rPr>
        <w:t>, 809-817.</w:t>
      </w:r>
    </w:p>
    <w:p w14:paraId="24F774A3" w14:textId="77777777" w:rsidR="001C58DC" w:rsidRPr="00B35FFB" w:rsidRDefault="001C58DC" w:rsidP="001C58DC">
      <w:pPr>
        <w:spacing w:line="480" w:lineRule="auto"/>
        <w:ind w:firstLine="720"/>
      </w:pPr>
      <w:r w:rsidRPr="00B35FFB">
        <w:rPr>
          <w:color w:val="222222"/>
          <w:shd w:val="clear" w:color="auto" w:fill="FFFFFF"/>
        </w:rPr>
        <w:t>http://dx.doi.org/10.1016/S0002-8223(02)90181-1</w:t>
      </w:r>
    </w:p>
    <w:p w14:paraId="44426489" w14:textId="77777777" w:rsidR="001C58DC" w:rsidRPr="00866DED" w:rsidRDefault="001C58DC" w:rsidP="001C58DC">
      <w:pPr>
        <w:spacing w:line="480" w:lineRule="auto"/>
        <w:rPr>
          <w:color w:val="000000"/>
        </w:rPr>
      </w:pPr>
      <w:proofErr w:type="spellStart"/>
      <w:r w:rsidRPr="00B35FFB">
        <w:rPr>
          <w:color w:val="000000"/>
        </w:rPr>
        <w:t>Stawarz</w:t>
      </w:r>
      <w:proofErr w:type="spellEnd"/>
      <w:r w:rsidRPr="00B35FFB">
        <w:rPr>
          <w:color w:val="000000"/>
        </w:rPr>
        <w:t xml:space="preserve">, K., Cox, A. L., &amp; Blandford, A. (2015, April). Beyond self-tracking and reminders: </w:t>
      </w:r>
    </w:p>
    <w:p w14:paraId="4217B502" w14:textId="77777777" w:rsidR="001C58DC" w:rsidRPr="00866DED" w:rsidRDefault="001C58DC" w:rsidP="001C58DC">
      <w:pPr>
        <w:spacing w:line="480" w:lineRule="auto"/>
        <w:ind w:firstLine="720"/>
        <w:rPr>
          <w:i/>
          <w:iCs/>
          <w:color w:val="000000"/>
        </w:rPr>
      </w:pPr>
      <w:r w:rsidRPr="00B35FFB">
        <w:rPr>
          <w:color w:val="000000"/>
        </w:rPr>
        <w:t xml:space="preserve">designing smartphone apps that support habit formation. In </w:t>
      </w:r>
      <w:r w:rsidRPr="00B35FFB">
        <w:rPr>
          <w:i/>
          <w:iCs/>
          <w:color w:val="000000"/>
        </w:rPr>
        <w:t xml:space="preserve">Proceedings of the 33rd </w:t>
      </w:r>
    </w:p>
    <w:p w14:paraId="2287F461" w14:textId="77777777" w:rsidR="001C58DC" w:rsidRPr="00866DED" w:rsidRDefault="001C58DC" w:rsidP="001C58DC">
      <w:pPr>
        <w:spacing w:line="480" w:lineRule="auto"/>
        <w:ind w:firstLine="720"/>
        <w:rPr>
          <w:color w:val="000000"/>
        </w:rPr>
      </w:pPr>
      <w:r w:rsidRPr="00B35FFB">
        <w:rPr>
          <w:i/>
          <w:iCs/>
          <w:color w:val="000000"/>
        </w:rPr>
        <w:t>Annual ACM Conference on Human Factors in Computing Systems</w:t>
      </w:r>
      <w:r w:rsidRPr="00B35FFB">
        <w:rPr>
          <w:color w:val="000000"/>
        </w:rPr>
        <w:t xml:space="preserve"> (pp. 2653-2662). </w:t>
      </w:r>
    </w:p>
    <w:p w14:paraId="54B7013B" w14:textId="77777777" w:rsidR="001C58DC" w:rsidRPr="00B35FFB" w:rsidRDefault="001C58DC" w:rsidP="001C58DC">
      <w:pPr>
        <w:spacing w:line="480" w:lineRule="auto"/>
        <w:ind w:firstLine="720"/>
      </w:pPr>
      <w:r w:rsidRPr="00B35FFB">
        <w:rPr>
          <w:color w:val="000000"/>
        </w:rPr>
        <w:lastRenderedPageBreak/>
        <w:t xml:space="preserve">ACM. </w:t>
      </w:r>
      <w:hyperlink r:id="rId12" w:history="1">
        <w:r w:rsidRPr="00866DED">
          <w:rPr>
            <w:color w:val="1155CC"/>
            <w:u w:val="single"/>
          </w:rPr>
          <w:t>http://dx.doi.org/10.1145/2702123.2702230</w:t>
        </w:r>
      </w:hyperlink>
    </w:p>
    <w:p w14:paraId="0BB72607" w14:textId="77777777" w:rsidR="001C58DC" w:rsidRPr="00866DED" w:rsidRDefault="001C58DC" w:rsidP="001C58DC">
      <w:pPr>
        <w:spacing w:line="480" w:lineRule="auto"/>
        <w:rPr>
          <w:color w:val="000000"/>
        </w:rPr>
      </w:pPr>
      <w:r w:rsidRPr="00B35FFB">
        <w:rPr>
          <w:color w:val="000000"/>
        </w:rPr>
        <w:t>Tangney, J. P., Baumeister, R. F., &amp; Boone, A. L. (2004). High self</w:t>
      </w:r>
      <w:r w:rsidRPr="00B35FFB">
        <w:rPr>
          <w:rFonts w:ascii="Calibri" w:eastAsia="Calibri" w:hAnsi="Calibri" w:cs="Calibri"/>
          <w:color w:val="000000"/>
        </w:rPr>
        <w:t>‐</w:t>
      </w:r>
      <w:r w:rsidRPr="00B35FFB">
        <w:rPr>
          <w:color w:val="000000"/>
        </w:rPr>
        <w:t xml:space="preserve">control predicts good </w:t>
      </w:r>
    </w:p>
    <w:p w14:paraId="0C3A9C1C" w14:textId="77777777" w:rsidR="001C58DC" w:rsidRPr="00866DED" w:rsidRDefault="001C58DC" w:rsidP="001C58DC">
      <w:pPr>
        <w:spacing w:line="480" w:lineRule="auto"/>
        <w:ind w:firstLine="720"/>
        <w:rPr>
          <w:i/>
          <w:iCs/>
          <w:color w:val="000000"/>
        </w:rPr>
      </w:pPr>
      <w:r w:rsidRPr="00B35FFB">
        <w:rPr>
          <w:color w:val="000000"/>
        </w:rPr>
        <w:t xml:space="preserve">adjustment, less pathology, better grades, and interpersonal success. </w:t>
      </w:r>
      <w:r w:rsidRPr="00B35FFB">
        <w:rPr>
          <w:i/>
          <w:iCs/>
          <w:color w:val="000000"/>
        </w:rPr>
        <w:t xml:space="preserve">Journal of </w:t>
      </w:r>
    </w:p>
    <w:p w14:paraId="3F838F2D" w14:textId="77777777" w:rsidR="001C58DC" w:rsidRPr="00866DED" w:rsidRDefault="001C58DC" w:rsidP="001C58DC">
      <w:pPr>
        <w:spacing w:line="480" w:lineRule="auto"/>
        <w:ind w:firstLine="720"/>
        <w:rPr>
          <w:color w:val="000000"/>
        </w:rPr>
      </w:pPr>
      <w:r w:rsidRPr="00B35FFB">
        <w:rPr>
          <w:i/>
          <w:iCs/>
          <w:color w:val="000000"/>
        </w:rPr>
        <w:t>Personality, 72</w:t>
      </w:r>
      <w:r w:rsidRPr="00B35FFB">
        <w:rPr>
          <w:color w:val="000000"/>
        </w:rPr>
        <w:t xml:space="preserve">, 271-324. </w:t>
      </w:r>
      <w:hyperlink r:id="rId13" w:history="1">
        <w:r w:rsidRPr="00866DED">
          <w:rPr>
            <w:rStyle w:val="Hyperlink"/>
          </w:rPr>
          <w:t>http://dx.doi.org/10.1111/j.0022-3506.2004.00263.x</w:t>
        </w:r>
      </w:hyperlink>
    </w:p>
    <w:p w14:paraId="3518833F" w14:textId="77777777" w:rsidR="001C58DC" w:rsidRPr="00866DED" w:rsidRDefault="001C58DC" w:rsidP="001C58DC">
      <w:pPr>
        <w:spacing w:line="480" w:lineRule="auto"/>
        <w:rPr>
          <w:i/>
          <w:iCs/>
          <w:color w:val="000000"/>
        </w:rPr>
      </w:pPr>
      <w:r w:rsidRPr="00866DED">
        <w:rPr>
          <w:color w:val="000000"/>
        </w:rPr>
        <w:t xml:space="preserve">Thaler, R. H., &amp; </w:t>
      </w:r>
      <w:proofErr w:type="spellStart"/>
      <w:r w:rsidRPr="00866DED">
        <w:rPr>
          <w:color w:val="000000"/>
        </w:rPr>
        <w:t>Shefrin</w:t>
      </w:r>
      <w:proofErr w:type="spellEnd"/>
      <w:r w:rsidRPr="00866DED">
        <w:rPr>
          <w:color w:val="000000"/>
        </w:rPr>
        <w:t xml:space="preserve">, H. M. (1981). An economic theory of self-control. </w:t>
      </w:r>
      <w:r w:rsidRPr="00866DED">
        <w:rPr>
          <w:i/>
          <w:iCs/>
          <w:color w:val="000000"/>
        </w:rPr>
        <w:t xml:space="preserve">Journal of Political </w:t>
      </w:r>
    </w:p>
    <w:p w14:paraId="086FCFD2" w14:textId="77777777" w:rsidR="001C58DC" w:rsidRPr="00B35FFB" w:rsidRDefault="001C58DC" w:rsidP="001C58DC">
      <w:pPr>
        <w:spacing w:line="480" w:lineRule="auto"/>
        <w:ind w:firstLine="720"/>
        <w:rPr>
          <w:color w:val="000000"/>
        </w:rPr>
      </w:pPr>
      <w:r w:rsidRPr="00866DED">
        <w:rPr>
          <w:i/>
          <w:iCs/>
          <w:color w:val="000000"/>
        </w:rPr>
        <w:t>Economy</w:t>
      </w:r>
      <w:r w:rsidRPr="00866DED">
        <w:rPr>
          <w:color w:val="000000"/>
        </w:rPr>
        <w:t xml:space="preserve">, </w:t>
      </w:r>
      <w:r w:rsidRPr="00866DED">
        <w:rPr>
          <w:i/>
          <w:iCs/>
          <w:color w:val="000000"/>
        </w:rPr>
        <w:t>89</w:t>
      </w:r>
      <w:r w:rsidRPr="00866DED">
        <w:rPr>
          <w:color w:val="000000"/>
        </w:rPr>
        <w:t xml:space="preserve">, 392–406. </w:t>
      </w:r>
    </w:p>
    <w:p w14:paraId="44846D27" w14:textId="77777777" w:rsidR="001C58DC" w:rsidRPr="00B35FFB" w:rsidRDefault="001C58DC" w:rsidP="001C58DC">
      <w:pPr>
        <w:spacing w:line="480" w:lineRule="auto"/>
        <w:rPr>
          <w:i/>
        </w:rPr>
      </w:pPr>
      <w:r w:rsidRPr="00B35FFB">
        <w:rPr>
          <w:color w:val="000000"/>
        </w:rPr>
        <w:t xml:space="preserve">Thaler, R. H., Sunstein, C. R., &amp; </w:t>
      </w:r>
      <w:proofErr w:type="spellStart"/>
      <w:r w:rsidRPr="00B35FFB">
        <w:rPr>
          <w:color w:val="000000"/>
        </w:rPr>
        <w:t>Balz</w:t>
      </w:r>
      <w:proofErr w:type="spellEnd"/>
      <w:r w:rsidRPr="00B35FFB">
        <w:rPr>
          <w:color w:val="000000"/>
        </w:rPr>
        <w:t xml:space="preserve">, J. P. (2012). Choice architecture. In E. </w:t>
      </w:r>
      <w:proofErr w:type="spellStart"/>
      <w:r w:rsidRPr="00B35FFB">
        <w:rPr>
          <w:color w:val="000000"/>
        </w:rPr>
        <w:t>Shafir</w:t>
      </w:r>
      <w:proofErr w:type="spellEnd"/>
      <w:r w:rsidRPr="00B35FFB">
        <w:rPr>
          <w:color w:val="000000"/>
        </w:rPr>
        <w:t xml:space="preserve"> (Ed.), </w:t>
      </w:r>
      <w:r w:rsidRPr="00B35FFB">
        <w:rPr>
          <w:i/>
          <w:color w:val="000000"/>
        </w:rPr>
        <w:t xml:space="preserve">The </w:t>
      </w:r>
    </w:p>
    <w:p w14:paraId="275C3E0C" w14:textId="77777777" w:rsidR="001C58DC" w:rsidRPr="00B35FFB" w:rsidRDefault="001C58DC" w:rsidP="001C58DC">
      <w:pPr>
        <w:spacing w:line="480" w:lineRule="auto"/>
        <w:ind w:firstLine="720"/>
      </w:pPr>
      <w:r w:rsidRPr="00B35FFB">
        <w:rPr>
          <w:i/>
          <w:color w:val="000000"/>
        </w:rPr>
        <w:t>behavioral foundations of public policy</w:t>
      </w:r>
      <w:r w:rsidRPr="00B35FFB">
        <w:rPr>
          <w:color w:val="000000"/>
        </w:rPr>
        <w:t xml:space="preserve"> (pp. 428–439). Princeton, NJ: Princeton</w:t>
      </w:r>
    </w:p>
    <w:p w14:paraId="18C513C6" w14:textId="77777777" w:rsidR="001C58DC" w:rsidRPr="00866DED" w:rsidRDefault="001C58DC" w:rsidP="001C58DC">
      <w:pPr>
        <w:spacing w:line="480" w:lineRule="auto"/>
        <w:ind w:firstLine="720"/>
      </w:pPr>
      <w:r w:rsidRPr="00B35FFB">
        <w:rPr>
          <w:color w:val="000000"/>
        </w:rPr>
        <w:t xml:space="preserve">University Press. </w:t>
      </w:r>
      <w:hyperlink r:id="rId14" w:history="1">
        <w:r w:rsidRPr="00866DED">
          <w:rPr>
            <w:color w:val="1155CC"/>
            <w:u w:val="single"/>
          </w:rPr>
          <w:t>http://dx.doi.org/10.2139/ssrn.2536504</w:t>
        </w:r>
      </w:hyperlink>
    </w:p>
    <w:p w14:paraId="5B945C5C" w14:textId="77777777" w:rsidR="001C58DC" w:rsidRPr="00866DED" w:rsidRDefault="001C58DC" w:rsidP="001C58DC">
      <w:pPr>
        <w:spacing w:line="480" w:lineRule="auto"/>
      </w:pPr>
      <w:proofErr w:type="spellStart"/>
      <w:r w:rsidRPr="00866DED">
        <w:t>Thøgersen</w:t>
      </w:r>
      <w:proofErr w:type="spellEnd"/>
      <w:r w:rsidRPr="00866DED">
        <w:t xml:space="preserve"> J. 2012. The importance of timing for breaking commuters’ car driving habits. </w:t>
      </w:r>
    </w:p>
    <w:p w14:paraId="65A80F8F" w14:textId="77777777" w:rsidR="001C58DC" w:rsidRPr="00866DED" w:rsidRDefault="001C58DC" w:rsidP="001C58DC">
      <w:pPr>
        <w:spacing w:line="480" w:lineRule="auto"/>
        <w:ind w:firstLine="720"/>
      </w:pPr>
      <w:r w:rsidRPr="00866DED">
        <w:rPr>
          <w:i/>
        </w:rPr>
        <w:t xml:space="preserve">Collegium </w:t>
      </w:r>
      <w:r w:rsidRPr="00866DED">
        <w:t>12:130–40</w:t>
      </w:r>
    </w:p>
    <w:p w14:paraId="7B69CE7E" w14:textId="77777777" w:rsidR="001C58DC" w:rsidRPr="00866DED" w:rsidRDefault="001C58DC" w:rsidP="001C58DC">
      <w:pPr>
        <w:spacing w:line="480" w:lineRule="auto"/>
      </w:pPr>
      <w:r w:rsidRPr="00EB1BF3">
        <w:t xml:space="preserve">Turton, R., </w:t>
      </w:r>
      <w:proofErr w:type="spellStart"/>
      <w:r w:rsidRPr="00EB1BF3">
        <w:t>Bruidegom</w:t>
      </w:r>
      <w:proofErr w:type="spellEnd"/>
      <w:r w:rsidRPr="00EB1BF3">
        <w:t xml:space="preserve">, K., Cardi, V., Hirsch, C. R., &amp; Treasure, J. (2016). Novel methods to </w:t>
      </w:r>
    </w:p>
    <w:p w14:paraId="2523A70B" w14:textId="77777777" w:rsidR="001C58DC" w:rsidRPr="00866DED" w:rsidRDefault="001C58DC" w:rsidP="001C58DC">
      <w:pPr>
        <w:spacing w:line="480" w:lineRule="auto"/>
        <w:ind w:firstLine="720"/>
      </w:pPr>
      <w:r w:rsidRPr="00EB1BF3">
        <w:t xml:space="preserve">help develop healthier eating habits for eating and weight disorders: A systematic review </w:t>
      </w:r>
    </w:p>
    <w:p w14:paraId="63CC20CB" w14:textId="77777777" w:rsidR="001C58DC" w:rsidRPr="00866DED" w:rsidRDefault="001C58DC" w:rsidP="001C58DC">
      <w:pPr>
        <w:spacing w:line="480" w:lineRule="auto"/>
        <w:ind w:firstLine="720"/>
      </w:pPr>
      <w:r w:rsidRPr="00EB1BF3">
        <w:t xml:space="preserve">and meta-analysis. </w:t>
      </w:r>
      <w:r w:rsidRPr="00EB1BF3">
        <w:rPr>
          <w:i/>
          <w:iCs/>
        </w:rPr>
        <w:t xml:space="preserve">Neuroscience and Biobehavioral Reviews, 61, </w:t>
      </w:r>
      <w:r w:rsidRPr="00EB1BF3">
        <w:t xml:space="preserve">132–155. </w:t>
      </w:r>
    </w:p>
    <w:p w14:paraId="2912F6BF" w14:textId="77777777" w:rsidR="001C58DC" w:rsidRPr="00866DED" w:rsidRDefault="001C58DC" w:rsidP="001C58DC">
      <w:pPr>
        <w:spacing w:line="480" w:lineRule="auto"/>
        <w:ind w:firstLine="720"/>
      </w:pPr>
      <w:proofErr w:type="gramStart"/>
      <w:r w:rsidRPr="00EB1BF3">
        <w:t>http://dx.doi.org/10.1016/j .neubiorev</w:t>
      </w:r>
      <w:proofErr w:type="gramEnd"/>
      <w:r w:rsidRPr="00EB1BF3">
        <w:t xml:space="preserve">.2015.12.008 </w:t>
      </w:r>
    </w:p>
    <w:p w14:paraId="5790BF8C" w14:textId="77777777" w:rsidR="001C58DC" w:rsidRPr="00866DED" w:rsidRDefault="001C58DC" w:rsidP="001C58DC">
      <w:pPr>
        <w:spacing w:line="480" w:lineRule="auto"/>
        <w:rPr>
          <w:rFonts w:eastAsia="Times New Roman"/>
          <w:color w:val="222222"/>
          <w:shd w:val="clear" w:color="auto" w:fill="FFFFFF"/>
        </w:rPr>
      </w:pPr>
      <w:r w:rsidRPr="00866DED">
        <w:rPr>
          <w:rFonts w:eastAsia="Times New Roman"/>
          <w:color w:val="222222"/>
          <w:shd w:val="clear" w:color="auto" w:fill="FFFFFF"/>
        </w:rPr>
        <w:t>*</w:t>
      </w:r>
      <w:proofErr w:type="spellStart"/>
      <w:r w:rsidRPr="00866DED">
        <w:rPr>
          <w:rFonts w:eastAsia="Times New Roman"/>
          <w:color w:val="222222"/>
          <w:shd w:val="clear" w:color="auto" w:fill="FFFFFF"/>
        </w:rPr>
        <w:t>Verplanken</w:t>
      </w:r>
      <w:proofErr w:type="spellEnd"/>
      <w:r w:rsidRPr="00866DED">
        <w:rPr>
          <w:rFonts w:eastAsia="Times New Roman"/>
          <w:color w:val="222222"/>
          <w:shd w:val="clear" w:color="auto" w:fill="FFFFFF"/>
        </w:rPr>
        <w:t xml:space="preserve">, B., &amp; Roy, D. (2016). Empowering interventions to promote sustainable lifestyles: </w:t>
      </w:r>
    </w:p>
    <w:p w14:paraId="6711469B" w14:textId="77777777" w:rsidR="001C58DC" w:rsidRPr="00866DED" w:rsidRDefault="001C58DC" w:rsidP="001C58DC">
      <w:pPr>
        <w:spacing w:line="480" w:lineRule="auto"/>
        <w:ind w:firstLine="720"/>
        <w:rPr>
          <w:rFonts w:eastAsia="Times New Roman"/>
          <w:i/>
          <w:iCs/>
          <w:color w:val="222222"/>
        </w:rPr>
      </w:pPr>
      <w:proofErr w:type="gramStart"/>
      <w:r w:rsidRPr="00866DED">
        <w:rPr>
          <w:rFonts w:eastAsia="Times New Roman"/>
          <w:color w:val="222222"/>
          <w:shd w:val="clear" w:color="auto" w:fill="FFFFFF"/>
        </w:rPr>
        <w:t>Testing</w:t>
      </w:r>
      <w:proofErr w:type="gramEnd"/>
      <w:r w:rsidRPr="00866DED">
        <w:rPr>
          <w:rFonts w:eastAsia="Times New Roman"/>
          <w:color w:val="222222"/>
          <w:shd w:val="clear" w:color="auto" w:fill="FFFFFF"/>
        </w:rPr>
        <w:t xml:space="preserve"> the habit discontinuity hypothesis in a field experiment.</w:t>
      </w:r>
      <w:r w:rsidRPr="00866DED">
        <w:rPr>
          <w:rStyle w:val="apple-converted-space"/>
          <w:rFonts w:eastAsia="Times New Roman"/>
          <w:color w:val="222222"/>
          <w:shd w:val="clear" w:color="auto" w:fill="FFFFFF"/>
        </w:rPr>
        <w:t> </w:t>
      </w:r>
      <w:r w:rsidRPr="00866DED">
        <w:rPr>
          <w:rFonts w:eastAsia="Times New Roman"/>
          <w:i/>
          <w:iCs/>
          <w:color w:val="222222"/>
        </w:rPr>
        <w:t xml:space="preserve">Journal of </w:t>
      </w:r>
    </w:p>
    <w:p w14:paraId="1CCEA5F7" w14:textId="77777777" w:rsidR="001C58DC" w:rsidRPr="00866DED" w:rsidRDefault="001C58DC" w:rsidP="001C58DC">
      <w:pPr>
        <w:spacing w:line="480" w:lineRule="auto"/>
        <w:ind w:firstLine="720"/>
        <w:rPr>
          <w:rFonts w:eastAsia="Times New Roman"/>
          <w:color w:val="222222"/>
          <w:shd w:val="clear" w:color="auto" w:fill="FFFFFF"/>
        </w:rPr>
      </w:pPr>
      <w:r w:rsidRPr="00866DED">
        <w:rPr>
          <w:rFonts w:eastAsia="Times New Roman"/>
          <w:i/>
          <w:iCs/>
          <w:color w:val="222222"/>
        </w:rPr>
        <w:t>Environmental Psychology</w:t>
      </w:r>
      <w:r w:rsidRPr="00866DED">
        <w:rPr>
          <w:rFonts w:eastAsia="Times New Roman"/>
          <w:color w:val="222222"/>
          <w:shd w:val="clear" w:color="auto" w:fill="FFFFFF"/>
        </w:rPr>
        <w:t>,</w:t>
      </w:r>
      <w:r w:rsidRPr="00866DED">
        <w:rPr>
          <w:rStyle w:val="apple-converted-space"/>
          <w:rFonts w:eastAsia="Times New Roman"/>
          <w:color w:val="222222"/>
          <w:shd w:val="clear" w:color="auto" w:fill="FFFFFF"/>
        </w:rPr>
        <w:t> </w:t>
      </w:r>
      <w:r w:rsidRPr="00866DED">
        <w:rPr>
          <w:rFonts w:eastAsia="Times New Roman"/>
          <w:i/>
          <w:iCs/>
          <w:color w:val="222222"/>
        </w:rPr>
        <w:t>45</w:t>
      </w:r>
      <w:r w:rsidRPr="00866DED">
        <w:rPr>
          <w:rFonts w:eastAsia="Times New Roman"/>
          <w:color w:val="222222"/>
          <w:shd w:val="clear" w:color="auto" w:fill="FFFFFF"/>
        </w:rPr>
        <w:t>, 127-134.</w:t>
      </w:r>
    </w:p>
    <w:p w14:paraId="3EC1BFA9" w14:textId="77777777" w:rsidR="001C58DC" w:rsidRPr="00866DED" w:rsidRDefault="001C58DC" w:rsidP="001C58DC">
      <w:pPr>
        <w:spacing w:line="480" w:lineRule="auto"/>
      </w:pPr>
      <w:r w:rsidRPr="00866DED">
        <w:rPr>
          <w:color w:val="000000"/>
        </w:rPr>
        <w:t xml:space="preserve">This paper describes a field experiment which </w:t>
      </w:r>
      <w:proofErr w:type="gramStart"/>
      <w:r w:rsidRPr="00866DED">
        <w:rPr>
          <w:color w:val="000000"/>
        </w:rPr>
        <w:t>tested</w:t>
      </w:r>
      <w:proofErr w:type="gramEnd"/>
      <w:r w:rsidRPr="00866DED">
        <w:rPr>
          <w:color w:val="000000"/>
        </w:rPr>
        <w:t xml:space="preserve"> the habit discontinuity effect – habit change interventions are more effective during life course changes (e.g., moving house). </w:t>
      </w:r>
      <w:proofErr w:type="gramStart"/>
      <w:r w:rsidRPr="00866DED">
        <w:rPr>
          <w:color w:val="000000"/>
        </w:rPr>
        <w:t>800</w:t>
      </w:r>
      <w:proofErr w:type="gramEnd"/>
      <w:r w:rsidRPr="00866DED">
        <w:rPr>
          <w:color w:val="000000"/>
        </w:rPr>
        <w:t xml:space="preserve"> households were randomly assigned to receive a sustainable behaviors intervention. The intervention was more effective for those who recently relocated</w:t>
      </w:r>
      <w:proofErr w:type="gramStart"/>
      <w:r w:rsidRPr="00866DED">
        <w:rPr>
          <w:color w:val="000000"/>
        </w:rPr>
        <w:t xml:space="preserve">.  </w:t>
      </w:r>
      <w:proofErr w:type="gramEnd"/>
    </w:p>
    <w:p w14:paraId="29E28273" w14:textId="77777777" w:rsidR="001C58DC" w:rsidRPr="00866DED" w:rsidRDefault="001C58DC" w:rsidP="001C58DC">
      <w:pPr>
        <w:spacing w:line="480" w:lineRule="auto"/>
        <w:rPr>
          <w:color w:val="000000"/>
        </w:rPr>
      </w:pPr>
      <w:proofErr w:type="spellStart"/>
      <w:r w:rsidRPr="00866DED">
        <w:rPr>
          <w:color w:val="000000"/>
        </w:rPr>
        <w:t>Verplanken</w:t>
      </w:r>
      <w:proofErr w:type="spellEnd"/>
      <w:r w:rsidRPr="00866DED">
        <w:rPr>
          <w:color w:val="000000"/>
        </w:rPr>
        <w:t xml:space="preserve">, B., Walker, I., Davis, A., &amp; </w:t>
      </w:r>
      <w:proofErr w:type="spellStart"/>
      <w:r w:rsidRPr="00866DED">
        <w:rPr>
          <w:color w:val="000000"/>
        </w:rPr>
        <w:t>Jurasek</w:t>
      </w:r>
      <w:proofErr w:type="spellEnd"/>
      <w:r w:rsidRPr="00866DED">
        <w:rPr>
          <w:color w:val="000000"/>
        </w:rPr>
        <w:t xml:space="preserve">, M. (2008). Context change and travel mode </w:t>
      </w:r>
    </w:p>
    <w:p w14:paraId="71B33743" w14:textId="77777777" w:rsidR="001C58DC" w:rsidRPr="00866DED" w:rsidRDefault="001C58DC" w:rsidP="001C58DC">
      <w:pPr>
        <w:spacing w:line="480" w:lineRule="auto"/>
        <w:ind w:firstLine="720"/>
        <w:rPr>
          <w:i/>
          <w:iCs/>
          <w:color w:val="000000"/>
        </w:rPr>
      </w:pPr>
      <w:r w:rsidRPr="00866DED">
        <w:rPr>
          <w:color w:val="000000"/>
        </w:rPr>
        <w:lastRenderedPageBreak/>
        <w:t xml:space="preserve">choice: Combining the habit discontinuity and self-activation hypotheses. </w:t>
      </w:r>
      <w:r w:rsidRPr="00866DED">
        <w:rPr>
          <w:i/>
          <w:iCs/>
          <w:color w:val="000000"/>
        </w:rPr>
        <w:t xml:space="preserve">Journal of </w:t>
      </w:r>
    </w:p>
    <w:p w14:paraId="035BFC1B" w14:textId="77777777" w:rsidR="001C58DC" w:rsidRPr="00B35FFB" w:rsidRDefault="001C58DC" w:rsidP="001C58DC">
      <w:pPr>
        <w:spacing w:line="480" w:lineRule="auto"/>
        <w:ind w:firstLine="720"/>
      </w:pPr>
      <w:r w:rsidRPr="00866DED">
        <w:rPr>
          <w:i/>
          <w:iCs/>
          <w:color w:val="000000"/>
        </w:rPr>
        <w:t>Environmental Psychology</w:t>
      </w:r>
      <w:r w:rsidRPr="00866DED">
        <w:rPr>
          <w:color w:val="000000"/>
        </w:rPr>
        <w:t xml:space="preserve">, </w:t>
      </w:r>
      <w:r w:rsidRPr="00866DED">
        <w:rPr>
          <w:i/>
          <w:iCs/>
          <w:color w:val="000000"/>
        </w:rPr>
        <w:t>28</w:t>
      </w:r>
      <w:r w:rsidRPr="00866DED">
        <w:rPr>
          <w:color w:val="000000"/>
        </w:rPr>
        <w:t xml:space="preserve">, 121-127. </w:t>
      </w:r>
      <w:proofErr w:type="gramStart"/>
      <w:r w:rsidRPr="00866DED">
        <w:rPr>
          <w:color w:val="000000"/>
        </w:rPr>
        <w:t>doi:10.1016/j.jenvp</w:t>
      </w:r>
      <w:proofErr w:type="gramEnd"/>
      <w:r w:rsidRPr="00866DED">
        <w:rPr>
          <w:color w:val="000000"/>
        </w:rPr>
        <w:t xml:space="preserve">.2007.10.005 </w:t>
      </w:r>
    </w:p>
    <w:p w14:paraId="7AE34789" w14:textId="77777777" w:rsidR="001C58DC" w:rsidRPr="00B35FFB" w:rsidRDefault="001C58DC" w:rsidP="001C58DC">
      <w:pPr>
        <w:spacing w:line="480" w:lineRule="auto"/>
      </w:pPr>
      <w:proofErr w:type="spellStart"/>
      <w:r w:rsidRPr="00B35FFB">
        <w:rPr>
          <w:color w:val="000000"/>
        </w:rPr>
        <w:t>Wansink</w:t>
      </w:r>
      <w:proofErr w:type="spellEnd"/>
      <w:r w:rsidRPr="00B35FFB">
        <w:rPr>
          <w:color w:val="000000"/>
        </w:rPr>
        <w:t xml:space="preserve">, B., Hanks, A. S., &amp; </w:t>
      </w:r>
      <w:proofErr w:type="spellStart"/>
      <w:r w:rsidRPr="00B35FFB">
        <w:rPr>
          <w:color w:val="000000"/>
        </w:rPr>
        <w:t>Kaipainen</w:t>
      </w:r>
      <w:proofErr w:type="spellEnd"/>
      <w:r w:rsidRPr="00B35FFB">
        <w:rPr>
          <w:color w:val="000000"/>
        </w:rPr>
        <w:t xml:space="preserve">, K. (2016). Slim by design: Kitchen counter correlates </w:t>
      </w:r>
    </w:p>
    <w:p w14:paraId="7C3C47A8" w14:textId="77777777" w:rsidR="001C58DC" w:rsidRPr="00B35FFB" w:rsidRDefault="001C58DC" w:rsidP="001C58DC">
      <w:pPr>
        <w:spacing w:line="480" w:lineRule="auto"/>
        <w:ind w:firstLine="720"/>
      </w:pPr>
      <w:r w:rsidRPr="00B35FFB">
        <w:rPr>
          <w:color w:val="000000"/>
        </w:rPr>
        <w:t xml:space="preserve">of obesity. </w:t>
      </w:r>
      <w:r w:rsidRPr="00B35FFB">
        <w:rPr>
          <w:i/>
          <w:iCs/>
          <w:color w:val="000000"/>
        </w:rPr>
        <w:t>Health Education &amp; Behavior</w:t>
      </w:r>
      <w:r w:rsidRPr="00B35FFB">
        <w:rPr>
          <w:i/>
          <w:color w:val="000000"/>
        </w:rPr>
        <w:t>, 4</w:t>
      </w:r>
      <w:r w:rsidRPr="00866DED">
        <w:rPr>
          <w:i/>
          <w:color w:val="000000"/>
        </w:rPr>
        <w:t>3</w:t>
      </w:r>
      <w:r w:rsidRPr="00B35FFB">
        <w:rPr>
          <w:i/>
          <w:color w:val="000000"/>
        </w:rPr>
        <w:t>,</w:t>
      </w:r>
      <w:r w:rsidRPr="00B35FFB">
        <w:rPr>
          <w:color w:val="000000"/>
        </w:rPr>
        <w:t xml:space="preserve"> 552-558. </w:t>
      </w:r>
    </w:p>
    <w:p w14:paraId="2F95DFA9" w14:textId="77777777" w:rsidR="001C58DC" w:rsidRPr="00B35FFB" w:rsidRDefault="001C58DC" w:rsidP="001C58DC">
      <w:pPr>
        <w:spacing w:line="480" w:lineRule="auto"/>
        <w:ind w:firstLine="720"/>
      </w:pPr>
      <w:r w:rsidRPr="00B35FFB">
        <w:rPr>
          <w:color w:val="000000"/>
        </w:rPr>
        <w:t>https://doi.org/10.1177/1090198115610571</w:t>
      </w:r>
    </w:p>
    <w:p w14:paraId="23B211F7" w14:textId="77777777" w:rsidR="001C58DC" w:rsidRPr="00866DED" w:rsidRDefault="001C58DC" w:rsidP="001C58DC">
      <w:pPr>
        <w:spacing w:line="480" w:lineRule="auto"/>
        <w:rPr>
          <w:color w:val="000000"/>
        </w:rPr>
      </w:pPr>
      <w:r w:rsidRPr="00B35FFB">
        <w:rPr>
          <w:color w:val="000000"/>
        </w:rPr>
        <w:t xml:space="preserve">Walker, I., Thomas, G. O., &amp; </w:t>
      </w:r>
      <w:proofErr w:type="spellStart"/>
      <w:r w:rsidRPr="00B35FFB">
        <w:rPr>
          <w:color w:val="000000"/>
        </w:rPr>
        <w:t>Verplanken</w:t>
      </w:r>
      <w:proofErr w:type="spellEnd"/>
      <w:r w:rsidRPr="00B35FFB">
        <w:rPr>
          <w:color w:val="000000"/>
        </w:rPr>
        <w:t xml:space="preserve">, B. (2015). Old habits die hard: Travel habit </w:t>
      </w:r>
    </w:p>
    <w:p w14:paraId="0167F3B8" w14:textId="77777777" w:rsidR="001C58DC" w:rsidRPr="00866DED" w:rsidRDefault="001C58DC" w:rsidP="001C58DC">
      <w:pPr>
        <w:spacing w:line="480" w:lineRule="auto"/>
        <w:ind w:firstLine="720"/>
        <w:rPr>
          <w:color w:val="000000"/>
        </w:rPr>
      </w:pPr>
      <w:r w:rsidRPr="00B35FFB">
        <w:rPr>
          <w:color w:val="000000"/>
        </w:rPr>
        <w:t xml:space="preserve">formation and decay during an office relocation. </w:t>
      </w:r>
      <w:r w:rsidRPr="00B35FFB">
        <w:rPr>
          <w:i/>
          <w:iCs/>
          <w:color w:val="000000"/>
        </w:rPr>
        <w:t>Environment and Behavior, 47</w:t>
      </w:r>
      <w:r w:rsidRPr="00866DED">
        <w:rPr>
          <w:color w:val="000000"/>
        </w:rPr>
        <w:t>, 1089</w:t>
      </w:r>
    </w:p>
    <w:p w14:paraId="0BFD9C29" w14:textId="77777777" w:rsidR="001C58DC" w:rsidRPr="00866DED" w:rsidRDefault="001C58DC" w:rsidP="001C58DC">
      <w:pPr>
        <w:spacing w:line="480" w:lineRule="auto"/>
        <w:ind w:firstLine="720"/>
        <w:rPr>
          <w:color w:val="000000"/>
        </w:rPr>
      </w:pPr>
      <w:r w:rsidRPr="00B35FFB">
        <w:rPr>
          <w:color w:val="000000"/>
        </w:rPr>
        <w:t>1106.</w:t>
      </w:r>
    </w:p>
    <w:p w14:paraId="1B5C7ADC" w14:textId="77777777" w:rsidR="001C58DC" w:rsidRPr="00B35FFB" w:rsidRDefault="001C58DC" w:rsidP="001C58DC">
      <w:pPr>
        <w:spacing w:line="480" w:lineRule="auto"/>
      </w:pPr>
      <w:r w:rsidRPr="00B35FFB">
        <w:rPr>
          <w:color w:val="222222"/>
          <w:shd w:val="clear" w:color="auto" w:fill="FFFFFF"/>
        </w:rPr>
        <w:t xml:space="preserve">Webb, T. L., Sheeran, P., &amp; </w:t>
      </w:r>
      <w:proofErr w:type="spellStart"/>
      <w:r w:rsidRPr="00B35FFB">
        <w:rPr>
          <w:color w:val="222222"/>
          <w:shd w:val="clear" w:color="auto" w:fill="FFFFFF"/>
        </w:rPr>
        <w:t>Luszczynska</w:t>
      </w:r>
      <w:proofErr w:type="spellEnd"/>
      <w:r w:rsidRPr="00B35FFB">
        <w:rPr>
          <w:color w:val="222222"/>
          <w:shd w:val="clear" w:color="auto" w:fill="FFFFFF"/>
        </w:rPr>
        <w:t xml:space="preserve">, A. (2009). Planning to break unwanted habits: Habit </w:t>
      </w:r>
    </w:p>
    <w:p w14:paraId="45E1FE1C" w14:textId="77777777" w:rsidR="001C58DC" w:rsidRPr="00B35FFB" w:rsidRDefault="001C58DC" w:rsidP="001C58DC">
      <w:pPr>
        <w:spacing w:line="480" w:lineRule="auto"/>
        <w:ind w:firstLine="720"/>
      </w:pPr>
      <w:r w:rsidRPr="00B35FFB">
        <w:rPr>
          <w:color w:val="222222"/>
          <w:shd w:val="clear" w:color="auto" w:fill="FFFFFF"/>
        </w:rPr>
        <w:t xml:space="preserve">strength </w:t>
      </w:r>
      <w:proofErr w:type="gramStart"/>
      <w:r w:rsidRPr="00B35FFB">
        <w:rPr>
          <w:color w:val="222222"/>
          <w:shd w:val="clear" w:color="auto" w:fill="FFFFFF"/>
        </w:rPr>
        <w:t>moderates</w:t>
      </w:r>
      <w:proofErr w:type="gramEnd"/>
      <w:r w:rsidRPr="00B35FFB">
        <w:rPr>
          <w:color w:val="222222"/>
          <w:shd w:val="clear" w:color="auto" w:fill="FFFFFF"/>
        </w:rPr>
        <w:t xml:space="preserve"> implementation intention effects on </w:t>
      </w:r>
      <w:proofErr w:type="spellStart"/>
      <w:r w:rsidRPr="00B35FFB">
        <w:rPr>
          <w:color w:val="222222"/>
          <w:shd w:val="clear" w:color="auto" w:fill="FFFFFF"/>
        </w:rPr>
        <w:t>behaviour</w:t>
      </w:r>
      <w:proofErr w:type="spellEnd"/>
      <w:r w:rsidRPr="00B35FFB">
        <w:rPr>
          <w:color w:val="222222"/>
          <w:shd w:val="clear" w:color="auto" w:fill="FFFFFF"/>
        </w:rPr>
        <w:t xml:space="preserve"> change. </w:t>
      </w:r>
      <w:r w:rsidRPr="00B35FFB">
        <w:rPr>
          <w:i/>
          <w:iCs/>
          <w:color w:val="222222"/>
        </w:rPr>
        <w:t xml:space="preserve">British Journal </w:t>
      </w:r>
    </w:p>
    <w:p w14:paraId="09DE5280" w14:textId="77777777" w:rsidR="001C58DC" w:rsidRPr="00B35FFB" w:rsidRDefault="001C58DC" w:rsidP="001C58DC">
      <w:pPr>
        <w:spacing w:line="480" w:lineRule="auto"/>
        <w:ind w:firstLine="720"/>
      </w:pPr>
      <w:r w:rsidRPr="00B35FFB">
        <w:rPr>
          <w:i/>
          <w:iCs/>
          <w:color w:val="222222"/>
        </w:rPr>
        <w:t>of Social Psychology</w:t>
      </w:r>
      <w:r w:rsidRPr="00B35FFB">
        <w:rPr>
          <w:color w:val="222222"/>
          <w:shd w:val="clear" w:color="auto" w:fill="FFFFFF"/>
        </w:rPr>
        <w:t xml:space="preserve">, </w:t>
      </w:r>
      <w:r w:rsidRPr="00B35FFB">
        <w:rPr>
          <w:i/>
          <w:iCs/>
          <w:color w:val="222222"/>
        </w:rPr>
        <w:t>48</w:t>
      </w:r>
      <w:r w:rsidRPr="00B35FFB">
        <w:rPr>
          <w:color w:val="222222"/>
          <w:shd w:val="clear" w:color="auto" w:fill="FFFFFF"/>
        </w:rPr>
        <w:t>(3), 507-523</w:t>
      </w:r>
      <w:proofErr w:type="gramStart"/>
      <w:r w:rsidRPr="00B35FFB">
        <w:rPr>
          <w:color w:val="222222"/>
          <w:shd w:val="clear" w:color="auto" w:fill="FFFFFF"/>
        </w:rPr>
        <w:t>.</w:t>
      </w:r>
      <w:r w:rsidRPr="00B35FFB">
        <w:rPr>
          <w:color w:val="000000"/>
        </w:rPr>
        <w:t xml:space="preserve">  </w:t>
      </w:r>
      <w:proofErr w:type="gramEnd"/>
    </w:p>
    <w:p w14:paraId="310FBDE3" w14:textId="77777777" w:rsidR="001C58DC" w:rsidRPr="00866DED" w:rsidRDefault="001C58DC" w:rsidP="001C58DC">
      <w:pPr>
        <w:spacing w:line="480" w:lineRule="auto"/>
        <w:rPr>
          <w:color w:val="000000"/>
        </w:rPr>
      </w:pPr>
      <w:r w:rsidRPr="00B35FFB">
        <w:rPr>
          <w:color w:val="000000"/>
        </w:rPr>
        <w:t xml:space="preserve">Weingarten, E., Chen, Q., McAdams, M., Yi, J., Hepler, J., &amp; </w:t>
      </w:r>
      <w:proofErr w:type="spellStart"/>
      <w:r w:rsidRPr="00B35FFB">
        <w:rPr>
          <w:color w:val="000000"/>
        </w:rPr>
        <w:t>Albarracín</w:t>
      </w:r>
      <w:proofErr w:type="spellEnd"/>
      <w:r w:rsidRPr="00B35FFB">
        <w:rPr>
          <w:color w:val="000000"/>
        </w:rPr>
        <w:t xml:space="preserve">, D. (2016). From </w:t>
      </w:r>
    </w:p>
    <w:p w14:paraId="43F46895" w14:textId="77777777" w:rsidR="001C58DC" w:rsidRPr="00866DED" w:rsidRDefault="001C58DC" w:rsidP="001C58DC">
      <w:pPr>
        <w:spacing w:line="480" w:lineRule="auto"/>
        <w:ind w:firstLine="720"/>
        <w:rPr>
          <w:color w:val="000000"/>
        </w:rPr>
      </w:pPr>
      <w:r w:rsidRPr="00B35FFB">
        <w:rPr>
          <w:color w:val="000000"/>
        </w:rPr>
        <w:t xml:space="preserve">primed concepts to action: A meta- analysis of the behavioral effects of incidentally </w:t>
      </w:r>
    </w:p>
    <w:p w14:paraId="125D0209" w14:textId="77777777" w:rsidR="001C58DC" w:rsidRPr="00B35FFB" w:rsidRDefault="001C58DC" w:rsidP="001C58DC">
      <w:pPr>
        <w:spacing w:line="480" w:lineRule="auto"/>
        <w:ind w:firstLine="720"/>
      </w:pPr>
      <w:r w:rsidRPr="00B35FFB">
        <w:rPr>
          <w:color w:val="000000"/>
        </w:rPr>
        <w:t>presented words.</w:t>
      </w:r>
      <w:r w:rsidRPr="00B35FFB">
        <w:rPr>
          <w:i/>
          <w:iCs/>
          <w:color w:val="000000"/>
        </w:rPr>
        <w:t xml:space="preserve"> Psychological Bulletin,</w:t>
      </w:r>
      <w:r w:rsidRPr="00B35FFB">
        <w:rPr>
          <w:i/>
          <w:color w:val="000000"/>
        </w:rPr>
        <w:t xml:space="preserve"> 142,</w:t>
      </w:r>
      <w:r w:rsidRPr="00B35FFB">
        <w:rPr>
          <w:color w:val="000000"/>
        </w:rPr>
        <w:t xml:space="preserve"> 472-497. doi:10.1037/bul0000030</w:t>
      </w:r>
    </w:p>
    <w:p w14:paraId="1523C7F2" w14:textId="77777777" w:rsidR="001C58DC" w:rsidRPr="00866DED" w:rsidRDefault="001C58DC" w:rsidP="001C58DC">
      <w:pPr>
        <w:spacing w:line="480" w:lineRule="auto"/>
        <w:rPr>
          <w:color w:val="000000"/>
        </w:rPr>
      </w:pPr>
      <w:r w:rsidRPr="00B35FFB">
        <w:rPr>
          <w:color w:val="000000"/>
        </w:rPr>
        <w:t>Wilson, T. D. (2011).</w:t>
      </w:r>
      <w:r w:rsidRPr="00B35FFB">
        <w:rPr>
          <w:i/>
          <w:iCs/>
          <w:color w:val="000000"/>
        </w:rPr>
        <w:t xml:space="preserve"> Redirect: The surprising new science of psychological change</w:t>
      </w:r>
      <w:r w:rsidRPr="00B35FFB">
        <w:rPr>
          <w:color w:val="000000"/>
        </w:rPr>
        <w:t xml:space="preserve">. Penguin </w:t>
      </w:r>
    </w:p>
    <w:p w14:paraId="18BA5CFE" w14:textId="77777777" w:rsidR="001C58DC" w:rsidRPr="00B35FFB" w:rsidRDefault="001C58DC" w:rsidP="001C58DC">
      <w:pPr>
        <w:spacing w:line="480" w:lineRule="auto"/>
        <w:ind w:firstLine="720"/>
      </w:pPr>
      <w:r w:rsidRPr="00B35FFB">
        <w:rPr>
          <w:color w:val="000000"/>
        </w:rPr>
        <w:t>UK.</w:t>
      </w:r>
    </w:p>
    <w:p w14:paraId="408E3A17" w14:textId="77777777" w:rsidR="001C58DC" w:rsidRPr="00B35FFB" w:rsidRDefault="001C58DC" w:rsidP="001C58DC">
      <w:pPr>
        <w:spacing w:line="480" w:lineRule="auto"/>
      </w:pPr>
      <w:r w:rsidRPr="00866DED">
        <w:rPr>
          <w:color w:val="231F20"/>
        </w:rPr>
        <w:t>**</w:t>
      </w:r>
      <w:r w:rsidRPr="00B35FFB">
        <w:rPr>
          <w:color w:val="231F20"/>
        </w:rPr>
        <w:t xml:space="preserve">Wood, W., &amp; </w:t>
      </w:r>
      <w:proofErr w:type="spellStart"/>
      <w:r w:rsidRPr="00B35FFB">
        <w:rPr>
          <w:color w:val="231F20"/>
        </w:rPr>
        <w:t>Rünger</w:t>
      </w:r>
      <w:proofErr w:type="spellEnd"/>
      <w:r w:rsidRPr="00B35FFB">
        <w:rPr>
          <w:color w:val="231F20"/>
        </w:rPr>
        <w:t>, D. (2016). Psychology of habit. </w:t>
      </w:r>
      <w:r w:rsidRPr="00B35FFB">
        <w:rPr>
          <w:i/>
          <w:iCs/>
          <w:color w:val="231F20"/>
        </w:rPr>
        <w:t>Psychology</w:t>
      </w:r>
      <w:r w:rsidRPr="00B35FFB">
        <w:rPr>
          <w:color w:val="231F20"/>
        </w:rPr>
        <w:t>, </w:t>
      </w:r>
      <w:r w:rsidRPr="00B35FFB">
        <w:rPr>
          <w:i/>
          <w:iCs/>
          <w:color w:val="231F20"/>
        </w:rPr>
        <w:t>67</w:t>
      </w:r>
      <w:r w:rsidRPr="00B35FFB">
        <w:rPr>
          <w:color w:val="231F20"/>
        </w:rPr>
        <w:t xml:space="preserve">. 289-314. </w:t>
      </w:r>
    </w:p>
    <w:p w14:paraId="2B575894" w14:textId="77777777" w:rsidR="001C58DC" w:rsidRPr="00866DED" w:rsidRDefault="00D74C8A" w:rsidP="001C58DC">
      <w:pPr>
        <w:spacing w:line="480" w:lineRule="auto"/>
        <w:ind w:firstLine="720"/>
      </w:pPr>
      <w:hyperlink r:id="rId15" w:history="1">
        <w:r w:rsidR="001C58DC" w:rsidRPr="00866DED">
          <w:rPr>
            <w:color w:val="1155CC"/>
            <w:u w:val="single"/>
          </w:rPr>
          <w:t>http://dx.doi.org/10.1146/annurev-psych-122414-033417</w:t>
        </w:r>
      </w:hyperlink>
    </w:p>
    <w:p w14:paraId="50EDDF89" w14:textId="77777777" w:rsidR="001C58DC" w:rsidRPr="00B35FFB" w:rsidRDefault="001C58DC" w:rsidP="001C58DC">
      <w:pPr>
        <w:spacing w:line="480" w:lineRule="auto"/>
      </w:pPr>
      <w:r w:rsidRPr="007E4E06">
        <w:t xml:space="preserve">This paper </w:t>
      </w:r>
      <w:proofErr w:type="gramStart"/>
      <w:r w:rsidRPr="007E4E06">
        <w:t>provides</w:t>
      </w:r>
      <w:proofErr w:type="gramEnd"/>
      <w:r w:rsidRPr="007E4E06">
        <w:t xml:space="preserve"> a broad review of the cognitive, motivational, and neurobiological bases of habit. A model </w:t>
      </w:r>
      <w:proofErr w:type="gramStart"/>
      <w:r w:rsidRPr="007E4E06">
        <w:t>is presented</w:t>
      </w:r>
      <w:proofErr w:type="gramEnd"/>
      <w:r w:rsidRPr="007E4E06">
        <w:t xml:space="preserve"> of the many ways in which habit interfaces with goal-directed processes. </w:t>
      </w:r>
    </w:p>
    <w:p w14:paraId="50A56655" w14:textId="77777777" w:rsidR="001C58DC" w:rsidRPr="007E4E06" w:rsidRDefault="001C58DC" w:rsidP="001C58DC">
      <w:pPr>
        <w:spacing w:line="480" w:lineRule="auto"/>
        <w:rPr>
          <w:i/>
          <w:iCs/>
          <w:color w:val="000000"/>
        </w:rPr>
      </w:pPr>
      <w:r w:rsidRPr="00B35FFB">
        <w:rPr>
          <w:color w:val="000000"/>
        </w:rPr>
        <w:t xml:space="preserve">Wood, W. (2017). Habit in personality and social psychology. </w:t>
      </w:r>
      <w:r w:rsidRPr="00B35FFB">
        <w:rPr>
          <w:i/>
          <w:iCs/>
          <w:color w:val="000000"/>
        </w:rPr>
        <w:t xml:space="preserve">Personality and Social </w:t>
      </w:r>
    </w:p>
    <w:p w14:paraId="7453A35E" w14:textId="77777777" w:rsidR="001C58DC" w:rsidRPr="007E4E06" w:rsidRDefault="001C58DC" w:rsidP="001C58DC">
      <w:pPr>
        <w:spacing w:line="480" w:lineRule="auto"/>
        <w:ind w:firstLine="720"/>
      </w:pPr>
      <w:r w:rsidRPr="00B35FFB">
        <w:rPr>
          <w:i/>
          <w:iCs/>
          <w:color w:val="000000"/>
        </w:rPr>
        <w:t xml:space="preserve">Psychology Review, </w:t>
      </w:r>
      <w:r w:rsidRPr="00B35FFB">
        <w:rPr>
          <w:color w:val="000000"/>
        </w:rPr>
        <w:t>1-15.</w:t>
      </w:r>
      <w:r w:rsidRPr="00B35FFB">
        <w:rPr>
          <w:i/>
          <w:iCs/>
          <w:color w:val="000000"/>
        </w:rPr>
        <w:t xml:space="preserve"> </w:t>
      </w:r>
      <w:hyperlink r:id="rId16" w:history="1">
        <w:r w:rsidRPr="007E4E06">
          <w:rPr>
            <w:i/>
            <w:iCs/>
            <w:color w:val="006ACC"/>
          </w:rPr>
          <w:t>https://doi.org/10.1177/1088868317720362</w:t>
        </w:r>
      </w:hyperlink>
    </w:p>
    <w:p w14:paraId="47AF3AD8" w14:textId="77777777" w:rsidR="001C58DC" w:rsidRPr="007E4E06" w:rsidRDefault="001C58DC" w:rsidP="001C58DC">
      <w:pPr>
        <w:spacing w:line="480" w:lineRule="auto"/>
        <w:rPr>
          <w:rFonts w:eastAsia="Times New Roman"/>
          <w:color w:val="231F20"/>
        </w:rPr>
      </w:pPr>
      <w:r w:rsidRPr="007E4E06">
        <w:rPr>
          <w:rFonts w:eastAsia="Times New Roman"/>
          <w:color w:val="231F20"/>
        </w:rPr>
        <w:lastRenderedPageBreak/>
        <w:t>Wood, W., &amp; Neal, D. T. (2016</w:t>
      </w:r>
      <w:r w:rsidRPr="00B35FFB">
        <w:rPr>
          <w:rFonts w:eastAsia="Times New Roman"/>
          <w:color w:val="231F20"/>
        </w:rPr>
        <w:t xml:space="preserve">). Healthy through habit: Interventions for </w:t>
      </w:r>
      <w:proofErr w:type="gramStart"/>
      <w:r w:rsidRPr="00B35FFB">
        <w:rPr>
          <w:rFonts w:eastAsia="Times New Roman"/>
          <w:color w:val="231F20"/>
        </w:rPr>
        <w:t>initiating</w:t>
      </w:r>
      <w:proofErr w:type="gramEnd"/>
      <w:r w:rsidRPr="00B35FFB">
        <w:rPr>
          <w:rFonts w:eastAsia="Times New Roman"/>
          <w:color w:val="231F20"/>
        </w:rPr>
        <w:t xml:space="preserve"> and </w:t>
      </w:r>
    </w:p>
    <w:p w14:paraId="28714750" w14:textId="77777777" w:rsidR="001C58DC" w:rsidRPr="00B35FFB" w:rsidRDefault="001C58DC" w:rsidP="001C58DC">
      <w:pPr>
        <w:spacing w:line="480" w:lineRule="auto"/>
        <w:ind w:firstLine="720"/>
        <w:rPr>
          <w:rFonts w:eastAsia="Times New Roman"/>
        </w:rPr>
      </w:pPr>
      <w:r w:rsidRPr="00B35FFB">
        <w:rPr>
          <w:rFonts w:eastAsia="Times New Roman"/>
          <w:color w:val="231F20"/>
        </w:rPr>
        <w:t xml:space="preserve">maintaining health behavior change. </w:t>
      </w:r>
      <w:r w:rsidRPr="00B35FFB">
        <w:rPr>
          <w:rFonts w:eastAsia="Times New Roman"/>
          <w:i/>
          <w:iCs/>
          <w:color w:val="231F20"/>
        </w:rPr>
        <w:t>Behavioral Science &amp; Policy</w:t>
      </w:r>
      <w:r w:rsidRPr="007E4E06">
        <w:rPr>
          <w:rFonts w:eastAsia="Times New Roman"/>
          <w:i/>
          <w:iCs/>
          <w:color w:val="231F20"/>
        </w:rPr>
        <w:t xml:space="preserve">, 2, </w:t>
      </w:r>
      <w:r w:rsidRPr="007E4E06">
        <w:rPr>
          <w:rFonts w:eastAsia="Times New Roman"/>
          <w:iCs/>
          <w:color w:val="231F20"/>
        </w:rPr>
        <w:t>71-83</w:t>
      </w:r>
      <w:r w:rsidRPr="00B35FFB">
        <w:rPr>
          <w:rFonts w:eastAsia="Times New Roman"/>
          <w:i/>
          <w:iCs/>
          <w:color w:val="231F20"/>
        </w:rPr>
        <w:t>.</w:t>
      </w:r>
    </w:p>
    <w:p w14:paraId="1CC98F8C" w14:textId="77777777" w:rsidR="001C58DC" w:rsidRPr="007E4E06" w:rsidRDefault="001C58DC" w:rsidP="001C58DC">
      <w:pPr>
        <w:spacing w:line="480" w:lineRule="auto"/>
      </w:pPr>
    </w:p>
    <w:p w14:paraId="6B086960" w14:textId="77777777" w:rsidR="001C58DC" w:rsidRDefault="001C58DC">
      <w:pPr>
        <w:pStyle w:val="Default"/>
        <w:spacing w:after="240" w:line="360" w:lineRule="atLeast"/>
      </w:pPr>
    </w:p>
    <w:sectPr w:rsidR="001C58DC">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1B0C7" w14:textId="77777777" w:rsidR="00D74C8A" w:rsidRDefault="00D74C8A">
      <w:r>
        <w:separator/>
      </w:r>
    </w:p>
  </w:endnote>
  <w:endnote w:type="continuationSeparator" w:id="0">
    <w:p w14:paraId="54CD3AC0" w14:textId="77777777" w:rsidR="00D74C8A" w:rsidRDefault="00D74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458C" w14:textId="77777777" w:rsidR="00565171" w:rsidRDefault="005651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F50D7" w14:textId="77777777" w:rsidR="00D74C8A" w:rsidRDefault="00D74C8A">
      <w:r>
        <w:separator/>
      </w:r>
    </w:p>
  </w:footnote>
  <w:footnote w:type="continuationSeparator" w:id="0">
    <w:p w14:paraId="2F5AA39B" w14:textId="77777777" w:rsidR="00D74C8A" w:rsidRDefault="00D74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620FA" w14:textId="77777777" w:rsidR="00565171" w:rsidRDefault="0056517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171"/>
    <w:rsid w:val="000865D3"/>
    <w:rsid w:val="00155427"/>
    <w:rsid w:val="001C58DC"/>
    <w:rsid w:val="002F3055"/>
    <w:rsid w:val="003C7C97"/>
    <w:rsid w:val="00565171"/>
    <w:rsid w:val="006F7D94"/>
    <w:rsid w:val="0073455C"/>
    <w:rsid w:val="00B240F7"/>
    <w:rsid w:val="00C032CD"/>
    <w:rsid w:val="00CF28ED"/>
    <w:rsid w:val="00D301BE"/>
    <w:rsid w:val="00D74C8A"/>
    <w:rsid w:val="00F00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033A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paragraph" w:styleId="Heading1">
    <w:name w:val="heading 1"/>
    <w:basedOn w:val="Normal"/>
    <w:next w:val="Normal"/>
    <w:link w:val="Heading1Char"/>
    <w:uiPriority w:val="9"/>
    <w:qFormat/>
    <w:rsid w:val="001C58DC"/>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80" w:line="480" w:lineRule="auto"/>
      <w:outlineLvl w:val="0"/>
    </w:pPr>
    <w:rPr>
      <w:rFonts w:asciiTheme="majorHAnsi" w:eastAsiaTheme="majorEastAsia" w:hAnsiTheme="majorHAnsi" w:cstheme="majorBidi"/>
      <w:b/>
      <w:bCs/>
      <w:color w:val="2F759E" w:themeColor="accent1" w:themeShade="BF"/>
      <w:sz w:val="28"/>
      <w:szCs w:val="28"/>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rPr>
      <w:rFonts w:ascii="Helvetica" w:hAnsi="Helvetica" w:cs="Arial Unicode MS"/>
      <w:color w:val="000000"/>
      <w:sz w:val="22"/>
      <w:szCs w:val="22"/>
    </w:rPr>
  </w:style>
  <w:style w:type="character" w:customStyle="1" w:styleId="Heading1Char">
    <w:name w:val="Heading 1 Char"/>
    <w:basedOn w:val="DefaultParagraphFont"/>
    <w:link w:val="Heading1"/>
    <w:uiPriority w:val="9"/>
    <w:rsid w:val="001C58DC"/>
    <w:rPr>
      <w:rFonts w:asciiTheme="majorHAnsi" w:eastAsiaTheme="majorEastAsia" w:hAnsiTheme="majorHAnsi" w:cstheme="majorBidi"/>
      <w:b/>
      <w:bCs/>
      <w:color w:val="2F759E" w:themeColor="accent1" w:themeShade="BF"/>
      <w:sz w:val="28"/>
      <w:szCs w:val="28"/>
      <w:bdr w:val="none" w:sz="0" w:space="0" w:color="auto"/>
    </w:rPr>
  </w:style>
  <w:style w:type="paragraph" w:styleId="NormalWeb">
    <w:name w:val="Normal (Web)"/>
    <w:basedOn w:val="Normal"/>
    <w:uiPriority w:val="99"/>
    <w:unhideWhenUsed/>
    <w:rsid w:val="001C58D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480" w:lineRule="auto"/>
    </w:pPr>
    <w:rPr>
      <w:rFonts w:eastAsiaTheme="minorHAnsi"/>
      <w:bdr w:val="none" w:sz="0" w:space="0" w:color="auto"/>
    </w:rPr>
  </w:style>
  <w:style w:type="character" w:customStyle="1" w:styleId="apple-converted-space">
    <w:name w:val="apple-converted-space"/>
    <w:basedOn w:val="DefaultParagraphFont"/>
    <w:rsid w:val="001C58DC"/>
  </w:style>
  <w:style w:type="paragraph" w:customStyle="1" w:styleId="Paragraph">
    <w:name w:val="Paragraph"/>
    <w:basedOn w:val="Normal"/>
    <w:rsid w:val="001C58DC"/>
    <w:pPr>
      <w:pBdr>
        <w:top w:val="none" w:sz="0" w:space="0" w:color="auto"/>
        <w:left w:val="none" w:sz="0" w:space="0" w:color="auto"/>
        <w:bottom w:val="none" w:sz="0" w:space="0" w:color="auto"/>
        <w:right w:val="none" w:sz="0" w:space="0" w:color="auto"/>
        <w:between w:val="none" w:sz="0" w:space="0" w:color="auto"/>
        <w:bar w:val="none" w:sz="0" w:color="auto"/>
      </w:pBdr>
      <w:spacing w:before="120" w:line="480" w:lineRule="auto"/>
      <w:ind w:firstLine="720"/>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0949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dx.doi.org/10.1126/science.1226918" TargetMode="External"/><Relationship Id="rId13" Type="http://schemas.openxmlformats.org/officeDocument/2006/relationships/hyperlink" Target="http://dx.doi.org/10.1111/j.0022-3506.2004.00263.x"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dx.doi.org/10.1177/1359105312470156" TargetMode="External"/><Relationship Id="rId12" Type="http://schemas.openxmlformats.org/officeDocument/2006/relationships/hyperlink" Target="http://dx.doi.org/10.1145/2702123.2702230"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doi.org/10.1177/1088868317720362"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dx.doi.org/10.1257/aer.104.10.3003" TargetMode="External"/><Relationship Id="rId11" Type="http://schemas.openxmlformats.org/officeDocument/2006/relationships/hyperlink" Target="http://dx.doi.org/10.1145/2851581.2892495" TargetMode="External"/><Relationship Id="rId5" Type="http://schemas.openxmlformats.org/officeDocument/2006/relationships/endnotes" Target="endnotes.xml"/><Relationship Id="rId15" Type="http://schemas.openxmlformats.org/officeDocument/2006/relationships/hyperlink" Target="http://dx.doi.org/10.1146/annurev-psych-122414-033417" TargetMode="External"/><Relationship Id="rId10" Type="http://schemas.openxmlformats.org/officeDocument/2006/relationships/hyperlink" Target="http://dx.doi.org/10.1037/0033-2909.124.1.54"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dx.doi.org/10.1016/j.jesp.2011.10.011" TargetMode="External"/><Relationship Id="rId14" Type="http://schemas.openxmlformats.org/officeDocument/2006/relationships/hyperlink" Target="http://dx.doi.org/10.2139/ssrn.2536504"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4802</Words>
  <Characters>27377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Lucas Carden</cp:lastModifiedBy>
  <cp:revision>4</cp:revision>
  <dcterms:created xsi:type="dcterms:W3CDTF">2021-10-25T20:17:00Z</dcterms:created>
  <dcterms:modified xsi:type="dcterms:W3CDTF">2021-10-25T20:18:00Z</dcterms:modified>
</cp:coreProperties>
</file>