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1"/>
          <w:sz w:val="40"/>
          <w:szCs w:val="40"/>
          <w:rtl w:val="0"/>
        </w:rPr>
        <w:t xml:space="preserve">EasyNN/EasyAI</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Team member:</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Nathan Rose</w:t>
            </w:r>
          </w:p>
        </w:tc>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3/11</w:t>
            </w:r>
          </w:p>
        </w:tc>
      </w:tr>
      <w:tr>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Jack Nguyen</w:t>
            </w:r>
          </w:p>
        </w:tc>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3/11</w:t>
            </w:r>
          </w:p>
        </w:tc>
      </w:tr>
      <w:tr>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David Fadini</w:t>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3/11</w:t>
            </w:r>
          </w:p>
        </w:tc>
      </w:tr>
      <w:tr>
        <w:trPr>
          <w:trHeight w:val="270" w:hRule="atLeast"/>
        </w:trPr>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Liam Kehoe</w:t>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3/11</w:t>
            </w:r>
          </w:p>
        </w:tc>
      </w:tr>
      <w:tr>
        <w:trPr>
          <w:trHeight w:val="270" w:hRule="atLeast"/>
        </w:trPr>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Nathan Foster</w:t>
            </w:r>
          </w:p>
        </w:tc>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3/11</w:t>
            </w:r>
          </w:p>
        </w:tc>
      </w:tr>
    </w:tbl>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Table of Contents</w:t>
      </w:r>
    </w:p>
    <w:p w:rsidR="00000000" w:rsidDel="00000000" w:rsidP="00000000" w:rsidRDefault="00000000" w:rsidRPr="00000000" w14:paraId="0000001C">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Types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 &amp; Defect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w:t>
            <w:tab/>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Severity 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Contingencies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Appendices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numPr>
          <w:ilvl w:val="0"/>
          <w:numId w:val="7"/>
        </w:numPr>
        <w:ind w:left="0" w:firstLine="0"/>
        <w:rPr/>
      </w:pPr>
      <w:bookmarkStart w:colFirst="0" w:colLast="0" w:name="_heading=h.30j0zll" w:id="1"/>
      <w:bookmarkEnd w:id="1"/>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1">
      <w:pPr>
        <w:pStyle w:val="Heading2"/>
        <w:numPr>
          <w:ilvl w:val="1"/>
          <w:numId w:val="7"/>
        </w:numPr>
        <w:ind w:left="720" w:hanging="36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a test plan for </w:t>
      </w:r>
      <w:r w:rsidDel="00000000" w:rsidR="00000000" w:rsidRPr="00000000">
        <w:rPr>
          <w:rFonts w:ascii="Arial" w:cs="Arial" w:eastAsia="Arial" w:hAnsi="Arial"/>
          <w:rtl w:val="0"/>
        </w:rPr>
        <w:t xml:space="preserve">the EasyNN/EasyAI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produced by the System Testing team.  It describes the testing strategy and approach to testing the team will use to verify that the application meets the established requirements of the business </w:t>
      </w:r>
      <w:r w:rsidDel="00000000" w:rsidR="00000000" w:rsidRPr="00000000">
        <w:rPr>
          <w:rFonts w:ascii="Arial" w:cs="Arial" w:eastAsia="Arial" w:hAnsi="Arial"/>
          <w:rtl w:val="0"/>
        </w:rPr>
        <w:t xml:space="preserve">before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release.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1"/>
          <w:numId w:val="7"/>
        </w:numPr>
        <w:ind w:left="720" w:hanging="360"/>
        <w:rPr/>
      </w:pPr>
      <w:bookmarkStart w:colFirst="0" w:colLast="0" w:name="_heading=h.3znysh7" w:id="3"/>
      <w:bookmarkEnd w:id="3"/>
      <w:r w:rsidDel="00000000" w:rsidR="00000000" w:rsidRPr="00000000">
        <w:rPr>
          <w:rtl w:val="0"/>
        </w:rPr>
        <w:t xml:space="preserve">Objectives</w:t>
      </w:r>
    </w:p>
    <w:p w:rsidR="00000000" w:rsidDel="00000000" w:rsidP="00000000" w:rsidRDefault="00000000" w:rsidRPr="00000000" w14:paraId="00000035">
      <w:pPr>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Meets the requirements, specifications, and Business rules.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Supports the intended business functions and achieves the required standards.</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Satisfies the Entrance Criteria for User Acceptance Testing.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7"/>
        </w:numPr>
        <w:ind w:left="0" w:firstLine="0"/>
        <w:rPr/>
      </w:pPr>
      <w:bookmarkStart w:colFirst="0" w:colLast="0" w:name="_heading=h.2et92p0" w:id="4"/>
      <w:bookmarkEnd w:id="4"/>
      <w:r w:rsidDel="00000000" w:rsidR="00000000" w:rsidRPr="00000000">
        <w:rPr>
          <w:rtl w:val="0"/>
        </w:rPr>
        <w:t xml:space="preserve">Functional Scope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Modules in the scope of testing for the  </w:t>
      </w:r>
      <w:r w:rsidDel="00000000" w:rsidR="00000000" w:rsidRPr="00000000">
        <w:rPr>
          <w:rFonts w:ascii="Arial" w:cs="Arial" w:eastAsia="Arial" w:hAnsi="Arial"/>
          <w:rtl w:val="0"/>
        </w:rPr>
        <w:t xml:space="preserve">EasyNN/EasyAI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are mentioned in the document attached in the following path: </w:t>
      </w:r>
      <w:r w:rsidDel="00000000" w:rsidR="00000000" w:rsidRPr="00000000">
        <w:rPr>
          <w:rFonts w:ascii="Arial" w:cs="Arial" w:eastAsia="Arial" w:hAnsi="Arial"/>
          <w:rtl w:val="0"/>
        </w:rPr>
        <w:t xml:space="preserve">Overall strategy, execution plan, traceability matrix</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numPr>
          <w:ilvl w:val="0"/>
          <w:numId w:val="7"/>
        </w:numPr>
        <w:ind w:left="0" w:firstLine="0"/>
        <w:rPr/>
      </w:pPr>
      <w:bookmarkStart w:colFirst="0" w:colLast="0" w:name="_heading=h.tyjcwt" w:id="5"/>
      <w:bookmarkEnd w:id="5"/>
      <w:r w:rsidDel="00000000" w:rsidR="00000000" w:rsidRPr="00000000">
        <w:rPr>
          <w:rtl w:val="0"/>
        </w:rPr>
        <w:t xml:space="preserve">Overall Strategy and Approach</w:t>
      </w:r>
    </w:p>
    <w:p w:rsidR="00000000" w:rsidDel="00000000" w:rsidP="00000000" w:rsidRDefault="00000000" w:rsidRPr="00000000" w14:paraId="00000040">
      <w:pPr>
        <w:pStyle w:val="Heading2"/>
        <w:numPr>
          <w:ilvl w:val="1"/>
          <w:numId w:val="7"/>
        </w:numPr>
        <w:ind w:left="720" w:hanging="360"/>
        <w:rPr/>
      </w:pPr>
      <w:bookmarkStart w:colFirst="0" w:colLast="0" w:name="_heading=h.3dy6vkm" w:id="6"/>
      <w:bookmarkEnd w:id="6"/>
      <w:r w:rsidDel="00000000" w:rsidR="00000000" w:rsidRPr="00000000">
        <w:rPr>
          <w:rtl w:val="0"/>
        </w:rPr>
        <w:t xml:space="preserve">Testing Strategy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EasyNN/EasyAI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Testing will include testing of all functionalities that are in scope (Refer Functional Scope Section) identified. System testing activities will include the testing of new functionalities, modified functionalities, screen level validations, </w:t>
      </w:r>
      <w:r w:rsidDel="00000000" w:rsidR="00000000" w:rsidRPr="00000000">
        <w:rPr>
          <w:rFonts w:ascii="Arial" w:cs="Arial" w:eastAsia="Arial" w:hAnsi="Arial"/>
          <w:rtl w:val="0"/>
        </w:rPr>
        <w:t xml:space="preserve">workflows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functionality access, testing of internal &amp; external interfaces.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1"/>
          <w:numId w:val="7"/>
        </w:numPr>
        <w:ind w:left="720" w:hanging="360"/>
        <w:rPr/>
      </w:pPr>
      <w:bookmarkStart w:colFirst="0" w:colLast="0" w:name="_heading=h.1t3h5sf" w:id="7"/>
      <w:bookmarkEnd w:id="7"/>
      <w:r w:rsidDel="00000000" w:rsidR="00000000" w:rsidRPr="00000000">
        <w:rPr>
          <w:rtl w:val="0"/>
        </w:rPr>
        <w:t xml:space="preserve">System Testing Entrance Criteria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start system testing, certain </w:t>
      </w:r>
      <w:r w:rsidDel="00000000" w:rsidR="00000000" w:rsidRPr="00000000">
        <w:rPr>
          <w:rFonts w:ascii="Arial" w:cs="Arial" w:eastAsia="Arial" w:hAnsi="Arial"/>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must be met for testing readiness. The readiness can be classified into a functioning server, an operable ne</w:t>
      </w:r>
      <w:r w:rsidDel="00000000" w:rsidR="00000000" w:rsidRPr="00000000">
        <w:rPr>
          <w:rFonts w:ascii="Arial" w:cs="Arial" w:eastAsia="Arial" w:hAnsi="Arial"/>
          <w:rtl w:val="0"/>
        </w:rPr>
        <w:t xml:space="preserve">ural network algorithm, and some level of integration of the two.</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7"/>
        </w:numPr>
        <w:ind w:left="720" w:hanging="360"/>
        <w:rPr/>
      </w:pPr>
      <w:bookmarkStart w:colFirst="0" w:colLast="0" w:name="_heading=h.4d34og8" w:id="8"/>
      <w:bookmarkEnd w:id="8"/>
      <w:r w:rsidDel="00000000" w:rsidR="00000000" w:rsidRPr="00000000">
        <w:rPr>
          <w:rtl w:val="0"/>
        </w:rPr>
        <w:t xml:space="preserve">Testing Types</w:t>
      </w:r>
    </w:p>
    <w:p w:rsidR="00000000" w:rsidDel="00000000" w:rsidP="00000000" w:rsidRDefault="00000000" w:rsidRPr="00000000" w14:paraId="00000048">
      <w:pPr>
        <w:pStyle w:val="Heading3"/>
        <w:numPr>
          <w:ilvl w:val="2"/>
          <w:numId w:val="7"/>
        </w:numPr>
        <w:ind w:left="0" w:firstLine="504"/>
        <w:rPr/>
      </w:pPr>
      <w:r w:rsidDel="00000000" w:rsidR="00000000" w:rsidRPr="00000000">
        <w:rPr>
          <w:rtl w:val="0"/>
        </w:rPr>
        <w:t xml:space="preserve">Usability Testing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3.3.1.1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rPr>
      </w:pPr>
      <w:r w:rsidDel="00000000" w:rsidR="00000000" w:rsidRPr="00000000">
        <w:rPr>
          <w:rFonts w:ascii="Arial" w:cs="Arial" w:eastAsia="Arial" w:hAnsi="Arial"/>
          <w:rtl w:val="0"/>
        </w:rPr>
        <w:t xml:space="preserve">            The EasyAI developers will test EasyNN for usability.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rPr>
      </w:pPr>
      <w:r w:rsidDel="00000000" w:rsidR="00000000" w:rsidRPr="00000000">
        <w:rPr>
          <w:rFonts w:ascii="Arial" w:cs="Arial" w:eastAsia="Arial" w:hAnsi="Arial"/>
          <w:rtl w:val="0"/>
        </w:rPr>
        <w:t xml:space="preserve">          3.3.1.2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rPr>
      </w:pPr>
      <w:r w:rsidDel="00000000" w:rsidR="00000000" w:rsidRPr="00000000">
        <w:rPr>
          <w:rFonts w:ascii="Arial" w:cs="Arial" w:eastAsia="Arial" w:hAnsi="Arial"/>
          <w:rtl w:val="0"/>
        </w:rPr>
        <w:t xml:space="preserve">             The EasyNN developers will test EasyAI for usability.</w:t>
      </w:r>
    </w:p>
    <w:p w:rsidR="00000000" w:rsidDel="00000000" w:rsidP="00000000" w:rsidRDefault="00000000" w:rsidRPr="00000000" w14:paraId="0000004E">
      <w:pPr>
        <w:pStyle w:val="Heading3"/>
        <w:numPr>
          <w:ilvl w:val="2"/>
          <w:numId w:val="7"/>
        </w:numPr>
        <w:ind w:left="0" w:firstLine="504"/>
        <w:rPr/>
      </w:pPr>
      <w:r w:rsidDel="00000000" w:rsidR="00000000" w:rsidRPr="00000000">
        <w:rPr>
          <w:rtl w:val="0"/>
        </w:rPr>
        <w:t xml:space="preserve">Functional Testing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987" w:right="0" w:hanging="1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objective of this test is to ensure that each element of the component meets the functional requirements of the business as outlined in the: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 Functional Requirements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rules or conditions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functional documents produced during the project i.e. resolution to issues/change requests/feedback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7"/>
        </w:numPr>
        <w:ind w:left="720" w:hanging="360"/>
        <w:rPr/>
      </w:pPr>
      <w:bookmarkStart w:colFirst="0" w:colLast="0" w:name="_heading=h.2s8eyo1" w:id="9"/>
      <w:bookmarkEnd w:id="9"/>
      <w:r w:rsidDel="00000000" w:rsidR="00000000" w:rsidRPr="00000000">
        <w:rPr>
          <w:rtl w:val="0"/>
        </w:rPr>
        <w:t xml:space="preserve">Suspension Criteria and Resumption Requirements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numPr>
          <w:ilvl w:val="2"/>
          <w:numId w:val="7"/>
        </w:numPr>
        <w:ind w:left="0" w:firstLine="504"/>
        <w:rPr/>
      </w:pPr>
      <w:r w:rsidDel="00000000" w:rsidR="00000000" w:rsidRPr="00000000">
        <w:rPr>
          <w:rtl w:val="0"/>
        </w:rPr>
        <w:t xml:space="preserve">Suspension Criteria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will be suspended if the incidents found will not allow further testing of the system/application under-test.  If testing is halted, and changes are made to the hardware, software, or database, it is up to the Testing Manager to determine whether the test plan will be re-executed or part of the plan will be re-executed.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numPr>
          <w:ilvl w:val="2"/>
          <w:numId w:val="7"/>
        </w:numPr>
        <w:ind w:left="0" w:firstLine="504"/>
        <w:rPr/>
      </w:pPr>
      <w:r w:rsidDel="00000000" w:rsidR="00000000" w:rsidRPr="00000000">
        <w:rPr>
          <w:rtl w:val="0"/>
        </w:rPr>
        <w:t xml:space="preserve">Resumption Requirements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Resumption of testing will be possible when the functionality that caused the suspension of testing has been retested successfully.</w:t>
      </w:r>
    </w:p>
    <w:p w:rsidR="00000000" w:rsidDel="00000000" w:rsidP="00000000" w:rsidRDefault="00000000" w:rsidRPr="00000000" w14:paraId="0000005C">
      <w:pPr>
        <w:pStyle w:val="Heading3"/>
        <w:ind w:left="504" w:firstLine="0"/>
        <w:rPr/>
      </w:pPr>
      <w:r w:rsidDel="00000000" w:rsidR="00000000" w:rsidRPr="00000000">
        <w:rPr>
          <w:rtl w:val="0"/>
        </w:rPr>
      </w:r>
    </w:p>
    <w:p w:rsidR="00000000" w:rsidDel="00000000" w:rsidP="00000000" w:rsidRDefault="00000000" w:rsidRPr="00000000" w14:paraId="0000005D">
      <w:pPr>
        <w:pStyle w:val="Heading1"/>
        <w:numPr>
          <w:ilvl w:val="0"/>
          <w:numId w:val="7"/>
        </w:numPr>
        <w:ind w:left="0" w:firstLine="0"/>
        <w:rPr/>
      </w:pPr>
      <w:bookmarkStart w:colFirst="0" w:colLast="0" w:name="_heading=h.17dp8vu" w:id="10"/>
      <w:bookmarkEnd w:id="10"/>
      <w:r w:rsidDel="00000000" w:rsidR="00000000" w:rsidRPr="00000000">
        <w:rPr>
          <w:rtl w:val="0"/>
        </w:rPr>
        <w:t xml:space="preserve">Execution Plan </w:t>
      </w:r>
    </w:p>
    <w:p w:rsidR="00000000" w:rsidDel="00000000" w:rsidP="00000000" w:rsidRDefault="00000000" w:rsidRPr="00000000" w14:paraId="0000005E">
      <w:pPr>
        <w:pStyle w:val="Heading2"/>
        <w:numPr>
          <w:ilvl w:val="1"/>
          <w:numId w:val="7"/>
        </w:numPr>
        <w:ind w:left="720" w:hanging="360"/>
        <w:rPr/>
      </w:pPr>
      <w:bookmarkStart w:colFirst="0" w:colLast="0" w:name="_heading=h.3rdcrjn" w:id="11"/>
      <w:bookmarkEnd w:id="11"/>
      <w:r w:rsidDel="00000000" w:rsidR="00000000" w:rsidRPr="00000000">
        <w:rPr>
          <w:rtl w:val="0"/>
        </w:rPr>
        <w:t xml:space="preserve">Execution Plan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w:t>
      </w:r>
      <w:r w:rsidDel="00000000" w:rsidR="00000000" w:rsidRPr="00000000">
        <w:rPr>
          <w:rFonts w:ascii="Arial" w:cs="Arial" w:eastAsia="Arial" w:hAnsi="Arial"/>
          <w:i w:val="1"/>
          <w:rtl w:val="0"/>
        </w:rPr>
        <w:t xml:space="preserve">interdependency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EasyNN:</w:t>
      </w:r>
    </w:p>
    <w:p w:rsidR="00000000" w:rsidDel="00000000" w:rsidP="00000000" w:rsidRDefault="00000000" w:rsidRPr="00000000" w14:paraId="000000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EasyNN will be downloaded via pip.</w:t>
      </w:r>
    </w:p>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An EasyNN non-dense model will be trained on the MNest database with default values</w:t>
      </w:r>
    </w:p>
    <w:p w:rsidR="00000000" w:rsidDel="00000000" w:rsidP="00000000" w:rsidRDefault="00000000" w:rsidRPr="00000000" w14:paraId="0000006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The model shall achieve 90% accuracy within an hour of training.</w:t>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An EasyNN dense model will be trained on the MNest database with default values</w:t>
      </w:r>
    </w:p>
    <w:p w:rsidR="00000000" w:rsidDel="00000000" w:rsidP="00000000" w:rsidRDefault="00000000" w:rsidRPr="00000000" w14:paraId="0000006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The model shall achieve 90% accuracy within an hour of training.</w:t>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Machine Learning methods will be tested with the following parameters:</w:t>
      </w:r>
    </w:p>
    <w:p w:rsidR="00000000" w:rsidDel="00000000" w:rsidP="00000000" w:rsidRDefault="00000000" w:rsidRPr="00000000" w14:paraId="00000068">
      <w:pPr>
        <w:numPr>
          <w:ilvl w:val="1"/>
          <w:numId w:val="5"/>
        </w:numPr>
        <w:spacing w:after="0" w:afterAutospacing="0" w:lineRule="auto"/>
        <w:ind w:left="2160" w:hanging="360"/>
        <w:jc w:val="both"/>
        <w:rPr>
          <w:rFonts w:ascii="Arial" w:cs="Arial" w:eastAsia="Arial" w:hAnsi="Arial"/>
        </w:rPr>
      </w:pPr>
      <w:r w:rsidDel="00000000" w:rsidR="00000000" w:rsidRPr="00000000">
        <w:rPr>
          <w:rFonts w:ascii="Arial" w:cs="Arial" w:eastAsia="Arial" w:hAnsi="Arial"/>
          <w:rtl w:val="0"/>
        </w:rPr>
        <w:t xml:space="preserve">Known functions: </w:t>
      </w:r>
      <w:hyperlink r:id="rId9">
        <w:r w:rsidDel="00000000" w:rsidR="00000000" w:rsidRPr="00000000">
          <w:rPr>
            <w:rFonts w:ascii="Arial" w:cs="Arial" w:eastAsia="Arial" w:hAnsi="Arial"/>
            <w:color w:val="1155cc"/>
            <w:u w:val="single"/>
            <w:rtl w:val="0"/>
          </w:rPr>
          <w:t xml:space="preserve">https://en.wikipedia.org/wiki/Test_functions_for_optimization</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model shall be saved and then a new instance of the model will be loaded that matches the previous.</w:t>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The EasyNN model is configured to use the following structures:</w:t>
      </w:r>
    </w:p>
    <w:p w:rsidR="00000000" w:rsidDel="00000000" w:rsidP="00000000" w:rsidRDefault="00000000" w:rsidRPr="00000000" w14:paraId="0000006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non-dense feed-forward</w:t>
      </w:r>
    </w:p>
    <w:p w:rsidR="00000000" w:rsidDel="00000000" w:rsidP="00000000" w:rsidRDefault="00000000" w:rsidRPr="00000000" w14:paraId="0000006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dense feed-forward</w:t>
      </w:r>
    </w:p>
    <w:p w:rsidR="00000000" w:rsidDel="00000000" w:rsidP="00000000" w:rsidRDefault="00000000" w:rsidRPr="00000000" w14:paraId="0000006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non-dense recurrent</w:t>
      </w:r>
    </w:p>
    <w:p w:rsidR="00000000" w:rsidDel="00000000" w:rsidP="00000000" w:rsidRDefault="00000000" w:rsidRPr="00000000" w14:paraId="0000006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dense recurrent</w:t>
      </w:r>
    </w:p>
    <w:p w:rsidR="00000000" w:rsidDel="00000000" w:rsidP="00000000" w:rsidRDefault="00000000" w:rsidRPr="00000000" w14:paraId="0000006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Markov chain</w:t>
      </w:r>
    </w:p>
    <w:p w:rsidR="00000000" w:rsidDel="00000000" w:rsidP="00000000" w:rsidRDefault="00000000" w:rsidRPr="00000000" w14:paraId="0000007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Convolutional</w:t>
      </w:r>
    </w:p>
    <w:p w:rsidR="00000000" w:rsidDel="00000000" w:rsidP="00000000" w:rsidRDefault="00000000" w:rsidRPr="00000000" w14:paraId="00000071">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NeuroEvolving non-dense feed-forward</w:t>
      </w:r>
    </w:p>
    <w:p w:rsidR="00000000" w:rsidDel="00000000" w:rsidP="00000000" w:rsidRDefault="00000000" w:rsidRPr="00000000" w14:paraId="00000072">
      <w:pPr>
        <w:numPr>
          <w:ilvl w:val="0"/>
          <w:numId w:val="5"/>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An EasyNN model is configured to run with the following optimizers</w:t>
      </w:r>
    </w:p>
    <w:p w:rsidR="00000000" w:rsidDel="00000000" w:rsidP="00000000" w:rsidRDefault="00000000" w:rsidRPr="00000000" w14:paraId="00000073">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Gradient descent</w:t>
      </w:r>
    </w:p>
    <w:p w:rsidR="00000000" w:rsidDel="00000000" w:rsidP="00000000" w:rsidRDefault="00000000" w:rsidRPr="00000000" w14:paraId="00000074">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Momentum-based gradient descent</w:t>
      </w:r>
    </w:p>
    <w:p w:rsidR="00000000" w:rsidDel="00000000" w:rsidP="00000000" w:rsidRDefault="00000000" w:rsidRPr="00000000" w14:paraId="00000075">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Stochastic gradient descent</w:t>
      </w:r>
    </w:p>
    <w:p w:rsidR="00000000" w:rsidDel="00000000" w:rsidP="00000000" w:rsidRDefault="00000000" w:rsidRPr="00000000" w14:paraId="00000076">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Perturbed gradient descent</w:t>
      </w:r>
    </w:p>
    <w:p w:rsidR="00000000" w:rsidDel="00000000" w:rsidP="00000000" w:rsidRDefault="00000000" w:rsidRPr="00000000" w14:paraId="00000077">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Adagrad</w:t>
      </w:r>
    </w:p>
    <w:p w:rsidR="00000000" w:rsidDel="00000000" w:rsidP="00000000" w:rsidRDefault="00000000" w:rsidRPr="00000000" w14:paraId="00000078">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Adadelta</w:t>
      </w:r>
    </w:p>
    <w:p w:rsidR="00000000" w:rsidDel="00000000" w:rsidP="00000000" w:rsidRDefault="00000000" w:rsidRPr="00000000" w14:paraId="00000079">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RMSprop</w:t>
      </w:r>
    </w:p>
    <w:p w:rsidR="00000000" w:rsidDel="00000000" w:rsidP="00000000" w:rsidRDefault="00000000" w:rsidRPr="00000000" w14:paraId="0000007A">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BFGS</w:t>
      </w:r>
    </w:p>
    <w:p w:rsidR="00000000" w:rsidDel="00000000" w:rsidP="00000000" w:rsidRDefault="00000000" w:rsidRPr="00000000" w14:paraId="0000007B">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Broyden's method</w:t>
      </w:r>
    </w:p>
    <w:p w:rsidR="00000000" w:rsidDel="00000000" w:rsidP="00000000" w:rsidRDefault="00000000" w:rsidRPr="00000000" w14:paraId="0000007C">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PDF</w:t>
      </w:r>
    </w:p>
    <w:p w:rsidR="00000000" w:rsidDel="00000000" w:rsidP="00000000" w:rsidRDefault="00000000" w:rsidRPr="00000000" w14:paraId="0000007D">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SR1</w:t>
      </w:r>
    </w:p>
    <w:p w:rsidR="00000000" w:rsidDel="00000000" w:rsidP="00000000" w:rsidRDefault="00000000" w:rsidRPr="00000000" w14:paraId="0000007E">
      <w:pPr>
        <w:widowControl w:val="1"/>
        <w:numPr>
          <w:ilvl w:val="1"/>
          <w:numId w:val="5"/>
        </w:numPr>
        <w:ind w:left="2160" w:hanging="360"/>
        <w:rPr>
          <w:rFonts w:ascii="Courier New" w:cs="Courier New" w:eastAsia="Courier New" w:hAnsi="Courier New"/>
        </w:rPr>
      </w:pPr>
      <w:r w:rsidDel="00000000" w:rsidR="00000000" w:rsidRPr="00000000">
        <w:rPr>
          <w:rFonts w:ascii="Calibri" w:cs="Calibri" w:eastAsia="Calibri" w:hAnsi="Calibri"/>
          <w:sz w:val="22"/>
          <w:szCs w:val="22"/>
          <w:rtl w:val="0"/>
        </w:rPr>
        <w:t xml:space="preserve">L-BFGS</w:t>
      </w:r>
      <w:r w:rsidDel="00000000" w:rsidR="00000000" w:rsidRPr="00000000">
        <w:rPr>
          <w:rtl w:val="0"/>
        </w:rPr>
      </w:r>
    </w:p>
    <w:p w:rsidR="00000000" w:rsidDel="00000000" w:rsidP="00000000" w:rsidRDefault="00000000" w:rsidRPr="00000000" w14:paraId="0000007F">
      <w:pPr>
        <w:widowControl w:val="1"/>
        <w:spacing w:after="2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0">
      <w:pPr>
        <w:widowControl w:val="1"/>
        <w:spacing w:after="280" w:lineRule="auto"/>
        <w:ind w:left="0" w:firstLine="720"/>
        <w:rPr>
          <w:rFonts w:ascii="Arial" w:cs="Arial" w:eastAsia="Arial" w:hAnsi="Arial"/>
        </w:rPr>
      </w:pPr>
      <w:r w:rsidDel="00000000" w:rsidR="00000000" w:rsidRPr="00000000">
        <w:rPr>
          <w:rFonts w:ascii="Arial" w:cs="Arial" w:eastAsia="Arial" w:hAnsi="Arial"/>
          <w:rtl w:val="0"/>
        </w:rPr>
        <w:t xml:space="preserve">EasyAI: </w:t>
      </w:r>
    </w:p>
    <w:p w:rsidR="00000000" w:rsidDel="00000000" w:rsidP="00000000" w:rsidRDefault="00000000" w:rsidRPr="00000000" w14:paraId="00000081">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EasyAI will be accessible via </w:t>
      </w:r>
      <w:hyperlink r:id="rId10">
        <w:r w:rsidDel="00000000" w:rsidR="00000000" w:rsidRPr="00000000">
          <w:rPr>
            <w:rFonts w:ascii="Arial" w:cs="Arial" w:eastAsia="Arial" w:hAnsi="Arial"/>
            <w:color w:val="1155cc"/>
            <w:rtl w:val="0"/>
          </w:rPr>
          <w:t xml:space="preserve">http://3.92.61.129/</w:t>
        </w:r>
      </w:hyperlink>
      <w:r w:rsidDel="00000000" w:rsidR="00000000" w:rsidRPr="00000000">
        <w:rPr>
          <w:rtl w:val="0"/>
        </w:rPr>
      </w:r>
    </w:p>
    <w:p w:rsidR="00000000" w:rsidDel="00000000" w:rsidP="00000000" w:rsidRDefault="00000000" w:rsidRPr="00000000" w14:paraId="00000082">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test user’s input of account registration will be saved to a database</w:t>
      </w:r>
    </w:p>
    <w:p w:rsidR="00000000" w:rsidDel="00000000" w:rsidP="00000000" w:rsidRDefault="00000000" w:rsidRPr="00000000" w14:paraId="00000083">
      <w:pPr>
        <w:widowControl w:val="1"/>
        <w:numPr>
          <w:ilvl w:val="1"/>
          <w:numId w:val="6"/>
        </w:numPr>
        <w:spacing w:after="0" w:afterAutospacing="0" w:lineRule="auto"/>
        <w:ind w:left="2160" w:hanging="360"/>
        <w:rPr>
          <w:rFonts w:ascii="Arial" w:cs="Arial" w:eastAsia="Arial" w:hAnsi="Arial"/>
        </w:rPr>
      </w:pPr>
      <w:r w:rsidDel="00000000" w:rsidR="00000000" w:rsidRPr="00000000">
        <w:rPr>
          <w:rFonts w:ascii="Arial" w:cs="Arial" w:eastAsia="Arial" w:hAnsi="Arial"/>
          <w:rtl w:val="0"/>
        </w:rPr>
        <w:t xml:space="preserve">Verify that the test user’s credentials and information that was inputted were successfully saved</w:t>
      </w:r>
    </w:p>
    <w:p w:rsidR="00000000" w:rsidDel="00000000" w:rsidP="00000000" w:rsidRDefault="00000000" w:rsidRPr="00000000" w14:paraId="00000084">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test user’s account credentials will be entered into the log in page</w:t>
      </w:r>
    </w:p>
    <w:p w:rsidR="00000000" w:rsidDel="00000000" w:rsidP="00000000" w:rsidRDefault="00000000" w:rsidRPr="00000000" w14:paraId="00000085">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EasyAI integration with EasyGA </w:t>
      </w:r>
    </w:p>
    <w:p w:rsidR="00000000" w:rsidDel="00000000" w:rsidP="00000000" w:rsidRDefault="00000000" w:rsidRPr="00000000" w14:paraId="00000086">
      <w:pPr>
        <w:widowControl w:val="1"/>
        <w:numPr>
          <w:ilvl w:val="1"/>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A form to pass the parameters into a function for calling the EasyGA module</w:t>
      </w:r>
    </w:p>
    <w:p w:rsidR="00000000" w:rsidDel="00000000" w:rsidP="00000000" w:rsidRDefault="00000000" w:rsidRPr="00000000" w14:paraId="00000087">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EasyAI integration with EasyNN</w:t>
      </w:r>
    </w:p>
    <w:p w:rsidR="00000000" w:rsidDel="00000000" w:rsidP="00000000" w:rsidRDefault="00000000" w:rsidRPr="00000000" w14:paraId="00000088">
      <w:pPr>
        <w:widowControl w:val="1"/>
        <w:numPr>
          <w:ilvl w:val="1"/>
          <w:numId w:val="6"/>
        </w:numPr>
        <w:spacing w:after="0" w:afterAutospacing="0" w:lineRule="auto"/>
        <w:ind w:left="2160" w:hanging="360"/>
        <w:rPr>
          <w:rFonts w:ascii="Arial" w:cs="Arial" w:eastAsia="Arial" w:hAnsi="Arial"/>
          <w:u w:val="none"/>
        </w:rPr>
      </w:pPr>
      <w:r w:rsidDel="00000000" w:rsidR="00000000" w:rsidRPr="00000000">
        <w:rPr>
          <w:rFonts w:ascii="Arial" w:cs="Arial" w:eastAsia="Arial" w:hAnsi="Arial"/>
          <w:rtl w:val="0"/>
        </w:rPr>
        <w:t xml:space="preserve">A form to pass the parameters into a function for calling the EasyNN module</w:t>
      </w:r>
    </w:p>
    <w:p w:rsidR="00000000" w:rsidDel="00000000" w:rsidP="00000000" w:rsidRDefault="00000000" w:rsidRPr="00000000" w14:paraId="00000089">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server creates a storage area for users to have</w:t>
      </w:r>
    </w:p>
    <w:p w:rsidR="00000000" w:rsidDel="00000000" w:rsidP="00000000" w:rsidRDefault="00000000" w:rsidRPr="00000000" w14:paraId="0000008A">
      <w:pPr>
        <w:widowControl w:val="1"/>
        <w:numPr>
          <w:ilvl w:val="0"/>
          <w:numId w:val="6"/>
        </w:numPr>
        <w:spacing w:after="0" w:after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An admin page will be accessible to only those with admin credentials</w:t>
      </w:r>
    </w:p>
    <w:p w:rsidR="00000000" w:rsidDel="00000000" w:rsidP="00000000" w:rsidRDefault="00000000" w:rsidRPr="00000000" w14:paraId="0000008B">
      <w:pPr>
        <w:widowControl w:val="1"/>
        <w:numPr>
          <w:ilvl w:val="0"/>
          <w:numId w:val="6"/>
        </w:numPr>
        <w:spacing w:after="280" w:lineRule="auto"/>
        <w:ind w:left="1440" w:hanging="360"/>
        <w:rPr>
          <w:rFonts w:ascii="Arial" w:cs="Arial" w:eastAsia="Arial" w:hAnsi="Arial"/>
          <w:u w:val="none"/>
        </w:rPr>
      </w:pPr>
      <w:r w:rsidDel="00000000" w:rsidR="00000000" w:rsidRPr="00000000">
        <w:rPr>
          <w:rFonts w:ascii="Arial" w:cs="Arial" w:eastAsia="Arial" w:hAnsi="Arial"/>
          <w:rtl w:val="0"/>
        </w:rPr>
        <w:t xml:space="preserve">A User page will be made for any registered user</w:t>
      </w:r>
    </w:p>
    <w:p w:rsidR="00000000" w:rsidDel="00000000" w:rsidP="00000000" w:rsidRDefault="00000000" w:rsidRPr="00000000" w14:paraId="0000008C">
      <w:pPr>
        <w:widowControl w:val="1"/>
        <w:spacing w:after="28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1"/>
        <w:spacing w:after="280" w:lineRule="auto"/>
        <w:ind w:left="0" w:firstLine="0"/>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8E">
      <w:pPr>
        <w:widowControl w:val="1"/>
        <w:spacing w:after="280" w:lineRule="auto"/>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8F">
      <w:pPr>
        <w:pStyle w:val="Heading1"/>
        <w:numPr>
          <w:ilvl w:val="0"/>
          <w:numId w:val="7"/>
        </w:numPr>
        <w:ind w:left="0" w:firstLine="0"/>
        <w:rPr/>
      </w:pPr>
      <w:bookmarkStart w:colFirst="0" w:colLast="0" w:name="_heading=h.26in1rg" w:id="12"/>
      <w:bookmarkEnd w:id="12"/>
      <w:r w:rsidDel="00000000" w:rsidR="00000000" w:rsidRPr="00000000">
        <w:rPr>
          <w:rtl w:val="0"/>
        </w:rPr>
        <w:t xml:space="preserve">Traceability Matrix &amp; Defect Tracking</w:t>
      </w:r>
    </w:p>
    <w:p w:rsidR="00000000" w:rsidDel="00000000" w:rsidP="00000000" w:rsidRDefault="00000000" w:rsidRPr="00000000" w14:paraId="00000090">
      <w:pPr>
        <w:pStyle w:val="Heading2"/>
        <w:numPr>
          <w:ilvl w:val="1"/>
          <w:numId w:val="7"/>
        </w:numPr>
        <w:ind w:left="720" w:hanging="360"/>
        <w:rPr/>
      </w:pPr>
      <w:bookmarkStart w:colFirst="0" w:colLast="0" w:name="_heading=h.lnxbz9" w:id="13"/>
      <w:bookmarkEnd w:id="13"/>
      <w:r w:rsidDel="00000000" w:rsidR="00000000" w:rsidRPr="00000000">
        <w:rPr>
          <w:rtl w:val="0"/>
        </w:rPr>
        <w:t xml:space="preserve">Traceability Matrix</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requirement, corresponding test cases</w:t>
      </w:r>
    </w:p>
    <w:p w:rsidR="00000000" w:rsidDel="00000000" w:rsidP="00000000" w:rsidRDefault="00000000" w:rsidRPr="00000000" w14:paraId="0000009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3">
      <w:pPr>
        <w:ind w:left="720" w:firstLine="0"/>
        <w:rPr>
          <w:rFonts w:ascii="Arial" w:cs="Arial" w:eastAsia="Arial" w:hAnsi="Arial"/>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Requirement Number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Covered by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EasyNN: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EasyNN: 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EasyNN: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EasyNN: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EasyNN: 7</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EasyNN: 2, 3</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EasyAI: 1</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EasyAI: 2</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EasyAI: 4, 5</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EasyAI: 4, 5</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EasyAI: 4, 5</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EasyAI: 6</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EasyAI: 8</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EasyAI: 7</w:t>
            </w:r>
          </w:p>
        </w:tc>
      </w:tr>
    </w:tbl>
    <w:p w:rsidR="00000000" w:rsidDel="00000000" w:rsidP="00000000" w:rsidRDefault="00000000" w:rsidRPr="00000000" w14:paraId="000000B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2"/>
        <w:numPr>
          <w:ilvl w:val="1"/>
          <w:numId w:val="7"/>
        </w:numPr>
        <w:ind w:left="720" w:hanging="360"/>
        <w:rPr/>
      </w:pPr>
      <w:bookmarkStart w:colFirst="0" w:colLast="0" w:name="_heading=h.35nkun2" w:id="14"/>
      <w:bookmarkEnd w:id="14"/>
      <w:r w:rsidDel="00000000" w:rsidR="00000000" w:rsidRPr="00000000">
        <w:rPr>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B6">
            <w:pPr>
              <w:widowControl w:val="1"/>
              <w:numPr>
                <w:ilvl w:val="0"/>
                <w:numId w:val="4"/>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cannot flow through a business function/lifecycle</w:t>
            </w:r>
          </w:p>
          <w:p w:rsidR="00000000" w:rsidDel="00000000" w:rsidP="00000000" w:rsidRDefault="00000000" w:rsidRPr="00000000" w14:paraId="000000B8">
            <w:pPr>
              <w:widowControl w:val="1"/>
              <w:numPr>
                <w:ilvl w:val="0"/>
                <w:numId w:val="4"/>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 is corrupted or cannot post to the database</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Field labels are not consistent with global terminology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0C2">
      <w:pPr>
        <w:pStyle w:val="Heading1"/>
        <w:numPr>
          <w:ilvl w:val="0"/>
          <w:numId w:val="7"/>
        </w:numPr>
        <w:ind w:left="0" w:firstLine="0"/>
        <w:rPr/>
      </w:pPr>
      <w:bookmarkStart w:colFirst="0" w:colLast="0" w:name="_heading=h.1ksv4uv" w:id="15"/>
      <w:bookmarkEnd w:id="15"/>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C3">
      <w:pPr>
        <w:pStyle w:val="Heading2"/>
        <w:numPr>
          <w:ilvl w:val="1"/>
          <w:numId w:val="7"/>
        </w:numPr>
        <w:ind w:left="720" w:hanging="360"/>
        <w:rPr/>
      </w:pPr>
      <w:bookmarkStart w:colFirst="0" w:colLast="0" w:name="_heading=h.44sinio" w:id="16"/>
      <w:bookmarkEnd w:id="16"/>
      <w:r w:rsidDel="00000000" w:rsidR="00000000" w:rsidRPr="00000000">
        <w:rPr>
          <w:rtl w:val="0"/>
        </w:rPr>
        <w:t xml:space="preserve">Environment</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Testing Environment will be used for System Testing.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C7">
      <w:pPr>
        <w:pStyle w:val="Heading1"/>
        <w:numPr>
          <w:ilvl w:val="0"/>
          <w:numId w:val="7"/>
        </w:numPr>
        <w:ind w:left="0" w:firstLine="0"/>
        <w:rPr/>
      </w:pPr>
      <w:bookmarkStart w:colFirst="0" w:colLast="0" w:name="_heading=h.z337ya" w:id="18"/>
      <w:bookmarkEnd w:id="18"/>
      <w:r w:rsidDel="00000000" w:rsidR="00000000" w:rsidRPr="00000000">
        <w:rPr>
          <w:rtl w:val="0"/>
        </w:rPr>
        <w:t xml:space="preserve">Assumptions</w:t>
      </w:r>
    </w:p>
    <w:p w:rsidR="00000000" w:rsidDel="00000000" w:rsidP="00000000" w:rsidRDefault="00000000" w:rsidRPr="00000000" w14:paraId="000000C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The user will have a computer with an internet connection.</w:t>
      </w:r>
    </w:p>
    <w:p w:rsidR="00000000" w:rsidDel="00000000" w:rsidP="00000000" w:rsidRDefault="00000000" w:rsidRPr="00000000" w14:paraId="000000C9">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The user will have pip installed on their computer.</w:t>
      </w:r>
    </w:p>
    <w:p w:rsidR="00000000" w:rsidDel="00000000" w:rsidP="00000000" w:rsidRDefault="00000000" w:rsidRPr="00000000" w14:paraId="000000CA">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C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1"/>
        <w:numPr>
          <w:ilvl w:val="0"/>
          <w:numId w:val="7"/>
        </w:numPr>
        <w:ind w:left="0" w:firstLine="0"/>
        <w:rPr/>
      </w:pPr>
      <w:bookmarkStart w:colFirst="0" w:colLast="0" w:name="_heading=h.3j2qqm3" w:id="19"/>
      <w:bookmarkEnd w:id="19"/>
      <w:r w:rsidDel="00000000" w:rsidR="00000000" w:rsidRPr="00000000">
        <w:rPr>
          <w:rtl w:val="0"/>
        </w:rPr>
        <w:t xml:space="preserve">Risks and Contingencies</w:t>
      </w:r>
    </w:p>
    <w:p w:rsidR="00000000" w:rsidDel="00000000" w:rsidP="00000000" w:rsidRDefault="00000000" w:rsidRPr="00000000" w14:paraId="000000CD">
      <w:pPr>
        <w:ind w:left="720" w:firstLine="0"/>
        <w:rPr>
          <w:rFonts w:ascii="Arial" w:cs="Arial" w:eastAsia="Arial" w:hAnsi="Arial"/>
        </w:rPr>
      </w:pPr>
      <w:r w:rsidDel="00000000" w:rsidR="00000000" w:rsidRPr="00000000">
        <w:rPr>
          <w:rFonts w:ascii="Arial" w:cs="Arial" w:eastAsia="Arial" w:hAnsi="Arial"/>
          <w:rtl w:val="0"/>
        </w:rPr>
        <w:t xml:space="preserve">Define risks and contingencies.</w:t>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pStyle w:val="Heading1"/>
        <w:numPr>
          <w:ilvl w:val="0"/>
          <w:numId w:val="7"/>
        </w:numPr>
        <w:ind w:left="0" w:firstLine="0"/>
        <w:rPr/>
      </w:pPr>
      <w:bookmarkStart w:colFirst="0" w:colLast="0" w:name="_heading=h.1y810tw" w:id="20"/>
      <w:bookmarkEnd w:id="20"/>
      <w:r w:rsidDel="00000000" w:rsidR="00000000" w:rsidRPr="00000000">
        <w:rPr>
          <w:rtl w:val="0"/>
        </w:rPr>
        <w:t xml:space="preserve">Appendices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189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rPr/>
      </w:pPr>
      <w:r w:rsidDel="00000000" w:rsidR="00000000" w:rsidRPr="00000000">
        <w:rPr>
          <w:rtl w:val="0"/>
        </w:rPr>
      </w:r>
    </w:p>
    <w:p w:rsidR="00000000" w:rsidDel="00000000" w:rsidP="00000000" w:rsidRDefault="00000000" w:rsidRPr="00000000" w14:paraId="000000D2">
      <w:pPr>
        <w:pStyle w:val="Heading1"/>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3.92.61.129/" TargetMode="External"/><Relationship Id="rId12" Type="http://schemas.openxmlformats.org/officeDocument/2006/relationships/footer" Target="footer1.xml"/><Relationship Id="rId9" Type="http://schemas.openxmlformats.org/officeDocument/2006/relationships/hyperlink" Target="https://en.wikipedia.org/wiki/Test_functions_for_optimiz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JRW85rdH+GtOJ/vM62SPXItkQ==">AMUW2mWzRtU/CjwKbzKF2NVqZK0/q17Pa5SDkK/+4H+tApVZH761UBUgP6K8n09d1aAtpxbNsWTcLFzguyjleXxeKUXWxuJv67ltXPfSoWw8w4plkwtNeEYhmuzcLc2qTTDnXzJxZ51dPEVLQv6/mnmOw5GfOiGNbhrwD0REUc7TNuDissGZYtAeMezpJUg8+/4GgPedbXlkOUphoHMiTFwvrys5dRux4jI8tqwWC9mx7MLcY4632481I4d9Gktjds2j+Fr57EbczZXTUhjj+hZm2mZW30qM4smlJyY5l8D0GJDzbZtTZlx5QoEivd8ji3PGCJW0hlQrjnQfn3iB4uhZ7JBork9iSnYwtBCyHDRl20dip9VOoR5cPyoSk/S8BwWc4KzXmcvOMh4tkaa6Zto2v/W4J9mE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