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jc w:val="center"/>
      </w:pPr>
      <w:r>
        <w:rPr>
          <w:rFonts w:ascii="Arial" w:cs="Arial" w:eastAsia="Arial" w:hAnsi="Arial"/>
          <w:b/>
          <w:bCs/>
          <w:color w:val="1B2A4A"/>
          <w:sz w:val="40"/>
          <w:szCs w:val="40"/>
        </w:rPr>
        <w:t xml:space="preserve">CHORUS AI SYSTEMS</w:t>
      </w:r>
    </w:p>
    <w:p>
      <w:pPr>
        <w:spacing w:after="0" w:before="200"/>
      </w:pPr>
    </w:p>
    <w:p>
      <w:pPr>
        <w:pBdr>
          <w:top w:val="single" w:color="2E75B6" w:sz="2" w:space="8"/>
          <w:bottom w:val="single" w:color="2E75B6" w:sz="2" w:space="8"/>
        </w:pBdr>
        <w:spacing w:after="100" w:before="100"/>
        <w:jc w:val="center"/>
      </w:pPr>
      <w:r>
        <w:rPr>
          <w:rFonts w:ascii="Arial" w:cs="Arial" w:eastAsia="Arial" w:hAnsi="Arial"/>
          <w:color w:val="2E75B6"/>
          <w:sz w:val="32"/>
          <w:szCs w:val="32"/>
        </w:rPr>
        <w:t xml:space="preserve">The Earnings Call Dossier</w:t>
      </w:r>
    </w:p>
    <w:p>
      <w:pPr>
        <w:spacing w:after="0" w:before="200"/>
      </w:pPr>
    </w:p>
    <w:p>
      <w:pPr>
        <w:jc w:val="center"/>
      </w:pPr>
      <w:r>
        <w:rPr>
          <w:rFonts w:ascii="Arial" w:cs="Arial" w:eastAsia="Arial" w:hAnsi="Arial"/>
          <w:color w:val="1B2A4A"/>
          <w:sz w:val="28"/>
          <w:szCs w:val="28"/>
        </w:rPr>
        <w:t xml:space="preserve">Complete System Architecture</w:t>
      </w:r>
    </w:p>
    <w:p>
      <w:pPr>
        <w:spacing w:after="80" w:before="80"/>
        <w:jc w:val="center"/>
      </w:pPr>
      <w:r>
        <w:rPr>
          <w:rFonts w:ascii="Arial" w:cs="Arial" w:eastAsia="Arial" w:hAnsi="Arial"/>
          <w:color w:val="666666"/>
          <w:sz w:val="22"/>
          <w:szCs w:val="22"/>
        </w:rPr>
        <w:t xml:space="preserve">Agent Pipeline Specification + Governance Layers</w:t>
      </w:r>
    </w:p>
    <w:p>
      <w:pPr>
        <w:spacing w:after="0" w:before="400"/>
      </w:pPr>
    </w:p>
    <w:p>
      <w:pPr>
        <w:jc w:val="center"/>
      </w:pPr>
      <w:r>
        <w:rPr>
          <w:rFonts w:ascii="Arial" w:cs="Arial" w:eastAsia="Arial" w:hAnsi="Arial"/>
          <w:color w:val="666666"/>
          <w:sz w:val="22"/>
          <w:szCs w:val="22"/>
        </w:rPr>
        <w:t xml:space="preserve">Version 1.0  •  March 2026</w:t>
      </w:r>
    </w:p>
    <w:p>
      <w:pPr>
        <w:spacing w:before="80"/>
        <w:jc w:val="center"/>
      </w:pPr>
      <w:r>
        <w:rPr>
          <w:rFonts w:ascii="Arial" w:cs="Arial" w:eastAsia="Arial" w:hAnsi="Arial"/>
          <w:color w:val="666666"/>
          <w:sz w:val="22"/>
          <w:szCs w:val="22"/>
        </w:rPr>
        <w:t xml:space="preserve">Daniel Wipert</w:t>
      </w:r>
    </w:p>
    <w:p>
      <w:r>
        <w:br w:type="page"/>
      </w:r>
    </w:p>
    <w:p>
      <w:pPr>
        <w:pStyle w:val="Heading1"/>
        <w:pBdr>
          <w:bottom w:val="single" w:color="2E75B6" w:sz="2" w:space="4"/>
        </w:pBdr>
        <w:spacing w:after="200" w:before="400"/>
      </w:pPr>
      <w:r>
        <w:rPr>
          <w:rFonts w:ascii="Arial" w:cs="Arial" w:eastAsia="Arial" w:hAnsi="Arial"/>
          <w:b/>
          <w:bCs/>
          <w:color w:val="1B2A4A"/>
          <w:sz w:val="30"/>
          <w:szCs w:val="30"/>
        </w:rPr>
        <w:t xml:space="preserve">Part I: System Overview</w:t>
      </w:r>
    </w:p>
    <w:p>
      <w:pPr>
        <w:pStyle w:val="Heading2"/>
        <w:spacing w:after="160" w:before="320"/>
      </w:pPr>
      <w:r>
        <w:rPr>
          <w:rFonts w:ascii="Arial" w:cs="Arial" w:eastAsia="Arial" w:hAnsi="Arial"/>
          <w:b/>
          <w:bCs/>
          <w:color w:val="2E75B6"/>
          <w:sz w:val="26"/>
          <w:szCs w:val="26"/>
        </w:rPr>
        <w:t xml:space="preserve">1.1 Purpose</w:t>
      </w:r>
    </w:p>
    <w:p>
      <w:pPr>
        <w:spacing w:after="100" w:before="100"/>
        <w:jc w:val="left"/>
      </w:pPr>
      <w:r>
        <w:rPr>
          <w:rFonts w:ascii="Arial" w:cs="Arial" w:eastAsia="Arial" w:hAnsi="Arial"/>
          <w:color w:val="333333"/>
          <w:sz w:val="21"/>
          <w:szCs w:val="21"/>
        </w:rPr>
        <w:t xml:space="preserve">The Chorus AI Earnings Call Dossier transforms an earnings call transcript into a structured, verified analytical brief for retail investors, journalists, and college-educated readers. The output quality standard is Financial Times / New Yorker editorial caliber: sophisticated, clear, authoritative, and grounded in evidence.</w:t>
      </w:r>
    </w:p>
    <w:p>
      <w:pPr>
        <w:spacing w:after="100" w:before="100"/>
        <w:jc w:val="left"/>
      </w:pPr>
      <w:r>
        <w:rPr>
          <w:rFonts w:ascii="Arial" w:cs="Arial" w:eastAsia="Arial" w:hAnsi="Arial"/>
          <w:color w:val="333333"/>
          <w:sz w:val="21"/>
          <w:szCs w:val="21"/>
        </w:rPr>
        <w:t xml:space="preserve">The system is built on two complementary forms of viability defined by the Chorus AI Governing Principles: </w:t>
      </w:r>
      <w:r>
        <w:rPr>
          <w:rFonts w:ascii="Arial" w:cs="Arial" w:eastAsia="Arial" w:hAnsi="Arial"/>
          <w:b/>
          <w:bCs/>
          <w:color w:val="333333"/>
          <w:sz w:val="21"/>
          <w:szCs w:val="21"/>
        </w:rPr>
        <w:t xml:space="preserve">operational viability</w:t>
      </w:r>
      <w:r>
        <w:rPr>
          <w:rFonts w:ascii="Arial" w:cs="Arial" w:eastAsia="Arial" w:hAnsi="Arial"/>
          <w:color w:val="333333"/>
          <w:sz w:val="21"/>
          <w:szCs w:val="21"/>
        </w:rPr>
        <w:t xml:space="preserve"> (reliable execution under real-world conditions) and </w:t>
      </w:r>
      <w:r>
        <w:rPr>
          <w:rFonts w:ascii="Arial" w:cs="Arial" w:eastAsia="Arial" w:hAnsi="Arial"/>
          <w:b/>
          <w:bCs/>
          <w:color w:val="333333"/>
          <w:sz w:val="21"/>
          <w:szCs w:val="21"/>
        </w:rPr>
        <w:t xml:space="preserve">epistemic viability</w:t>
      </w:r>
      <w:r>
        <w:rPr>
          <w:rFonts w:ascii="Arial" w:cs="Arial" w:eastAsia="Arial" w:hAnsi="Arial"/>
          <w:color w:val="333333"/>
          <w:sz w:val="21"/>
          <w:szCs w:val="21"/>
        </w:rPr>
        <w:t xml:space="preserve"> (grounded in evidence, resistant to hallucination, producing outputs that deserve trust).</w:t>
      </w:r>
    </w:p>
    <w:p>
      <w:pPr>
        <w:pStyle w:val="Heading2"/>
        <w:spacing w:after="160" w:before="320"/>
      </w:pPr>
      <w:r>
        <w:rPr>
          <w:rFonts w:ascii="Arial" w:cs="Arial" w:eastAsia="Arial" w:hAnsi="Arial"/>
          <w:b/>
          <w:bCs/>
          <w:color w:val="2E75B6"/>
          <w:sz w:val="26"/>
          <w:szCs w:val="26"/>
        </w:rPr>
        <w:t xml:space="preserve">1.2 Architecture at a Glance</w:t>
      </w:r>
    </w:p>
    <w:p>
      <w:pPr>
        <w:spacing w:after="100" w:before="100"/>
        <w:jc w:val="left"/>
      </w:pPr>
      <w:r>
        <w:rPr>
          <w:rFonts w:ascii="Arial" w:cs="Arial" w:eastAsia="Arial" w:hAnsi="Arial"/>
          <w:color w:val="333333"/>
          <w:sz w:val="21"/>
          <w:szCs w:val="21"/>
        </w:rPr>
        <w:t xml:space="preserve">The system is a multi-agent pipeline with governance gates between every stage. A transcript enters at one end; a verified dossier exits at the other. The design follows three core structural commitments:</w:t>
      </w:r>
    </w:p>
    <w:p>
      <w:pPr>
        <w:pStyle w:val="ListParagraph"/>
        <w:numPr>
          <w:ilvl w:val="0"/>
          <w:numId w:val="2"/>
        </w:numPr>
        <w:spacing w:after="60" w:before="60"/>
      </w:pPr>
      <w:r>
        <w:rPr>
          <w:rFonts w:ascii="Arial" w:cs="Arial" w:eastAsia="Arial" w:hAnsi="Arial"/>
          <w:color w:val="333333"/>
          <w:sz w:val="21"/>
          <w:szCs w:val="21"/>
        </w:rPr>
        <w:t xml:space="preserve"/>
      </w:r>
      <w:r>
        <w:rPr>
          <w:rFonts w:ascii="Arial" w:cs="Arial" w:eastAsia="Arial" w:hAnsi="Arial"/>
          <w:b/>
          <w:bCs/>
          <w:color w:val="333333"/>
          <w:sz w:val="21"/>
          <w:szCs w:val="21"/>
        </w:rPr>
        <w:t xml:space="preserve">Separation of generation and validation.</w:t>
      </w:r>
      <w:r>
        <w:rPr>
          <w:rFonts w:ascii="Arial" w:cs="Arial" w:eastAsia="Arial" w:hAnsi="Arial"/>
          <w:color w:val="333333"/>
          <w:sz w:val="21"/>
          <w:szCs w:val="21"/>
        </w:rPr>
        <w:t xml:space="preserve"> The agents that produce content are never the same agents that verify it. (Principle 1)</w:t>
      </w:r>
    </w:p>
    <w:p>
      <w:pPr>
        <w:pStyle w:val="ListParagraph"/>
        <w:numPr>
          <w:ilvl w:val="0"/>
          <w:numId w:val="2"/>
        </w:numPr>
        <w:spacing w:after="60" w:before="60"/>
      </w:pPr>
      <w:r>
        <w:rPr>
          <w:rFonts w:ascii="Arial" w:cs="Arial" w:eastAsia="Arial" w:hAnsi="Arial"/>
          <w:color w:val="333333"/>
          <w:sz w:val="21"/>
          <w:szCs w:val="21"/>
        </w:rPr>
        <w:t xml:space="preserve"/>
      </w:r>
      <w:r>
        <w:rPr>
          <w:rFonts w:ascii="Arial" w:cs="Arial" w:eastAsia="Arial" w:hAnsi="Arial"/>
          <w:b/>
          <w:bCs/>
          <w:color w:val="333333"/>
          <w:sz w:val="21"/>
          <w:szCs w:val="21"/>
        </w:rPr>
        <w:t xml:space="preserve">FactList as connective tissue.</w:t>
      </w:r>
      <w:r>
        <w:rPr>
          <w:rFonts w:ascii="Arial" w:cs="Arial" w:eastAsia="Arial" w:hAnsi="Arial"/>
          <w:color w:val="333333"/>
          <w:sz w:val="21"/>
          <w:szCs w:val="21"/>
        </w:rPr>
        <w:t xml:space="preserve"> Every claim in every section traces back to a source_fact_id, which traces to a verbatim quote from the transcript. This is the traceability chain. (Principle 4)</w:t>
      </w:r>
    </w:p>
    <w:p>
      <w:pPr>
        <w:pStyle w:val="ListParagraph"/>
        <w:numPr>
          <w:ilvl w:val="0"/>
          <w:numId w:val="2"/>
        </w:numPr>
        <w:spacing w:after="60" w:before="60"/>
      </w:pPr>
      <w:r>
        <w:rPr>
          <w:rFonts w:ascii="Arial" w:cs="Arial" w:eastAsia="Arial" w:hAnsi="Arial"/>
          <w:color w:val="333333"/>
          <w:sz w:val="21"/>
          <w:szCs w:val="21"/>
        </w:rPr>
        <w:t xml:space="preserve"/>
      </w:r>
      <w:r>
        <w:rPr>
          <w:rFonts w:ascii="Arial" w:cs="Arial" w:eastAsia="Arial" w:hAnsi="Arial"/>
          <w:b/>
          <w:bCs/>
          <w:color w:val="333333"/>
          <w:sz w:val="21"/>
          <w:szCs w:val="21"/>
        </w:rPr>
        <w:t xml:space="preserve">Explicit state transitions.</w:t>
      </w:r>
      <w:r>
        <w:rPr>
          <w:rFonts w:ascii="Arial" w:cs="Arial" w:eastAsia="Arial" w:hAnsi="Arial"/>
          <w:color w:val="333333"/>
          <w:sz w:val="21"/>
          <w:szCs w:val="21"/>
        </w:rPr>
        <w:t xml:space="preserve"> No output advances between stages without a governance gate check. Every transition is visible, logged, and subject to a proceed/retry/halt decision. (Principle 2)</w:t>
      </w:r>
    </w:p>
    <w:p>
      <w:pPr>
        <w:pStyle w:val="Heading2"/>
        <w:spacing w:after="160" w:before="320"/>
      </w:pPr>
      <w:r>
        <w:rPr>
          <w:rFonts w:ascii="Arial" w:cs="Arial" w:eastAsia="Arial" w:hAnsi="Arial"/>
          <w:b/>
          <w:bCs/>
          <w:color w:val="2E75B6"/>
          <w:sz w:val="26"/>
          <w:szCs w:val="26"/>
        </w:rPr>
        <w:t xml:space="preserve">1.3 Seven-Layer Mapping</w:t>
      </w:r>
    </w:p>
    <w:p>
      <w:pPr>
        <w:spacing w:after="100" w:before="100"/>
        <w:jc w:val="left"/>
      </w:pPr>
      <w:r>
        <w:rPr>
          <w:rFonts w:ascii="Arial" w:cs="Arial" w:eastAsia="Arial" w:hAnsi="Arial"/>
          <w:color w:val="333333"/>
          <w:sz w:val="21"/>
          <w:szCs w:val="21"/>
        </w:rPr>
        <w:t xml:space="preserve">The Chorus AI Governing Principles define seven layers that every viable AI system must contain. Here is how the Earnings Call Dossier implements each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Chorus Principle</w:t>
            </w:r>
          </w:p>
        </w:tc>
        <w:tc>
          <w:tcPr>
            <w:tcW w:type="dxa" w:w="5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Dossier Implementation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Layer 1: Operational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S1: Operations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S1a, S1b, S2a–S2d, S3 agents — bounded scope, defined I/O, no governance decisions</w:t>
            </w:r>
          </w:p>
        </w:tc>
      </w:tr>
      <w:tr>
        <w:tc>
          <w:tcPr>
            <w:tcW w:type="dxa" w:w="1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Layer 2: Coordination</w:t>
            </w:r>
          </w:p>
        </w:tc>
        <w:tc>
          <w:tcPr>
            <w:tcW w:type="dxa" w:w="2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S2: Coordination</w:t>
            </w:r>
          </w:p>
        </w:tc>
        <w:tc>
          <w:tcPr>
            <w:tcW w:type="dxa" w:w="53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FactList schema enforcement, stage sequencing, context handoff via structured JSON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Layer 3: Runtime Governance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S3: Control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Gate 1a, Gate 2 — state gating, retry logic, halt triggers, degradation levels</w:t>
            </w:r>
          </w:p>
        </w:tc>
      </w:tr>
      <w:tr>
        <w:tc>
          <w:tcPr>
            <w:tcW w:type="dxa" w:w="1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Layer 4: Assurance &amp; Audit</w:t>
            </w:r>
          </w:p>
        </w:tc>
        <w:tc>
          <w:tcPr>
            <w:tcW w:type="dxa" w:w="2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S3*: Audit</w:t>
            </w:r>
          </w:p>
        </w:tc>
        <w:tc>
          <w:tcPr>
            <w:tcW w:type="dxa" w:w="53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Gate 2 (Fact Verifier), S5 (Holistic Verifier) — independent verification pipeline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Layer 5: Adaptive Intelligence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S4: Intelligence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Aggregate metric monitoring, drift detection, structural change proposals (see Part III)</w:t>
            </w:r>
          </w:p>
        </w:tc>
      </w:tr>
      <w:tr>
        <w:tc>
          <w:tcPr>
            <w:tcW w:type="dxa" w:w="1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Layer 6: Constitutional Policy</w:t>
            </w:r>
          </w:p>
        </w:tc>
        <w:tc>
          <w:tcPr>
            <w:tcW w:type="dxa" w:w="2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S5: Policy</w:t>
            </w:r>
          </w:p>
        </w:tc>
        <w:tc>
          <w:tcPr>
            <w:tcW w:type="dxa" w:w="53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Evidence standards, confidence thresholds, safety constraints, mission boundaries (see Part III)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Layer 7: Environment &amp; Interface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Extended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Input validation, prompt injection defense, output governance, feedback capture (see Part III)</w:t>
            </w:r>
          </w:p>
        </w:tc>
      </w:tr>
    </w:tbl>
    <w:p>
      <w:r>
        <w:br w:type="page"/>
      </w:r>
    </w:p>
    <w:p>
      <w:pPr>
        <w:pStyle w:val="Heading1"/>
        <w:pBdr>
          <w:bottom w:val="single" w:color="2E75B6" w:sz="2" w:space="4"/>
        </w:pBdr>
        <w:spacing w:after="200" w:before="400"/>
      </w:pPr>
      <w:r>
        <w:rPr>
          <w:rFonts w:ascii="Arial" w:cs="Arial" w:eastAsia="Arial" w:hAnsi="Arial"/>
          <w:b/>
          <w:bCs/>
          <w:color w:val="1B2A4A"/>
          <w:sz w:val="30"/>
          <w:szCs w:val="30"/>
        </w:rPr>
        <w:t xml:space="preserve">Part II: Agent Pipeline Specification</w:t>
      </w:r>
    </w:p>
    <w:p>
      <w:pPr>
        <w:spacing w:after="100" w:before="100"/>
        <w:jc w:val="left"/>
      </w:pPr>
      <w:r>
        <w:rPr>
          <w:rFonts w:ascii="Arial" w:cs="Arial" w:eastAsia="Arial" w:hAnsi="Arial"/>
          <w:color w:val="333333"/>
          <w:sz w:val="21"/>
          <w:szCs w:val="21"/>
        </w:rPr>
        <w:t xml:space="preserve">This section defines every agent, gate, and data handoff in the pipeline. Each agent is an operational unit (Layer 1) with bounded scope, defined inputs and outputs, and explicit termination conditions.</w:t>
      </w:r>
    </w:p>
    <w:p>
      <w:pPr>
        <w:pStyle w:val="Heading2"/>
        <w:spacing w:after="160" w:before="320"/>
      </w:pPr>
      <w:r>
        <w:rPr>
          <w:rFonts w:ascii="Arial" w:cs="Arial" w:eastAsia="Arial" w:hAnsi="Arial"/>
          <w:b/>
          <w:bCs/>
          <w:color w:val="2E75B6"/>
          <w:sz w:val="26"/>
          <w:szCs w:val="26"/>
        </w:rPr>
        <w:t xml:space="preserve">2.1 Pipeline Flow Diagram</w:t>
      </w:r>
    </w:p>
    <w:p>
      <w:pPr>
        <w:spacing w:after="100" w:before="100"/>
        <w:jc w:val="left"/>
      </w:pPr>
      <w:r>
        <w:rPr>
          <w:rFonts w:ascii="Arial" w:cs="Arial" w:eastAsia="Arial" w:hAnsi="Arial"/>
          <w:color w:val="333333"/>
          <w:sz w:val="21"/>
          <w:szCs w:val="21"/>
        </w:rPr>
        <w:t xml:space="preserve">The pipeline executes in this sequence: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
        <w:gridCol w:w="6000"/>
      </w:tblGrid>
      <w:tr>
        <w:tc>
          <w:tcPr>
            <w:tcW w:type="dxa" w:w="3000"/>
            <w:tcBorders>
              <w:top w:val="single" w:color="CCCCCC" w:sz="1"/>
              <w:left w:val="single" w:color="CCCCCC" w:sz="1"/>
              <w:bottom w:val="single" w:color="CCCCCC" w:sz="1"/>
              <w:right w:val="single" w:color="CCCCCC" w:sz="1"/>
            </w:tcBorders>
            <w:shd w:fill="D5E3F0" w:val="clear"/>
            <w:tcMar>
              <w:top w:type="dxa" w:w="60"/>
              <w:left w:type="dxa" w:w="100"/>
              <w:bottom w:type="dxa" w:w="60"/>
              <w:right w:type="dxa" w:w="100"/>
            </w:tcMar>
          </w:tcPr>
          <w:p>
            <w:r>
              <w:rPr>
                <w:rFonts w:ascii="Arial" w:cs="Arial" w:eastAsia="Arial" w:hAnsi="Arial"/>
                <w:b/>
                <w:bCs/>
                <w:color w:val="1B2A4A"/>
                <w:sz w:val="18"/>
                <w:szCs w:val="18"/>
              </w:rPr>
              <w:t xml:space="preserve">TRANSCRIPT INPUT</w:t>
            </w:r>
          </w:p>
        </w:tc>
        <w:tc>
          <w:tcPr>
            <w:tcW w:type="dxa" w:w="360"/>
            <w:tcBorders>
              <w:top w:val="single" w:color="CCCCCC" w:sz="1"/>
              <w:left w:val="single" w:color="CCCCCC" w:sz="1"/>
              <w:bottom w:val="single" w:color="CCCCCC" w:sz="1"/>
              <w:right w:val="single" w:color="CCCCCC" w:sz="1"/>
            </w:tcBorders>
            <w:shd w:fill="D5E3F0" w:val="clear"/>
            <w:tcMar>
              <w:top w:type="dxa" w:w="60"/>
              <w:left w:type="dxa" w:w="100"/>
              <w:bottom w:type="dxa" w:w="60"/>
              <w:right w:type="dxa" w:w="100"/>
            </w:tcMar>
          </w:tcPr>
          <w:p>
            <w:pPr>
              <w:jc w:val="center"/>
            </w:pPr>
            <w:r>
              <w:rPr>
                <w:rFonts w:ascii="Arial" w:cs="Arial" w:eastAsia="Arial" w:hAnsi="Arial"/>
                <w:color w:val="666666"/>
                <w:sz w:val="18"/>
                <w:szCs w:val="18"/>
              </w:rPr>
              <w:t xml:space="preserve">→</w:t>
            </w:r>
          </w:p>
        </w:tc>
        <w:tc>
          <w:tcPr>
            <w:tcW w:type="dxa" w:w="6000"/>
            <w:tcBorders>
              <w:top w:val="single" w:color="CCCCCC" w:sz="1"/>
              <w:left w:val="single" w:color="CCCCCC" w:sz="1"/>
              <w:bottom w:val="single" w:color="CCCCCC" w:sz="1"/>
              <w:right w:val="single" w:color="CCCCCC" w:sz="1"/>
            </w:tcBorders>
            <w:shd w:fill="D5E3F0" w:val="clear"/>
            <w:tcMar>
              <w:top w:type="dxa" w:w="60"/>
              <w:left w:type="dxa" w:w="100"/>
              <w:bottom w:type="dxa" w:w="60"/>
              <w:right w:type="dxa" w:w="100"/>
            </w:tcMar>
          </w:tcPr>
          <w:p>
            <w:r>
              <w:rPr>
                <w:rFonts w:ascii="Arial" w:cs="Arial" w:eastAsia="Arial" w:hAnsi="Arial"/>
                <w:color w:val="1B2A4A"/>
                <w:sz w:val="18"/>
                <w:szCs w:val="18"/>
              </w:rPr>
              <w:t xml:space="preserve">Layer 7: Input validation, sanitization, prompt injection defense</w:t>
            </w:r>
          </w:p>
        </w:tc>
      </w:tr>
      <w:tr>
        <w:tc>
          <w:tcPr>
            <w:tcW w:type="dxa" w:w="3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r>
              <w:rPr>
                <w:rFonts w:ascii="Arial" w:cs="Arial" w:eastAsia="Arial" w:hAnsi="Arial"/>
                <w:b/>
                <w:bCs/>
                <w:color w:val="333333"/>
                <w:sz w:val="18"/>
                <w:szCs w:val="18"/>
              </w:rPr>
              <w:t xml:space="preserve">S1a: Fact Extractor</w:t>
            </w:r>
          </w:p>
        </w:tc>
        <w:tc>
          <w:tcPr>
            <w:tcW w:type="dxa" w:w="3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pPr>
              <w:jc w:val="center"/>
            </w:pPr>
            <w:r>
              <w:rPr>
                <w:rFonts w:ascii="Arial" w:cs="Arial" w:eastAsia="Arial" w:hAnsi="Arial"/>
                <w:color w:val="666666"/>
                <w:sz w:val="18"/>
                <w:szCs w:val="18"/>
              </w:rPr>
              <w:t xml:space="preserve">→</w:t>
            </w:r>
          </w:p>
        </w:tc>
        <w:tc>
          <w:tcPr>
            <w:tcW w:type="dxa" w:w="6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r>
              <w:rPr>
                <w:rFonts w:ascii="Arial" w:cs="Arial" w:eastAsia="Arial" w:hAnsi="Arial"/>
                <w:color w:val="333333"/>
                <w:sz w:val="18"/>
                <w:szCs w:val="18"/>
              </w:rPr>
              <w:t xml:space="preserve">Extracts every atomic fact with verbatim quote + speaker attribution</w:t>
            </w:r>
          </w:p>
        </w:tc>
      </w:tr>
      <w:tr>
        <w:tc>
          <w:tcPr>
            <w:tcW w:type="dxa" w:w="30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C0392B"/>
                <w:sz w:val="18"/>
                <w:szCs w:val="18"/>
              </w:rPr>
              <w:t xml:space="preserve">GATE 1a</w:t>
            </w:r>
          </w:p>
        </w:tc>
        <w:tc>
          <w:tcPr>
            <w:tcW w:type="dxa" w:w="3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pPr>
              <w:jc w:val="center"/>
            </w:pPr>
            <w:r>
              <w:rPr>
                <w:rFonts w:ascii="Arial" w:cs="Arial" w:eastAsia="Arial" w:hAnsi="Arial"/>
                <w:color w:val="666666"/>
                <w:sz w:val="18"/>
                <w:szCs w:val="18"/>
              </w:rPr>
              <w:t xml:space="preserve">⊘</w:t>
            </w:r>
          </w:p>
        </w:tc>
        <w:tc>
          <w:tcPr>
            <w:tcW w:type="dxa" w:w="60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18"/>
                <w:szCs w:val="18"/>
              </w:rPr>
              <w:t xml:space="preserve">Validates FactList: quote fidelity, completeness, type classification</w:t>
            </w:r>
          </w:p>
        </w:tc>
      </w:tr>
      <w:tr>
        <w:tc>
          <w:tcPr>
            <w:tcW w:type="dxa" w:w="3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r>
              <w:rPr>
                <w:rFonts w:ascii="Arial" w:cs="Arial" w:eastAsia="Arial" w:hAnsi="Arial"/>
                <w:b/>
                <w:bCs/>
                <w:color w:val="333333"/>
                <w:sz w:val="18"/>
                <w:szCs w:val="18"/>
              </w:rPr>
              <w:t xml:space="preserve">S1b: Structured Data Pull</w:t>
            </w:r>
          </w:p>
        </w:tc>
        <w:tc>
          <w:tcPr>
            <w:tcW w:type="dxa" w:w="3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pPr>
              <w:jc w:val="center"/>
            </w:pPr>
            <w:r>
              <w:rPr>
                <w:rFonts w:ascii="Arial" w:cs="Arial" w:eastAsia="Arial" w:hAnsi="Arial"/>
                <w:color w:val="666666"/>
                <w:sz w:val="18"/>
                <w:szCs w:val="18"/>
              </w:rPr>
              <w:t xml:space="preserve">→</w:t>
            </w:r>
          </w:p>
        </w:tc>
        <w:tc>
          <w:tcPr>
            <w:tcW w:type="dxa" w:w="6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r>
              <w:rPr>
                <w:rFonts w:ascii="Arial" w:cs="Arial" w:eastAsia="Arial" w:hAnsi="Arial"/>
                <w:color w:val="333333"/>
                <w:sz w:val="18"/>
                <w:szCs w:val="18"/>
              </w:rPr>
              <w:t xml:space="preserve">Organizes financials from FactList into structured tables (cites fact_ids)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S2a: Narrative Analyst</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666666"/>
                <w:sz w:val="18"/>
                <w:szCs w:val="18"/>
              </w:rPr>
              <w:t xml:space="preserve">→</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Section 2: The Quarter in Context</w:t>
            </w:r>
          </w:p>
        </w:tc>
      </w:tr>
      <w:tr>
        <w:tc>
          <w:tcPr>
            <w:tcW w:type="dxa" w:w="3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r>
              <w:rPr>
                <w:rFonts w:ascii="Arial" w:cs="Arial" w:eastAsia="Arial" w:hAnsi="Arial"/>
                <w:b/>
                <w:bCs/>
                <w:color w:val="333333"/>
                <w:sz w:val="18"/>
                <w:szCs w:val="18"/>
              </w:rPr>
              <w:t xml:space="preserve">S2b: Signal Detector</w:t>
            </w:r>
          </w:p>
        </w:tc>
        <w:tc>
          <w:tcPr>
            <w:tcW w:type="dxa" w:w="3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pPr>
              <w:jc w:val="center"/>
            </w:pPr>
            <w:r>
              <w:rPr>
                <w:rFonts w:ascii="Arial" w:cs="Arial" w:eastAsia="Arial" w:hAnsi="Arial"/>
                <w:color w:val="666666"/>
                <w:sz w:val="18"/>
                <w:szCs w:val="18"/>
              </w:rPr>
              <w:t xml:space="preserve">→</w:t>
            </w:r>
          </w:p>
        </w:tc>
        <w:tc>
          <w:tcPr>
            <w:tcW w:type="dxa" w:w="6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r>
              <w:rPr>
                <w:rFonts w:ascii="Arial" w:cs="Arial" w:eastAsia="Arial" w:hAnsi="Arial"/>
                <w:color w:val="333333"/>
                <w:sz w:val="18"/>
                <w:szCs w:val="18"/>
              </w:rPr>
              <w:t xml:space="preserve">Section 3: What Management Is Signaling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S2c: Gap Analyst</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666666"/>
                <w:sz w:val="18"/>
                <w:szCs w:val="18"/>
              </w:rPr>
              <w:t xml:space="preserve">→</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Section 4: What Wasn't Said</w:t>
            </w:r>
          </w:p>
        </w:tc>
      </w:tr>
      <w:tr>
        <w:tc>
          <w:tcPr>
            <w:tcW w:type="dxa" w:w="3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r>
              <w:rPr>
                <w:rFonts w:ascii="Arial" w:cs="Arial" w:eastAsia="Arial" w:hAnsi="Arial"/>
                <w:b/>
                <w:bCs/>
                <w:color w:val="333333"/>
                <w:sz w:val="18"/>
                <w:szCs w:val="18"/>
              </w:rPr>
              <w:t xml:space="preserve">S2d: Context Analyst</w:t>
            </w:r>
          </w:p>
        </w:tc>
        <w:tc>
          <w:tcPr>
            <w:tcW w:type="dxa" w:w="3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pPr>
              <w:jc w:val="center"/>
            </w:pPr>
            <w:r>
              <w:rPr>
                <w:rFonts w:ascii="Arial" w:cs="Arial" w:eastAsia="Arial" w:hAnsi="Arial"/>
                <w:color w:val="666666"/>
                <w:sz w:val="18"/>
                <w:szCs w:val="18"/>
              </w:rPr>
              <w:t xml:space="preserve">→</w:t>
            </w:r>
          </w:p>
        </w:tc>
        <w:tc>
          <w:tcPr>
            <w:tcW w:type="dxa" w:w="6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r>
              <w:rPr>
                <w:rFonts w:ascii="Arial" w:cs="Arial" w:eastAsia="Arial" w:hAnsi="Arial"/>
                <w:color w:val="333333"/>
                <w:sz w:val="18"/>
                <w:szCs w:val="18"/>
              </w:rPr>
              <w:t xml:space="preserve">Section 5: The Bigger Picture</w:t>
            </w:r>
          </w:p>
        </w:tc>
      </w:tr>
      <w:tr>
        <w:tc>
          <w:tcPr>
            <w:tcW w:type="dxa" w:w="30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C0392B"/>
                <w:sz w:val="18"/>
                <w:szCs w:val="18"/>
              </w:rPr>
              <w:t xml:space="preserve">GATE 2: Fact Verifier</w:t>
            </w:r>
          </w:p>
        </w:tc>
        <w:tc>
          <w:tcPr>
            <w:tcW w:type="dxa" w:w="3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pPr>
              <w:jc w:val="center"/>
            </w:pPr>
            <w:r>
              <w:rPr>
                <w:rFonts w:ascii="Arial" w:cs="Arial" w:eastAsia="Arial" w:hAnsi="Arial"/>
                <w:color w:val="666666"/>
                <w:sz w:val="18"/>
                <w:szCs w:val="18"/>
              </w:rPr>
              <w:t xml:space="preserve">⊘</w:t>
            </w:r>
          </w:p>
        </w:tc>
        <w:tc>
          <w:tcPr>
            <w:tcW w:type="dxa" w:w="60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18"/>
                <w:szCs w:val="18"/>
              </w:rPr>
              <w:t xml:space="preserve">Per-claim verification against FactList for each S2 section</w:t>
            </w:r>
          </w:p>
        </w:tc>
      </w:tr>
      <w:tr>
        <w:tc>
          <w:tcPr>
            <w:tcW w:type="dxa" w:w="3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r>
              <w:rPr>
                <w:rFonts w:ascii="Arial" w:cs="Arial" w:eastAsia="Arial" w:hAnsi="Arial"/>
                <w:b/>
                <w:bCs/>
                <w:color w:val="333333"/>
                <w:sz w:val="18"/>
                <w:szCs w:val="18"/>
              </w:rPr>
              <w:t xml:space="preserve">S3: Radar Scorer</w:t>
            </w:r>
          </w:p>
        </w:tc>
        <w:tc>
          <w:tcPr>
            <w:tcW w:type="dxa" w:w="3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pPr>
              <w:jc w:val="center"/>
            </w:pPr>
            <w:r>
              <w:rPr>
                <w:rFonts w:ascii="Arial" w:cs="Arial" w:eastAsia="Arial" w:hAnsi="Arial"/>
                <w:color w:val="666666"/>
                <w:sz w:val="18"/>
                <w:szCs w:val="18"/>
              </w:rPr>
              <w:t xml:space="preserve">→</w:t>
            </w:r>
          </w:p>
        </w:tc>
        <w:tc>
          <w:tcPr>
            <w:tcW w:type="dxa" w:w="6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r>
              <w:rPr>
                <w:rFonts w:ascii="Arial" w:cs="Arial" w:eastAsia="Arial" w:hAnsi="Arial"/>
                <w:color w:val="333333"/>
                <w:sz w:val="18"/>
                <w:szCs w:val="18"/>
              </w:rPr>
              <w:t xml:space="preserve">Scores 7 dimensions with evidence (uses verified S2 output + FactList)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S4: Report Compiler</w:t>
            </w:r>
          </w:p>
        </w:tc>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666666"/>
                <w:sz w:val="18"/>
                <w:szCs w:val="18"/>
              </w:rPr>
              <w:t xml:space="preserve">→</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Assembles all verified sections into final dossier format</w:t>
            </w:r>
          </w:p>
        </w:tc>
      </w:tr>
      <w:tr>
        <w:tc>
          <w:tcPr>
            <w:tcW w:type="dxa" w:w="30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C0392B"/>
                <w:sz w:val="18"/>
                <w:szCs w:val="18"/>
              </w:rPr>
              <w:t xml:space="preserve">S5: Holistic Verifier</w:t>
            </w:r>
          </w:p>
        </w:tc>
        <w:tc>
          <w:tcPr>
            <w:tcW w:type="dxa" w:w="3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pPr>
              <w:jc w:val="center"/>
            </w:pPr>
            <w:r>
              <w:rPr>
                <w:rFonts w:ascii="Arial" w:cs="Arial" w:eastAsia="Arial" w:hAnsi="Arial"/>
                <w:color w:val="666666"/>
                <w:sz w:val="18"/>
                <w:szCs w:val="18"/>
              </w:rPr>
              <w:t xml:space="preserve">⊘</w:t>
            </w:r>
          </w:p>
        </w:tc>
        <w:tc>
          <w:tcPr>
            <w:tcW w:type="dxa" w:w="60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color w:val="C0392B"/>
                <w:sz w:val="18"/>
                <w:szCs w:val="18"/>
              </w:rPr>
              <w:t xml:space="preserve">Cross-section consistency, labeling quality, verification limitations</w:t>
            </w:r>
          </w:p>
        </w:tc>
      </w:tr>
      <w:tr>
        <w:tc>
          <w:tcPr>
            <w:tcW w:type="dxa" w:w="3000"/>
            <w:tcBorders>
              <w:top w:val="single" w:color="CCCCCC" w:sz="1"/>
              <w:left w:val="single" w:color="CCCCCC" w:sz="1"/>
              <w:bottom w:val="single" w:color="CCCCCC" w:sz="1"/>
              <w:right w:val="single" w:color="CCCCCC" w:sz="1"/>
            </w:tcBorders>
            <w:shd w:fill="D5E3F0" w:val="clear"/>
            <w:tcMar>
              <w:top w:type="dxa" w:w="60"/>
              <w:left w:type="dxa" w:w="100"/>
              <w:bottom w:type="dxa" w:w="60"/>
              <w:right w:type="dxa" w:w="100"/>
            </w:tcMar>
          </w:tcPr>
          <w:p>
            <w:r>
              <w:rPr>
                <w:rFonts w:ascii="Arial" w:cs="Arial" w:eastAsia="Arial" w:hAnsi="Arial"/>
                <w:b/>
                <w:bCs/>
                <w:color w:val="1B2A4A"/>
                <w:sz w:val="18"/>
                <w:szCs w:val="18"/>
              </w:rPr>
              <w:t xml:space="preserve">OUTPUT</w:t>
            </w:r>
          </w:p>
        </w:tc>
        <w:tc>
          <w:tcPr>
            <w:tcW w:type="dxa" w:w="360"/>
            <w:tcBorders>
              <w:top w:val="single" w:color="CCCCCC" w:sz="1"/>
              <w:left w:val="single" w:color="CCCCCC" w:sz="1"/>
              <w:bottom w:val="single" w:color="CCCCCC" w:sz="1"/>
              <w:right w:val="single" w:color="CCCCCC" w:sz="1"/>
            </w:tcBorders>
            <w:shd w:fill="D5E3F0" w:val="clear"/>
            <w:tcMar>
              <w:top w:type="dxa" w:w="60"/>
              <w:left w:type="dxa" w:w="100"/>
              <w:bottom w:type="dxa" w:w="60"/>
              <w:right w:type="dxa" w:w="100"/>
            </w:tcMar>
          </w:tcPr>
          <w:p>
            <w:pPr>
              <w:jc w:val="center"/>
            </w:pPr>
            <w:r>
              <w:rPr>
                <w:rFonts w:ascii="Arial" w:cs="Arial" w:eastAsia="Arial" w:hAnsi="Arial"/>
                <w:color w:val="666666"/>
                <w:sz w:val="18"/>
                <w:szCs w:val="18"/>
              </w:rPr>
              <w:t xml:space="preserve">→</w:t>
            </w:r>
          </w:p>
        </w:tc>
        <w:tc>
          <w:tcPr>
            <w:tcW w:type="dxa" w:w="6000"/>
            <w:tcBorders>
              <w:top w:val="single" w:color="CCCCCC" w:sz="1"/>
              <w:left w:val="single" w:color="CCCCCC" w:sz="1"/>
              <w:bottom w:val="single" w:color="CCCCCC" w:sz="1"/>
              <w:right w:val="single" w:color="CCCCCC" w:sz="1"/>
            </w:tcBorders>
            <w:shd w:fill="D5E3F0" w:val="clear"/>
            <w:tcMar>
              <w:top w:type="dxa" w:w="60"/>
              <w:left w:type="dxa" w:w="100"/>
              <w:bottom w:type="dxa" w:w="60"/>
              <w:right w:type="dxa" w:w="100"/>
            </w:tcMar>
          </w:tcPr>
          <w:p>
            <w:r>
              <w:rPr>
                <w:rFonts w:ascii="Arial" w:cs="Arial" w:eastAsia="Arial" w:hAnsi="Arial"/>
                <w:color w:val="1B2A4A"/>
                <w:sz w:val="18"/>
                <w:szCs w:val="18"/>
              </w:rPr>
              <w:t xml:space="preserve">Layer 7: Investment advice scan, disclaimer, verification report inclusion</w:t>
            </w:r>
          </w:p>
        </w:tc>
      </w:tr>
    </w:tbl>
    <w:p>
      <w:pPr>
        <w:spacing w:after="0" w:before="60"/>
      </w:pPr>
    </w:p>
    <w:p>
      <w:pPr>
        <w:pBdr>
          <w:left w:val="single" w:color="2E75B6" w:sz="8" w:space="8"/>
        </w:pBdr>
        <w:spacing w:after="160" w:before="160"/>
        <w:ind w:left="400"/>
      </w:pPr>
      <w:r>
        <w:rPr>
          <w:rFonts w:ascii="Arial" w:cs="Arial" w:eastAsia="Arial" w:hAnsi="Arial"/>
          <w:i/>
          <w:iCs/>
          <w:color w:val="1B2A4A"/>
          <w:sz w:val="20"/>
          <w:szCs w:val="20"/>
        </w:rPr>
        <w:t xml:space="preserve">Gates are shown in red. They are governance checkpoints — they do not generate content. They evaluate, accept, reject, or halt.</w:t>
      </w:r>
    </w:p>
    <w:p>
      <w:r>
        <w:br w:type="page"/>
      </w:r>
    </w:p>
    <w:p>
      <w:pPr>
        <w:pStyle w:val="Heading2"/>
        <w:spacing w:after="160" w:before="320"/>
      </w:pPr>
      <w:r>
        <w:rPr>
          <w:rFonts w:ascii="Arial" w:cs="Arial" w:eastAsia="Arial" w:hAnsi="Arial"/>
          <w:b/>
          <w:bCs/>
          <w:color w:val="2E75B6"/>
          <w:sz w:val="26"/>
          <w:szCs w:val="26"/>
        </w:rPr>
        <w:t xml:space="preserve">2.2 Stage S1a: Fact Extractor</w:t>
      </w:r>
    </w:p>
    <w:p>
      <w:pPr>
        <w:spacing w:after="100" w:before="100"/>
        <w:jc w:val="left"/>
      </w:pPr>
      <w:r>
        <w:rPr>
          <w:rFonts w:ascii="Arial" w:cs="Arial" w:eastAsia="Arial" w:hAnsi="Arial"/>
          <w:color w:val="333333"/>
          <w:sz w:val="21"/>
          <w:szCs w:val="21"/>
        </w:rPr>
        <w:t xml:space="preserve">The Fact Extractor is the foundation of the entire pipeline. Every claim in the final dossier ultimately traces back to a fact extracted here. If this stage fails, nothing downstream can be trusted.</w:t>
      </w:r>
    </w:p>
    <w:p>
      <w:pPr>
        <w:pStyle w:val="Heading3"/>
        <w:spacing w:after="120" w:before="240"/>
      </w:pPr>
      <w:r>
        <w:rPr>
          <w:rFonts w:ascii="Arial" w:cs="Arial" w:eastAsia="Arial" w:hAnsi="Arial"/>
          <w:b/>
          <w:bCs/>
          <w:color w:val="1B2A4A"/>
          <w:sz w:val="22"/>
          <w:szCs w:val="22"/>
        </w:rPr>
        <w:t xml:space="preserve">Purpose</w:t>
      </w:r>
    </w:p>
    <w:p>
      <w:pPr>
        <w:spacing w:after="100" w:before="100"/>
        <w:jc w:val="left"/>
      </w:pPr>
      <w:r>
        <w:rPr>
          <w:rFonts w:ascii="Arial" w:cs="Arial" w:eastAsia="Arial" w:hAnsi="Arial"/>
          <w:color w:val="333333"/>
          <w:sz w:val="21"/>
          <w:szCs w:val="21"/>
        </w:rPr>
        <w:t xml:space="preserve">Extract every atomic, verifiable fact from the earnings call transcript. Each fact carries a verbatim quote, speaker attribution, and type classification. The output — the FactList — is locked and immutable after Gate 1a passes.</w:t>
      </w:r>
    </w:p>
    <w:p>
      <w:pPr>
        <w:pStyle w:val="Heading3"/>
        <w:spacing w:after="120" w:before="240"/>
      </w:pPr>
      <w:r>
        <w:rPr>
          <w:rFonts w:ascii="Arial" w:cs="Arial" w:eastAsia="Arial" w:hAnsi="Arial"/>
          <w:b/>
          <w:bCs/>
          <w:color w:val="1B2A4A"/>
          <w:sz w:val="22"/>
          <w:szCs w:val="22"/>
        </w:rPr>
        <w:t xml:space="preserve">Fact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Fact Type</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financial_metric</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Quantitative financial data point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Revenue of $69.6B, EPS of $3.23, margin of 42.8%</w:t>
            </w:r>
          </w:p>
        </w:tc>
      </w:tr>
      <w:tr>
        <w:tc>
          <w:tcPr>
            <w:tcW w:type="dxa" w:w="2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management_statement</w:t>
            </w:r>
          </w:p>
        </w:tc>
        <w:tc>
          <w:tcPr>
            <w:tcW w:type="dxa" w:w="3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Qualitative assertion by named executive</w:t>
            </w:r>
          </w:p>
        </w:tc>
        <w:tc>
          <w:tcPr>
            <w:tcW w:type="dxa" w:w="37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Nadella: 'We see unprecedented demand for AI services'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forward_guidance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Forward-looking projection or target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Q3 revenue guidance of $70.5–$71.5B</w:t>
            </w:r>
          </w:p>
        </w:tc>
      </w:tr>
      <w:tr>
        <w:tc>
          <w:tcPr>
            <w:tcW w:type="dxa" w:w="2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analyst_question</w:t>
            </w:r>
          </w:p>
        </w:tc>
        <w:tc>
          <w:tcPr>
            <w:tcW w:type="dxa" w:w="3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Question posed during Q&amp;A</w:t>
            </w:r>
          </w:p>
        </w:tc>
        <w:tc>
          <w:tcPr>
            <w:tcW w:type="dxa" w:w="37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Brent Thill asked about Copilot revenue run rate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competitive_reference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Mention of competitors or market position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 competitive positioning commentary this quarter</w:t>
            </w:r>
          </w:p>
        </w:tc>
      </w:tr>
      <w:tr>
        <w:tc>
          <w:tcPr>
            <w:tcW w:type="dxa" w:w="2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operational_metric</w:t>
            </w:r>
          </w:p>
        </w:tc>
        <w:tc>
          <w:tcPr>
            <w:tcW w:type="dxa" w:w="3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Non-financial operating data</w:t>
            </w:r>
          </w:p>
        </w:tc>
        <w:tc>
          <w:tcPr>
            <w:tcW w:type="dxa" w:w="37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Copilot mentioned 15 times in prepared remarks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prior_quarter_reference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Reference to previous quarter commitments or data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CFO promised more granular AI revenue disclosure in Q1 call</w:t>
            </w:r>
          </w:p>
        </w:tc>
      </w:tr>
    </w:tbl>
    <w:p>
      <w:pPr>
        <w:pStyle w:val="Heading3"/>
        <w:spacing w:after="120" w:before="240"/>
      </w:pPr>
      <w:r>
        <w:rPr>
          <w:rFonts w:ascii="Arial" w:cs="Arial" w:eastAsia="Arial" w:hAnsi="Arial"/>
          <w:b/>
          <w:bCs/>
          <w:color w:val="1B2A4A"/>
          <w:sz w:val="22"/>
          <w:szCs w:val="22"/>
        </w:rPr>
        <w:t xml:space="preserve">Output Schema: FactList</w:t>
      </w:r>
    </w:p>
    <w:p>
      <w:pPr>
        <w:spacing w:after="100" w:before="100"/>
        <w:jc w:val="left"/>
      </w:pPr>
      <w:r>
        <w:rPr>
          <w:rFonts w:ascii="Arial" w:cs="Arial" w:eastAsia="Arial" w:hAnsi="Arial"/>
          <w:color w:val="333333"/>
          <w:sz w:val="21"/>
          <w:szCs w:val="21"/>
        </w:rPr>
        <w:t xml:space="preserve">Each fact in the FactList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fact_id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Unique identifier (e.g., F001, F002)</w:t>
            </w:r>
          </w:p>
        </w:tc>
      </w:tr>
      <w:tr>
        <w:tc>
          <w:tcPr>
            <w:tcW w:type="dxa" w:w="2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fact_type</w:t>
            </w:r>
          </w:p>
        </w:tc>
        <w:tc>
          <w:tcPr>
            <w:tcW w:type="dxa" w:w="16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enum</w:t>
            </w:r>
          </w:p>
        </w:tc>
        <w:tc>
          <w:tcPr>
            <w:tcW w:type="dxa" w:w="53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One of the seven types above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content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Plain-language description of the fact</w:t>
            </w:r>
          </w:p>
        </w:tc>
      </w:tr>
      <w:tr>
        <w:tc>
          <w:tcPr>
            <w:tcW w:type="dxa" w:w="2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verbatim_quote</w:t>
            </w:r>
          </w:p>
        </w:tc>
        <w:tc>
          <w:tcPr>
            <w:tcW w:type="dxa" w:w="16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string</w:t>
            </w:r>
          </w:p>
        </w:tc>
        <w:tc>
          <w:tcPr>
            <w:tcW w:type="dxa" w:w="53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Character-exact quote from transcript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speaker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Name and title of speaker (or 'Analyst: [name]')</w:t>
            </w:r>
          </w:p>
        </w:tc>
      </w:tr>
      <w:tr>
        <w:tc>
          <w:tcPr>
            <w:tcW w:type="dxa" w:w="2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transcript_location</w:t>
            </w:r>
          </w:p>
        </w:tc>
        <w:tc>
          <w:tcPr>
            <w:tcW w:type="dxa" w:w="16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string</w:t>
            </w:r>
          </w:p>
        </w:tc>
        <w:tc>
          <w:tcPr>
            <w:tcW w:type="dxa" w:w="53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Section of transcript (prepared remarks, Q&amp;A, etc.)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confidence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0.0–1.0 extraction confidence score</w:t>
            </w:r>
          </w:p>
        </w:tc>
      </w:tr>
    </w:tbl>
    <w:p>
      <w:pPr>
        <w:pBdr>
          <w:left w:val="single" w:color="2E75B6" w:sz="8" w:space="8"/>
        </w:pBdr>
        <w:spacing w:after="160" w:before="160"/>
        <w:ind w:left="400"/>
      </w:pPr>
      <w:r>
        <w:rPr>
          <w:rFonts w:ascii="Arial" w:cs="Arial" w:eastAsia="Arial" w:hAnsi="Arial"/>
          <w:i/>
          <w:iCs/>
          <w:color w:val="1B2A4A"/>
          <w:sz w:val="20"/>
          <w:szCs w:val="20"/>
        </w:rPr>
        <w:t xml:space="preserve">Critical constraint: The FactList is immutable after Gate 1a passes. No downstream agent may add, modify, or remove facts. They can only reference facts by fact_id.</w:t>
      </w:r>
    </w:p>
    <w:p>
      <w:pPr>
        <w:pStyle w:val="Heading2"/>
        <w:spacing w:after="160" w:before="320"/>
      </w:pPr>
      <w:r>
        <w:rPr>
          <w:rFonts w:ascii="Arial" w:cs="Arial" w:eastAsia="Arial" w:hAnsi="Arial"/>
          <w:b/>
          <w:bCs/>
          <w:color w:val="2E75B6"/>
          <w:sz w:val="26"/>
          <w:szCs w:val="26"/>
        </w:rPr>
        <w:t xml:space="preserve">2.3 Gate 1a: FactList Validation</w:t>
      </w:r>
    </w:p>
    <w:p>
      <w:pPr>
        <w:spacing w:after="100" w:before="100"/>
        <w:jc w:val="left"/>
      </w:pPr>
      <w:r>
        <w:rPr>
          <w:rFonts w:ascii="Arial" w:cs="Arial" w:eastAsia="Arial" w:hAnsi="Arial"/>
          <w:color w:val="333333"/>
          <w:sz w:val="21"/>
          <w:szCs w:val="21"/>
        </w:rPr>
        <w:t xml:space="preserve">Gate 1a validates the FactList before any downstream processing begins. This is the single most important gate in the pipeline — if the FactList is unreliable, the entire system is compromised.</w:t>
      </w:r>
    </w:p>
    <w:p>
      <w:pPr>
        <w:pStyle w:val="Heading3"/>
        <w:spacing w:after="120" w:before="240"/>
      </w:pPr>
      <w:r>
        <w:rPr>
          <w:rFonts w:ascii="Arial" w:cs="Arial" w:eastAsia="Arial" w:hAnsi="Arial"/>
          <w:b/>
          <w:bCs/>
          <w:color w:val="1B2A4A"/>
          <w:sz w:val="22"/>
          <w:szCs w:val="22"/>
        </w:rPr>
        <w:t xml:space="preserve">Validation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Check</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Rule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On Failure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Quote fidelity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Every verbatim_quote must exist character-exact in the transcript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Fact rejected; if &gt;10% of facts fail, pipeline halts (Level 3)</w:t>
            </w:r>
          </w:p>
        </w:tc>
      </w:tr>
      <w:tr>
        <w:tc>
          <w:tcPr>
            <w:tcW w:type="dxa" w:w="2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Type classification</w:t>
            </w:r>
          </w:p>
        </w:tc>
        <w:tc>
          <w:tcPr>
            <w:tcW w:type="dxa" w:w="4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Each fact_type must be one of the seven defined types</w:t>
            </w:r>
          </w:p>
        </w:tc>
        <w:tc>
          <w:tcPr>
            <w:tcW w:type="dxa" w:w="29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Fact returned for reclassification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Completeness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Key financial metrics must be present (revenue, EPS, margin at minimum)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Flag for human review; proceed with warning</w:t>
            </w:r>
          </w:p>
        </w:tc>
      </w:tr>
      <w:tr>
        <w:tc>
          <w:tcPr>
            <w:tcW w:type="dxa" w:w="2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Duplicate detection</w:t>
            </w:r>
          </w:p>
        </w:tc>
        <w:tc>
          <w:tcPr>
            <w:tcW w:type="dxa" w:w="4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No two facts should have identical verbatim_quotes</w:t>
            </w:r>
          </w:p>
        </w:tc>
        <w:tc>
          <w:tcPr>
            <w:tcW w:type="dxa" w:w="29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Duplicates merged; keep higher-confidence version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Low-confidence facts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Facts with confidence &lt; 0.8 are flagged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Flagged facts marked as uncertain for downstream agents</w:t>
            </w:r>
          </w:p>
        </w:tc>
      </w:tr>
      <w:tr>
        <w:tc>
          <w:tcPr>
            <w:tcW w:type="dxa" w:w="2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Pass rate</w:t>
            </w:r>
          </w:p>
        </w:tc>
        <w:tc>
          <w:tcPr>
            <w:tcW w:type="dxa" w:w="4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 90% of extracted facts must pass validation</w:t>
            </w:r>
          </w:p>
        </w:tc>
        <w:tc>
          <w:tcPr>
            <w:tcW w:type="dxa" w:w="29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Below 90%: pipeline halts — transcript may be malformed</w:t>
            </w:r>
          </w:p>
        </w:tc>
      </w:tr>
    </w:tbl>
    <w:p>
      <w:pPr>
        <w:pStyle w:val="Heading2"/>
        <w:spacing w:after="160" w:before="320"/>
      </w:pPr>
      <w:r>
        <w:rPr>
          <w:rFonts w:ascii="Arial" w:cs="Arial" w:eastAsia="Arial" w:hAnsi="Arial"/>
          <w:b/>
          <w:bCs/>
          <w:color w:val="2E75B6"/>
          <w:sz w:val="26"/>
          <w:szCs w:val="26"/>
        </w:rPr>
        <w:t xml:space="preserve">2.4 Stage S1b: Structured Data Pull</w:t>
      </w:r>
    </w:p>
    <w:p>
      <w:pPr>
        <w:spacing w:after="100" w:before="100"/>
        <w:jc w:val="left"/>
      </w:pPr>
      <w:r>
        <w:rPr>
          <w:rFonts w:ascii="Arial" w:cs="Arial" w:eastAsia="Arial" w:hAnsi="Arial"/>
          <w:color w:val="333333"/>
          <w:sz w:val="21"/>
          <w:szCs w:val="21"/>
        </w:rPr>
        <w:t xml:space="preserve">S1b takes the validated FactList and organizes the financial metrics into the structured tables that appear in Section 1 (The Snapshot) of the final dossier. It does not discover new information — it organizes what the Fact Extractor already found.</w:t>
      </w:r>
    </w:p>
    <w:p>
      <w:pPr>
        <w:pStyle w:val="Heading3"/>
        <w:spacing w:after="120" w:before="240"/>
      </w:pPr>
      <w:r>
        <w:rPr>
          <w:rFonts w:ascii="Arial" w:cs="Arial" w:eastAsia="Arial" w:hAnsi="Arial"/>
          <w:b/>
          <w:bCs/>
          <w:color w:val="1B2A4A"/>
          <w:sz w:val="22"/>
          <w:szCs w:val="22"/>
        </w:rPr>
        <w:t xml:space="preserve">Key Constraint</w:t>
      </w:r>
    </w:p>
    <w:p>
      <w:pPr>
        <w:pBdr>
          <w:left w:val="single" w:color="2E75B6" w:sz="8" w:space="8"/>
        </w:pBdr>
        <w:spacing w:after="160" w:before="160"/>
        <w:ind w:left="400"/>
      </w:pPr>
      <w:r>
        <w:rPr>
          <w:rFonts w:ascii="Arial" w:cs="Arial" w:eastAsia="Arial" w:hAnsi="Arial"/>
          <w:i/>
          <w:iCs/>
          <w:color w:val="1B2A4A"/>
          <w:sz w:val="20"/>
          <w:szCs w:val="20"/>
        </w:rPr>
        <w:t xml:space="preserve">Every number in S1b's output must cite source_fact_ids. If a financial metric is not in the FactList, S1b cannot introduce it. This prevents the structured data pull from hallucinating figures.</w:t>
      </w:r>
    </w:p>
    <w:p>
      <w:pPr>
        <w:spacing w:after="100" w:before="100"/>
        <w:jc w:val="left"/>
      </w:pPr>
      <w:r>
        <w:rPr>
          <w:rFonts w:ascii="Arial" w:cs="Arial" w:eastAsia="Arial" w:hAnsi="Arial"/>
          <w:color w:val="333333"/>
          <w:sz w:val="21"/>
          <w:szCs w:val="21"/>
        </w:rPr>
        <w:t xml:space="preserve">S1b produces: the company summary table, key financials table (reported value, YoY change, vs. estimate), and the three key takeaways — each with explicit fact_id references.</w:t>
      </w:r>
    </w:p>
    <w:p>
      <w:r>
        <w:br w:type="page"/>
      </w:r>
    </w:p>
    <w:p>
      <w:pPr>
        <w:pStyle w:val="Heading2"/>
        <w:spacing w:after="160" w:before="320"/>
      </w:pPr>
      <w:r>
        <w:rPr>
          <w:rFonts w:ascii="Arial" w:cs="Arial" w:eastAsia="Arial" w:hAnsi="Arial"/>
          <w:b/>
          <w:bCs/>
          <w:color w:val="2E75B6"/>
          <w:sz w:val="26"/>
          <w:szCs w:val="26"/>
        </w:rPr>
        <w:t xml:space="preserve">2.5 Stage S2: Analysis Agents (Parallel)</w:t>
      </w:r>
    </w:p>
    <w:p>
      <w:pPr>
        <w:spacing w:after="100" w:before="100"/>
        <w:jc w:val="left"/>
      </w:pPr>
      <w:r>
        <w:rPr>
          <w:rFonts w:ascii="Arial" w:cs="Arial" w:eastAsia="Arial" w:hAnsi="Arial"/>
          <w:color w:val="333333"/>
          <w:sz w:val="21"/>
          <w:szCs w:val="21"/>
        </w:rPr>
        <w:t xml:space="preserve">Four specialized agents run in parallel, each producing one section of the dossier. All four receive the same inputs: the validated FactList and the raw transcript. Each agent has a distinct analytical lens.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Agent</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Output Section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Analytical Focus</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Key Instruction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S2a: Narrative Analyst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Section 2: The Quarter in Context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What drove the results, margin story, earnings quality, macro backdrop</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Write at FT/New Yorker level; every claim cites source_fact_ids</w:t>
            </w:r>
          </w:p>
        </w:tc>
      </w:tr>
      <w:tr>
        <w:tc>
          <w:tcPr>
            <w:tcW w:type="dxa" w:w="1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S2b: Signal Detector</w:t>
            </w:r>
          </w:p>
        </w:tc>
        <w:tc>
          <w:tcPr>
            <w:tcW w:type="dxa" w:w="2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Section 3: What Management Is Signaling</w:t>
            </w:r>
          </w:p>
        </w:tc>
        <w:tc>
          <w:tcPr>
            <w:tcW w:type="dxa" w:w="2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Word frequency, framing choices, investment thesis, forward guidance gaps</w:t>
            </w:r>
          </w:p>
        </w:tc>
        <w:tc>
          <w:tcPr>
            <w:tcW w:type="dxa" w:w="25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Analyze language patterns; distinguish stated vs. implied messaging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S2c: Gap Analyst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Section 4: What Wasn't Said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Promised disclosures not delivered, questions redirected, topics avoided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Cross-reference against prior quarter commitments (prior_quarter_reference facts)</w:t>
            </w:r>
          </w:p>
        </w:tc>
      </w:tr>
      <w:tr>
        <w:tc>
          <w:tcPr>
            <w:tcW w:type="dxa" w:w="1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S2d: Context Analyst</w:t>
            </w:r>
          </w:p>
        </w:tc>
        <w:tc>
          <w:tcPr>
            <w:tcW w:type="dxa" w:w="2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Section 5: The Bigger Picture</w:t>
            </w:r>
          </w:p>
        </w:tc>
        <w:tc>
          <w:tcPr>
            <w:tcW w:type="dxa" w:w="2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Macro implications, industry comparisons, what to watch next quarter</w:t>
            </w:r>
          </w:p>
        </w:tc>
        <w:tc>
          <w:tcPr>
            <w:tcW w:type="dxa" w:w="25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Separate grounded claims from interpretive analysis; label each explicitly</w:t>
            </w:r>
          </w:p>
        </w:tc>
      </w:tr>
    </w:tbl>
    <w:p>
      <w:pPr>
        <w:pStyle w:val="Heading3"/>
        <w:spacing w:after="120" w:before="240"/>
      </w:pPr>
      <w:r>
        <w:rPr>
          <w:rFonts w:ascii="Arial" w:cs="Arial" w:eastAsia="Arial" w:hAnsi="Arial"/>
          <w:b/>
          <w:bCs/>
          <w:color w:val="1B2A4A"/>
          <w:sz w:val="22"/>
          <w:szCs w:val="22"/>
        </w:rPr>
        <w:t xml:space="preserve">Shared Output Schema for All S2 Agents</w:t>
      </w:r>
    </w:p>
    <w:p>
      <w:pPr>
        <w:spacing w:after="100" w:before="100"/>
        <w:jc w:val="left"/>
      </w:pPr>
      <w:r>
        <w:rPr>
          <w:rFonts w:ascii="Arial" w:cs="Arial" w:eastAsia="Arial" w:hAnsi="Arial"/>
          <w:color w:val="333333"/>
          <w:sz w:val="21"/>
          <w:szCs w:val="21"/>
        </w:rPr>
        <w:t xml:space="preserve">Every S2 agent produces output in this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section_title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Section heading for the final dossier</w:t>
            </w:r>
          </w:p>
        </w:tc>
      </w:tr>
      <w:tr>
        <w:tc>
          <w:tcPr>
            <w:tcW w:type="dxa" w:w="2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narrative</w:t>
            </w:r>
          </w:p>
        </w:tc>
        <w:tc>
          <w:tcPr>
            <w:tcW w:type="dxa" w:w="1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string</w:t>
            </w:r>
          </w:p>
        </w:tc>
        <w:tc>
          <w:tcPr>
            <w:tcW w:type="dxa" w:w="51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The written analysis (FT/New Yorker quality)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claims[]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array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Structured list of every factual claim in the narrative</w:t>
            </w:r>
          </w:p>
        </w:tc>
      </w:tr>
      <w:tr>
        <w:tc>
          <w:tcPr>
            <w:tcW w:type="dxa" w:w="2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claims[].claim_text</w:t>
            </w:r>
          </w:p>
        </w:tc>
        <w:tc>
          <w:tcPr>
            <w:tcW w:type="dxa" w:w="1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string</w:t>
            </w:r>
          </w:p>
        </w:tc>
        <w:tc>
          <w:tcPr>
            <w:tcW w:type="dxa" w:w="51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The specific claim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claims[].claim_type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grounded | derived | interpretive</w:t>
            </w:r>
          </w:p>
        </w:tc>
      </w:tr>
      <w:tr>
        <w:tc>
          <w:tcPr>
            <w:tcW w:type="dxa" w:w="2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claims[].source_fact_ids</w:t>
            </w:r>
          </w:p>
        </w:tc>
        <w:tc>
          <w:tcPr>
            <w:tcW w:type="dxa" w:w="1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string[]</w:t>
            </w:r>
          </w:p>
        </w:tc>
        <w:tc>
          <w:tcPr>
            <w:tcW w:type="dxa" w:w="51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Fact IDs supporting this claim (required for grounded/derived)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claims[].derivation_note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For derived claims: how it was calculated from source facts</w:t>
            </w:r>
          </w:p>
        </w:tc>
      </w:tr>
    </w:tbl>
    <w:p>
      <w:pPr>
        <w:pBdr>
          <w:left w:val="single" w:color="2E75B6" w:sz="8" w:space="8"/>
        </w:pBdr>
        <w:spacing w:after="160" w:before="160"/>
        <w:ind w:left="400"/>
      </w:pPr>
      <w:r>
        <w:rPr>
          <w:rFonts w:ascii="Arial" w:cs="Arial" w:eastAsia="Arial" w:hAnsi="Arial"/>
          <w:i/>
          <w:iCs/>
          <w:color w:val="1B2A4A"/>
          <w:sz w:val="20"/>
          <w:szCs w:val="20"/>
        </w:rPr>
        <w:t xml:space="preserve">The source_fact_ids field is what makes Gate 2 possible. Without it, verification would require the verifier to re-read the entire transcript for every claim. With it, verification is a mechanical lookup: does fact F017 support this claim? Yes or no.</w:t>
      </w:r>
    </w:p>
    <w:p>
      <w:r>
        <w:br w:type="page"/>
      </w:r>
    </w:p>
    <w:p>
      <w:pPr>
        <w:pStyle w:val="Heading2"/>
        <w:spacing w:after="160" w:before="320"/>
      </w:pPr>
      <w:r>
        <w:rPr>
          <w:rFonts w:ascii="Arial" w:cs="Arial" w:eastAsia="Arial" w:hAnsi="Arial"/>
          <w:b/>
          <w:bCs/>
          <w:color w:val="2E75B6"/>
          <w:sz w:val="26"/>
          <w:szCs w:val="26"/>
        </w:rPr>
        <w:t xml:space="preserve">2.6 Gate 2: Fact Verifier</w:t>
      </w:r>
    </w:p>
    <w:p>
      <w:pPr>
        <w:spacing w:after="100" w:before="100"/>
        <w:jc w:val="left"/>
      </w:pPr>
      <w:r>
        <w:rPr>
          <w:rFonts w:ascii="Arial" w:cs="Arial" w:eastAsia="Arial" w:hAnsi="Arial"/>
          <w:color w:val="333333"/>
          <w:sz w:val="21"/>
          <w:szCs w:val="21"/>
        </w:rPr>
        <w:t xml:space="preserve">Gate 2 is the Dossier's core assurance mechanism. It takes each S2 section's claims and verifies every one against the FactList. This is where Principle 1 (Separation of Generation and Validation) is enforced most directly.</w:t>
      </w:r>
    </w:p>
    <w:p>
      <w:pPr>
        <w:pStyle w:val="Heading3"/>
        <w:spacing w:after="120" w:before="240"/>
      </w:pPr>
      <w:r>
        <w:rPr>
          <w:rFonts w:ascii="Arial" w:cs="Arial" w:eastAsia="Arial" w:hAnsi="Arial"/>
          <w:b/>
          <w:bCs/>
          <w:color w:val="1B2A4A"/>
          <w:sz w:val="22"/>
          <w:szCs w:val="22"/>
        </w:rPr>
        <w:t xml:space="preserve">Verification Process</w:t>
      </w:r>
    </w:p>
    <w:p>
      <w:pPr>
        <w:spacing w:after="100" w:before="100"/>
        <w:jc w:val="left"/>
      </w:pPr>
      <w:r>
        <w:rPr>
          <w:rFonts w:ascii="Arial" w:cs="Arial" w:eastAsia="Arial" w:hAnsi="Arial"/>
          <w:color w:val="333333"/>
          <w:sz w:val="21"/>
          <w:szCs w:val="21"/>
        </w:rPr>
        <w:t xml:space="preserve">For each claim in each S2 section, Gate 2:</w:t>
      </w:r>
    </w:p>
    <w:p>
      <w:pPr>
        <w:pStyle w:val="ListParagraph"/>
        <w:numPr>
          <w:ilvl w:val="0"/>
          <w:numId w:val="2"/>
        </w:numPr>
        <w:spacing w:after="60" w:before="60"/>
      </w:pPr>
      <w:r>
        <w:rPr>
          <w:rFonts w:ascii="Arial" w:cs="Arial" w:eastAsia="Arial" w:hAnsi="Arial"/>
          <w:color w:val="333333"/>
          <w:sz w:val="21"/>
          <w:szCs w:val="21"/>
        </w:rPr>
        <w:t xml:space="preserve">Looks up the cited source_fact_ids in the FactList</w:t>
      </w:r>
    </w:p>
    <w:p>
      <w:pPr>
        <w:pStyle w:val="ListParagraph"/>
        <w:numPr>
          <w:ilvl w:val="0"/>
          <w:numId w:val="2"/>
        </w:numPr>
        <w:spacing w:after="60" w:before="60"/>
      </w:pPr>
      <w:r>
        <w:rPr>
          <w:rFonts w:ascii="Arial" w:cs="Arial" w:eastAsia="Arial" w:hAnsi="Arial"/>
          <w:color w:val="333333"/>
          <w:sz w:val="21"/>
          <w:szCs w:val="21"/>
        </w:rPr>
        <w:t xml:space="preserve">Evaluates whether the fact(s) actually support the claim as stated</w:t>
      </w:r>
    </w:p>
    <w:p>
      <w:pPr>
        <w:pStyle w:val="ListParagraph"/>
        <w:numPr>
          <w:ilvl w:val="0"/>
          <w:numId w:val="2"/>
        </w:numPr>
        <w:spacing w:after="60" w:before="60"/>
      </w:pPr>
      <w:r>
        <w:rPr>
          <w:rFonts w:ascii="Arial" w:cs="Arial" w:eastAsia="Arial" w:hAnsi="Arial"/>
          <w:color w:val="333333"/>
          <w:sz w:val="21"/>
          <w:szCs w:val="21"/>
        </w:rPr>
        <w:t xml:space="preserve">Classifies the verdict: </w:t>
      </w:r>
      <w:r>
        <w:rPr>
          <w:rFonts w:ascii="Arial" w:cs="Arial" w:eastAsia="Arial" w:hAnsi="Arial"/>
          <w:b/>
          <w:bCs/>
          <w:color w:val="333333"/>
          <w:sz w:val="21"/>
          <w:szCs w:val="21"/>
        </w:rPr>
        <w:t xml:space="preserve">aligned</w:t>
      </w:r>
      <w:r>
        <w:rPr>
          <w:rFonts w:ascii="Arial" w:cs="Arial" w:eastAsia="Arial" w:hAnsi="Arial"/>
          <w:color w:val="333333"/>
          <w:sz w:val="21"/>
          <w:szCs w:val="21"/>
        </w:rPr>
        <w:t xml:space="preserve"> (fact supports claim), </w:t>
      </w:r>
      <w:r>
        <w:rPr>
          <w:rFonts w:ascii="Arial" w:cs="Arial" w:eastAsia="Arial" w:hAnsi="Arial"/>
          <w:b/>
          <w:bCs/>
          <w:color w:val="333333"/>
          <w:sz w:val="21"/>
          <w:szCs w:val="21"/>
        </w:rPr>
        <w:t xml:space="preserve">absent</w:t>
      </w:r>
      <w:r>
        <w:rPr>
          <w:rFonts w:ascii="Arial" w:cs="Arial" w:eastAsia="Arial" w:hAnsi="Arial"/>
          <w:color w:val="333333"/>
          <w:sz w:val="21"/>
          <w:szCs w:val="21"/>
        </w:rPr>
        <w:t xml:space="preserve"> (cited fact doesn't address this claim), or </w:t>
      </w:r>
      <w:r>
        <w:rPr>
          <w:rFonts w:ascii="Arial" w:cs="Arial" w:eastAsia="Arial" w:hAnsi="Arial"/>
          <w:b/>
          <w:bCs/>
          <w:color w:val="333333"/>
          <w:sz w:val="21"/>
          <w:szCs w:val="21"/>
        </w:rPr>
        <w:t xml:space="preserve">contradicted</w:t>
      </w:r>
      <w:r>
        <w:rPr>
          <w:rFonts w:ascii="Arial" w:cs="Arial" w:eastAsia="Arial" w:hAnsi="Arial"/>
          <w:color w:val="333333"/>
          <w:sz w:val="21"/>
          <w:szCs w:val="21"/>
        </w:rPr>
        <w:t xml:space="preserve"> (fact contradicts the claim)</w:t>
      </w:r>
    </w:p>
    <w:p>
      <w:pPr>
        <w:pStyle w:val="ListParagraph"/>
        <w:numPr>
          <w:ilvl w:val="0"/>
          <w:numId w:val="2"/>
        </w:numPr>
        <w:spacing w:after="60" w:before="60"/>
      </w:pPr>
      <w:r>
        <w:rPr>
          <w:rFonts w:ascii="Arial" w:cs="Arial" w:eastAsia="Arial" w:hAnsi="Arial"/>
          <w:color w:val="333333"/>
          <w:sz w:val="21"/>
          <w:szCs w:val="21"/>
        </w:rPr>
        <w:t xml:space="preserve">Checks that claim_type labeling is correct (a claim labeled 'grounded' must have supporting fact_ids; an 'interpretive' claim must not be presented as fact)</w:t>
      </w:r>
    </w:p>
    <w:p>
      <w:pPr>
        <w:pStyle w:val="Heading3"/>
        <w:spacing w:after="120" w:before="240"/>
      </w:pPr>
      <w:r>
        <w:rPr>
          <w:rFonts w:ascii="Arial" w:cs="Arial" w:eastAsia="Arial" w:hAnsi="Arial"/>
          <w:b/>
          <w:bCs/>
          <w:color w:val="1B2A4A"/>
          <w:sz w:val="22"/>
          <w:szCs w:val="22"/>
        </w:rPr>
        <w:t xml:space="preserve">Gate 2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section_id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string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Which S2 section was verified</w:t>
            </w:r>
          </w:p>
        </w:tc>
      </w:tr>
      <w:tr>
        <w:tc>
          <w:tcPr>
            <w:tcW w:type="dxa" w:w="2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total_claims</w:t>
            </w:r>
          </w:p>
        </w:tc>
        <w:tc>
          <w:tcPr>
            <w:tcW w:type="dxa" w:w="1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int</w:t>
            </w:r>
          </w:p>
        </w:tc>
        <w:tc>
          <w:tcPr>
            <w:tcW w:type="dxa" w:w="57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Total claims evaluated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grounding_score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float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 of claims that are aligned or correctly derived</w:t>
            </w:r>
          </w:p>
        </w:tc>
      </w:tr>
      <w:tr>
        <w:tc>
          <w:tcPr>
            <w:tcW w:type="dxa" w:w="2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contradiction_score</w:t>
            </w:r>
          </w:p>
        </w:tc>
        <w:tc>
          <w:tcPr>
            <w:tcW w:type="dxa" w:w="1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int</w:t>
            </w:r>
          </w:p>
        </w:tc>
        <w:tc>
          <w:tcPr>
            <w:tcW w:type="dxa" w:w="57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Count of contradicted claims (target: 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absent_claims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int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Count of claims where cited facts don't address the claim</w:t>
            </w:r>
          </w:p>
        </w:tc>
      </w:tr>
      <w:tr>
        <w:tc>
          <w:tcPr>
            <w:tcW w:type="dxa" w:w="2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claim_verdicts[]</w:t>
            </w:r>
          </w:p>
        </w:tc>
        <w:tc>
          <w:tcPr>
            <w:tcW w:type="dxa" w:w="1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array</w:t>
            </w:r>
          </w:p>
        </w:tc>
        <w:tc>
          <w:tcPr>
            <w:tcW w:type="dxa" w:w="57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Per-claim verdict with explanation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pass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boolean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True if grounding ≥ 95% AND contradictions = 0</w:t>
            </w:r>
          </w:p>
        </w:tc>
      </w:tr>
    </w:tbl>
    <w:p>
      <w:pPr>
        <w:pStyle w:val="Heading3"/>
        <w:spacing w:after="120" w:before="240"/>
      </w:pPr>
      <w:r>
        <w:rPr>
          <w:rFonts w:ascii="Arial" w:cs="Arial" w:eastAsia="Arial" w:hAnsi="Arial"/>
          <w:b/>
          <w:bCs/>
          <w:color w:val="1B2A4A"/>
          <w:sz w:val="22"/>
          <w:szCs w:val="22"/>
        </w:rPr>
        <w:t xml:space="preserve">Gate 2 Decision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Decision</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Next Step</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Grounding ≥ 95%, contradictions = 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Section proceeds to S3/S4</w:t>
            </w:r>
          </w:p>
        </w:tc>
      </w:tr>
      <w:tr>
        <w:tc>
          <w:tcPr>
            <w:tcW w:type="dxa" w:w="36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Grounding &lt; 95% OR contradictions &gt; 0</w:t>
            </w:r>
          </w:p>
        </w:tc>
        <w:tc>
          <w:tcPr>
            <w:tcW w:type="dxa" w:w="1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FAIL</w:t>
            </w:r>
          </w:p>
        </w:tc>
        <w:tc>
          <w:tcPr>
            <w:tcW w:type="dxa" w:w="45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Section returned to S2 agent with failure details (retry 1)</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Fails after 2 retries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ESCALATE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Section omitted; Level 2 degradation triggered</w:t>
            </w:r>
          </w:p>
        </w:tc>
      </w:tr>
    </w:tbl>
    <w:p>
      <w:pPr>
        <w:pStyle w:val="Heading2"/>
        <w:spacing w:after="160" w:before="320"/>
      </w:pPr>
      <w:r>
        <w:rPr>
          <w:rFonts w:ascii="Arial" w:cs="Arial" w:eastAsia="Arial" w:hAnsi="Arial"/>
          <w:b/>
          <w:bCs/>
          <w:color w:val="2E75B6"/>
          <w:sz w:val="26"/>
          <w:szCs w:val="26"/>
        </w:rPr>
        <w:t xml:space="preserve">2.7 Stage S3: Radar Scorer</w:t>
      </w:r>
    </w:p>
    <w:p>
      <w:pPr>
        <w:spacing w:after="100" w:before="100"/>
        <w:jc w:val="left"/>
      </w:pPr>
      <w:r>
        <w:rPr>
          <w:rFonts w:ascii="Arial" w:cs="Arial" w:eastAsia="Arial" w:hAnsi="Arial"/>
          <w:color w:val="333333"/>
          <w:sz w:val="21"/>
          <w:szCs w:val="21"/>
        </w:rPr>
        <w:t xml:space="preserve">S3 receives the verified S2 output (sections that passed Gate 2) plus the FactList, and scores the company across seven dimensions. These scores produce the radar chart in the final dossier.</w:t>
      </w:r>
    </w:p>
    <w:p>
      <w:pPr>
        <w:pStyle w:val="Heading3"/>
        <w:spacing w:after="120" w:before="240"/>
      </w:pPr>
      <w:r>
        <w:rPr>
          <w:rFonts w:ascii="Arial" w:cs="Arial" w:eastAsia="Arial" w:hAnsi="Arial"/>
          <w:b/>
          <w:bCs/>
          <w:color w:val="1B2A4A"/>
          <w:sz w:val="22"/>
          <w:szCs w:val="22"/>
        </w:rPr>
        <w:t xml:space="preserve">Seven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Scoring Logic</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Score Range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Revenue Momentum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YoY growth rate, sequential acceleration/deceleration, vs. consensus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1–10</w:t>
            </w:r>
          </w:p>
        </w:tc>
      </w:tr>
      <w:tr>
        <w:tc>
          <w:tcPr>
            <w:tcW w:type="dxa" w:w="2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Margin Health</w:t>
            </w:r>
          </w:p>
        </w:tc>
        <w:tc>
          <w:tcPr>
            <w:tcW w:type="dxa" w:w="51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Operating margin direction (YoY/sequential), gross margin trends, CapEx-to-revenue</w:t>
            </w:r>
          </w:p>
        </w:tc>
        <w:tc>
          <w:tcPr>
            <w:tcW w:type="dxa" w:w="2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1–10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Guidance Confidence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Count of specific forward commitments: revenue range, segment, margin, CapEx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1–10</w:t>
            </w:r>
          </w:p>
        </w:tc>
      </w:tr>
      <w:tr>
        <w:tc>
          <w:tcPr>
            <w:tcW w:type="dxa" w:w="2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Mgmt Transparency</w:t>
            </w:r>
          </w:p>
        </w:tc>
        <w:tc>
          <w:tcPr>
            <w:tcW w:type="dxa" w:w="51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Direct vs. evasive Q&amp;A; each redirected question or omitted disclosure reduces score</w:t>
            </w:r>
          </w:p>
        </w:tc>
        <w:tc>
          <w:tcPr>
            <w:tcW w:type="dxa" w:w="2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1–10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Strategic Clarity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Coherence between stated priorities and capital allocation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1–10</w:t>
            </w:r>
          </w:p>
        </w:tc>
      </w:tr>
      <w:tr>
        <w:tc>
          <w:tcPr>
            <w:tcW w:type="dxa" w:w="2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Earnings Quality</w:t>
            </w:r>
          </w:p>
        </w:tc>
        <w:tc>
          <w:tcPr>
            <w:tcW w:type="dxa" w:w="51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Recurring revenue % minus adjustments for one-time items or acquisition-driven growth</w:t>
            </w:r>
          </w:p>
        </w:tc>
        <w:tc>
          <w:tcPr>
            <w:tcW w:type="dxa" w:w="2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1–10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Forward Visibility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Count of discrete forward-looking data points: guidance ranges, backlog, RPO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1–10</w:t>
            </w:r>
          </w:p>
        </w:tc>
      </w:tr>
    </w:tbl>
    <w:p>
      <w:pPr>
        <w:pStyle w:val="Heading3"/>
        <w:spacing w:after="120" w:before="240"/>
      </w:pPr>
      <w:r>
        <w:rPr>
          <w:rFonts w:ascii="Arial" w:cs="Arial" w:eastAsia="Arial" w:hAnsi="Arial"/>
          <w:b/>
          <w:bCs/>
          <w:color w:val="1B2A4A"/>
          <w:sz w:val="22"/>
          <w:szCs w:val="22"/>
        </w:rPr>
        <w:t xml:space="preserve">Multi-Model Scoring</w:t>
      </w:r>
    </w:p>
    <w:p>
      <w:pPr>
        <w:spacing w:after="100" w:before="100"/>
        <w:jc w:val="left"/>
      </w:pPr>
      <w:r>
        <w:rPr>
          <w:rFonts w:ascii="Arial" w:cs="Arial" w:eastAsia="Arial" w:hAnsi="Arial"/>
          <w:color w:val="333333"/>
          <w:sz w:val="21"/>
          <w:szCs w:val="21"/>
        </w:rPr>
        <w:t xml:space="preserve">At least two scoring models score independently. If models disagree by more than 3 points on any dimension, the published score is the adjudicated midpoint, and the disagreement is disclosed in the Verification Report. This is Principle 7 (Independent Assurance) applied to scoring.</w:t>
      </w:r>
    </w:p>
    <w:p>
      <w:pPr>
        <w:spacing w:after="100" w:before="100"/>
        <w:jc w:val="left"/>
      </w:pPr>
      <w:r>
        <w:rPr>
          <w:rFonts w:ascii="Arial" w:cs="Arial" w:eastAsia="Arial" w:hAnsi="Arial"/>
          <w:color w:val="333333"/>
          <w:sz w:val="21"/>
          <w:szCs w:val="21"/>
        </w:rPr>
        <w:t xml:space="preserve">Every score must reference specific fact_ids as evidence. A score without evidence is not a score — it is an opinion, and opinions do not pass governance gates.</w:t>
      </w:r>
    </w:p>
    <w:p>
      <w:pPr>
        <w:pStyle w:val="Heading2"/>
        <w:spacing w:after="160" w:before="320"/>
      </w:pPr>
      <w:r>
        <w:rPr>
          <w:rFonts w:ascii="Arial" w:cs="Arial" w:eastAsia="Arial" w:hAnsi="Arial"/>
          <w:b/>
          <w:bCs/>
          <w:color w:val="2E75B6"/>
          <w:sz w:val="26"/>
          <w:szCs w:val="26"/>
        </w:rPr>
        <w:t xml:space="preserve">2.8 Stage S4: Report Compiler</w:t>
      </w:r>
    </w:p>
    <w:p>
      <w:pPr>
        <w:spacing w:after="100" w:before="100"/>
        <w:jc w:val="left"/>
      </w:pPr>
      <w:r>
        <w:rPr>
          <w:rFonts w:ascii="Arial" w:cs="Arial" w:eastAsia="Arial" w:hAnsi="Arial"/>
          <w:color w:val="333333"/>
          <w:sz w:val="21"/>
          <w:szCs w:val="21"/>
        </w:rPr>
        <w:t xml:space="preserve">S4 is a deterministic assembly stage, not a generative one. It takes verified S2 sections, S1b structured data, and S3 radar scores and assembles them into the final dossier format defined by the template. S4 does not generate new text or make editorial decisions. It formats and arranges.</w:t>
      </w:r>
    </w:p>
    <w:p>
      <w:pPr>
        <w:pStyle w:val="Heading2"/>
        <w:spacing w:after="160" w:before="320"/>
      </w:pPr>
      <w:r>
        <w:rPr>
          <w:rFonts w:ascii="Arial" w:cs="Arial" w:eastAsia="Arial" w:hAnsi="Arial"/>
          <w:b/>
          <w:bCs/>
          <w:color w:val="2E75B6"/>
          <w:sz w:val="26"/>
          <w:szCs w:val="26"/>
        </w:rPr>
        <w:t xml:space="preserve">2.9 Stage S5: Holistic Verifier</w:t>
      </w:r>
    </w:p>
    <w:p>
      <w:pPr>
        <w:spacing w:after="100" w:before="100"/>
        <w:jc w:val="left"/>
      </w:pPr>
      <w:r>
        <w:rPr>
          <w:rFonts w:ascii="Arial" w:cs="Arial" w:eastAsia="Arial" w:hAnsi="Arial"/>
          <w:color w:val="333333"/>
          <w:sz w:val="21"/>
          <w:szCs w:val="21"/>
        </w:rPr>
        <w:t xml:space="preserve">S5 is the second-pass verification that catches what Gate 2 cannot. Gate 2 verifies each claim individually against the FactList. S5 verifies the report as a whole — looking for problems that only emerge when sections are read together.</w:t>
      </w:r>
    </w:p>
    <w:p>
      <w:pPr>
        <w:pStyle w:val="Heading3"/>
        <w:spacing w:after="120" w:before="240"/>
      </w:pPr>
      <w:r>
        <w:rPr>
          <w:rFonts w:ascii="Arial" w:cs="Arial" w:eastAsia="Arial" w:hAnsi="Arial"/>
          <w:b/>
          <w:bCs/>
          <w:color w:val="1B2A4A"/>
          <w:sz w:val="22"/>
          <w:szCs w:val="22"/>
        </w:rPr>
        <w:t xml:space="preserve">What S5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Check Type</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What It Catches</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Cross-section contradictions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Section 2 says one thing, Section 4 implies the opposite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Context says margin compression is manageable; Gaps section implies management is hiding it</w:t>
            </w:r>
          </w:p>
        </w:tc>
      </w:tr>
      <w:tr>
        <w:tc>
          <w:tcPr>
            <w:tcW w:type="dxa" w:w="2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Misleading context</w:t>
            </w:r>
          </w:p>
        </w:tc>
        <w:tc>
          <w:tcPr>
            <w:tcW w:type="dxa" w:w="3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Technically grounded claims that create a false impression through framing</w:t>
            </w:r>
          </w:p>
        </w:tc>
        <w:tc>
          <w:tcPr>
            <w:tcW w:type="dxa" w:w="37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Citing Azure growth of 38% without noting $1.2B in one-time migrations in the same breath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Labeling quality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Claims labeled 'grounded' that are actually interpretive, or vice versa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An editorial inference presented as if it were a direct transcript fact</w:t>
            </w:r>
          </w:p>
        </w:tc>
      </w:tr>
      <w:tr>
        <w:tc>
          <w:tcPr>
            <w:tcW w:type="dxa" w:w="2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Investment advice detection</w:t>
            </w:r>
          </w:p>
        </w:tc>
        <w:tc>
          <w:tcPr>
            <w:tcW w:type="dxa" w:w="3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Any language that constitutes a buy/sell/hold recommendation</w:t>
            </w:r>
          </w:p>
        </w:tc>
        <w:tc>
          <w:tcPr>
            <w:tcW w:type="dxa" w:w="37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Constitutional safety constraint — automatic halt if detected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Verification limitations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Documenting what this verification can and cannot catch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Acknowledged blind spots for honest self-assessment (Principle 13)</w:t>
            </w:r>
          </w:p>
        </w:tc>
      </w:tr>
    </w:tbl>
    <w:p>
      <w:pPr>
        <w:pStyle w:val="Heading3"/>
        <w:spacing w:after="120" w:before="240"/>
      </w:pPr>
      <w:r>
        <w:rPr>
          <w:rFonts w:ascii="Arial" w:cs="Arial" w:eastAsia="Arial" w:hAnsi="Arial"/>
          <w:b/>
          <w:bCs/>
          <w:color w:val="1B2A4A"/>
          <w:sz w:val="22"/>
          <w:szCs w:val="22"/>
        </w:rPr>
        <w:t xml:space="preserve">S5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cross_section_issues[]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array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Contradictions or inconsistencies between sections</w:t>
            </w:r>
          </w:p>
        </w:tc>
      </w:tr>
      <w:tr>
        <w:tc>
          <w:tcPr>
            <w:tcW w:type="dxa" w:w="2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labeling_issues[]</w:t>
            </w:r>
          </w:p>
        </w:tc>
        <w:tc>
          <w:tcPr>
            <w:tcW w:type="dxa" w:w="1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array</w:t>
            </w:r>
          </w:p>
        </w:tc>
        <w:tc>
          <w:tcPr>
            <w:tcW w:type="dxa" w:w="53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Claim type misclassifications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framing_concerns[]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array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Technically grounded but misleading presentations</w:t>
            </w:r>
          </w:p>
        </w:tc>
      </w:tr>
      <w:tr>
        <w:tc>
          <w:tcPr>
            <w:tcW w:type="dxa" w:w="2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safety_flags[]</w:t>
            </w:r>
          </w:p>
        </w:tc>
        <w:tc>
          <w:tcPr>
            <w:tcW w:type="dxa" w:w="1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array</w:t>
            </w:r>
          </w:p>
        </w:tc>
        <w:tc>
          <w:tcPr>
            <w:tcW w:type="dxa" w:w="53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Investment advice or other constitutional violations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verification_limitations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Honest statement of what this verification can and cannot detect</w:t>
            </w:r>
          </w:p>
        </w:tc>
      </w:tr>
      <w:tr>
        <w:tc>
          <w:tcPr>
            <w:tcW w:type="dxa" w:w="2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pass</w:t>
            </w:r>
          </w:p>
        </w:tc>
        <w:tc>
          <w:tcPr>
            <w:tcW w:type="dxa" w:w="1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boolean</w:t>
            </w:r>
          </w:p>
        </w:tc>
        <w:tc>
          <w:tcPr>
            <w:tcW w:type="dxa" w:w="53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True if no cross-section contradictions and no safety flags</w:t>
            </w:r>
          </w:p>
        </w:tc>
      </w:tr>
    </w:tbl>
    <w:p>
      <w:pPr>
        <w:pBdr>
          <w:left w:val="single" w:color="2E75B6" w:sz="8" w:space="8"/>
        </w:pBdr>
        <w:spacing w:after="160" w:before="160"/>
        <w:ind w:left="400"/>
      </w:pPr>
      <w:r>
        <w:rPr>
          <w:rFonts w:ascii="Arial" w:cs="Arial" w:eastAsia="Arial" w:hAnsi="Arial"/>
          <w:i/>
          <w:iCs/>
          <w:color w:val="1B2A4A"/>
          <w:sz w:val="20"/>
          <w:szCs w:val="20"/>
        </w:rPr>
        <w:t xml:space="preserve">S5 must use a different model than Gate 2. If both verifiers share the same architecture and training data, they share the same blind spots — and the second pass adds no genuine verification value. This is Principle 13 (Second-Order Self-Observation) in practice.</w:t>
      </w:r>
    </w:p>
    <w:p>
      <w:r>
        <w:br w:type="page"/>
      </w:r>
    </w:p>
    <w:p>
      <w:pPr>
        <w:pStyle w:val="Heading1"/>
        <w:pBdr>
          <w:bottom w:val="single" w:color="2E75B6" w:sz="2" w:space="4"/>
        </w:pBdr>
        <w:spacing w:after="200" w:before="400"/>
      </w:pPr>
      <w:r>
        <w:rPr>
          <w:rFonts w:ascii="Arial" w:cs="Arial" w:eastAsia="Arial" w:hAnsi="Arial"/>
          <w:b/>
          <w:bCs/>
          <w:color w:val="1B2A4A"/>
          <w:sz w:val="30"/>
          <w:szCs w:val="30"/>
        </w:rPr>
        <w:t xml:space="preserve">Part III: Governance Layers</w:t>
      </w:r>
    </w:p>
    <w:p>
      <w:pPr>
        <w:spacing w:after="100" w:before="100"/>
        <w:jc w:val="left"/>
      </w:pPr>
      <w:r>
        <w:rPr>
          <w:rFonts w:ascii="Arial" w:cs="Arial" w:eastAsia="Arial" w:hAnsi="Arial"/>
          <w:color w:val="333333"/>
          <w:sz w:val="21"/>
          <w:szCs w:val="21"/>
        </w:rPr>
        <w:t xml:space="preserve">Part II defined the pipeline — the agents and gates that produce and verify the dossier. Part III defines the meta-layers that govern the pipeline itself: constitutional policy, graceful degradation, observability, adaptive intelligence, environment and interface, and second-order self-observation.</w:t>
      </w:r>
    </w:p>
    <w:p>
      <w:pPr>
        <w:pStyle w:val="Heading2"/>
        <w:spacing w:after="160" w:before="320"/>
      </w:pPr>
      <w:r>
        <w:rPr>
          <w:rFonts w:ascii="Arial" w:cs="Arial" w:eastAsia="Arial" w:hAnsi="Arial"/>
          <w:b/>
          <w:bCs/>
          <w:color w:val="2E75B6"/>
          <w:sz w:val="26"/>
          <w:szCs w:val="26"/>
        </w:rPr>
        <w:t xml:space="preserve">3.1 Layer 6: Constitutional Policy</w:t>
      </w:r>
    </w:p>
    <w:p>
      <w:pPr>
        <w:spacing w:after="100" w:before="100"/>
        <w:jc w:val="left"/>
      </w:pPr>
      <w:r>
        <w:rPr>
          <w:rFonts w:ascii="Arial" w:cs="Arial" w:eastAsia="Arial" w:hAnsi="Arial"/>
          <w:color w:val="333333"/>
          <w:sz w:val="21"/>
          <w:szCs w:val="21"/>
        </w:rPr>
        <w:t xml:space="preserve">The constitutional layer defines the fundamental, non-negotiable rules governing the system. Every threshold in the degradation tree, every alert in Layer 5, every validation rule in Layer 7 traces back to a rule defined here. This is the system's identity.</w:t>
      </w:r>
    </w:p>
    <w:p>
      <w:pPr>
        <w:pStyle w:val="Heading3"/>
        <w:spacing w:after="120" w:before="240"/>
      </w:pPr>
      <w:r>
        <w:rPr>
          <w:rFonts w:ascii="Arial" w:cs="Arial" w:eastAsia="Arial" w:hAnsi="Arial"/>
          <w:b/>
          <w:bCs/>
          <w:color w:val="1B2A4A"/>
          <w:sz w:val="22"/>
          <w:szCs w:val="22"/>
        </w:rPr>
        <w:t xml:space="preserve">Mission Boundaries</w:t>
      </w:r>
    </w:p>
    <w:p>
      <w:pPr>
        <w:spacing w:after="100" w:before="100"/>
        <w:jc w:val="left"/>
      </w:pPr>
      <w:r>
        <w:rPr>
          <w:rFonts w:ascii="Arial" w:cs="Arial" w:eastAsia="Arial" w:hAnsi="Arial"/>
          <w:color w:val="333333"/>
          <w:sz w:val="21"/>
          <w:szCs w:val="21"/>
        </w:rPr>
        <w:t xml:space="preserve"/>
      </w:r>
      <w:r>
        <w:rPr>
          <w:rFonts w:ascii="Arial" w:cs="Arial" w:eastAsia="Arial" w:hAnsi="Arial"/>
          <w:b/>
          <w:bCs/>
          <w:color w:val="333333"/>
          <w:sz w:val="21"/>
          <w:szCs w:val="21"/>
        </w:rPr>
        <w:t xml:space="preserve">The system will:</w:t>
      </w:r>
      <w:r>
        <w:rPr>
          <w:rFonts w:ascii="Arial" w:cs="Arial" w:eastAsia="Arial" w:hAnsi="Arial"/>
          <w:color w:val="333333"/>
          <w:sz w:val="21"/>
          <w:szCs w:val="21"/>
        </w:rPr>
        <w:t xml:space="preserve"> Analyze earnings call transcripts (text input only). Extract verifiable facts with verbatim quotes. Produce structured analysis across defined sections. Score management behavior on seven dimensions. Verify every claim before output. Disclose its own verification limitations honestly.</w:t>
      </w:r>
    </w:p>
    <w:p>
      <w:pPr>
        <w:spacing w:after="100" w:before="100"/>
        <w:jc w:val="left"/>
      </w:pPr>
      <w:r>
        <w:rPr>
          <w:rFonts w:ascii="Arial" w:cs="Arial" w:eastAsia="Arial" w:hAnsi="Arial"/>
          <w:color w:val="333333"/>
          <w:sz w:val="21"/>
          <w:szCs w:val="21"/>
        </w:rPr>
        <w:t xml:space="preserve"/>
      </w:r>
      <w:r>
        <w:rPr>
          <w:rFonts w:ascii="Arial" w:cs="Arial" w:eastAsia="Arial" w:hAnsi="Arial"/>
          <w:b/>
          <w:bCs/>
          <w:color w:val="333333"/>
          <w:sz w:val="21"/>
          <w:szCs w:val="21"/>
        </w:rPr>
        <w:t xml:space="preserve">The system will NOT:</w:t>
      </w:r>
      <w:r>
        <w:rPr>
          <w:rFonts w:ascii="Arial" w:cs="Arial" w:eastAsia="Arial" w:hAnsi="Arial"/>
          <w:color w:val="333333"/>
          <w:sz w:val="21"/>
          <w:szCs w:val="21"/>
        </w:rPr>
        <w:t xml:space="preserve"> Provide investment advice or buy/sell/hold recommendations. Predict stock prices or future earnings. Analyze anything other than earnings call transcripts. Generate claims not traceable to the transcript. Override a failed verification gate. Operate without a verification layer — if verification is unavailable, the system halts.</w:t>
      </w:r>
    </w:p>
    <w:p>
      <w:pPr>
        <w:pStyle w:val="Heading3"/>
        <w:spacing w:after="120" w:before="240"/>
      </w:pPr>
      <w:r>
        <w:rPr>
          <w:rFonts w:ascii="Arial" w:cs="Arial" w:eastAsia="Arial" w:hAnsi="Arial"/>
          <w:b/>
          <w:bCs/>
          <w:color w:val="1B2A4A"/>
          <w:sz w:val="22"/>
          <w:szCs w:val="22"/>
        </w:rPr>
        <w:t xml:space="preserve">Evidence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Standard</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Rule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Source Grounding Threshold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 95% of factual claims must trace to a specific fact_id. Below this: halt.</w:t>
            </w:r>
          </w:p>
        </w:tc>
      </w:tr>
      <w:tr>
        <w:tc>
          <w:tcPr>
            <w:tcW w:type="dxa" w:w="2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Contradiction Tolerance</w:t>
            </w:r>
          </w:p>
        </w:tc>
        <w:tc>
          <w:tcPr>
            <w:tcW w:type="dxa" w:w="65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0 contradictions between claims and source facts. Any contradiction halts the section.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Acceptable Claim Types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Three types: grounded (supported by fact_id), derived (calculated, must show work), interpretive (editorial, must be labeled)</w:t>
            </w:r>
          </w:p>
        </w:tc>
      </w:tr>
      <w:tr>
        <w:tc>
          <w:tcPr>
            <w:tcW w:type="dxa" w:w="2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Interpretive Claim Cap</w:t>
            </w:r>
          </w:p>
        </w:tc>
        <w:tc>
          <w:tcPr>
            <w:tcW w:type="dxa" w:w="65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No more than 20% of total claims may be interpretive. If exceeded: section returned for revision.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Quote Fidelity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Verbatim quotes must be character-exact to transcript. No paraphrasing in the FactList.</w:t>
            </w:r>
          </w:p>
        </w:tc>
      </w:tr>
    </w:tbl>
    <w:p>
      <w:pPr>
        <w:pStyle w:val="Heading3"/>
        <w:spacing w:after="120" w:before="240"/>
      </w:pPr>
      <w:r>
        <w:rPr>
          <w:rFonts w:ascii="Arial" w:cs="Arial" w:eastAsia="Arial" w:hAnsi="Arial"/>
          <w:b/>
          <w:bCs/>
          <w:color w:val="1B2A4A"/>
          <w:sz w:val="22"/>
          <w:szCs w:val="22"/>
        </w:rPr>
        <w:t xml:space="preserve">Confidence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Threshold</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Action on Breach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Fact extraction confidence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&lt; 0.8 per fact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Fact flagged as low-confidence for downstream agents</w:t>
            </w:r>
          </w:p>
        </w:tc>
      </w:tr>
      <w:tr>
        <w:tc>
          <w:tcPr>
            <w:tcW w:type="dxa" w:w="3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Gate 1a pass rate</w:t>
            </w:r>
          </w:p>
        </w:tc>
        <w:tc>
          <w:tcPr>
            <w:tcW w:type="dxa" w:w="21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&lt; 90%</w:t>
            </w:r>
          </w:p>
        </w:tc>
        <w:tc>
          <w:tcPr>
            <w:tcW w:type="dxa" w:w="4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Pipeline halts (Level 3); transcript may be malformed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Gate 2 contradiction score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&gt; 0</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Section returned for revision (max 2 retries)</w:t>
            </w:r>
          </w:p>
        </w:tc>
      </w:tr>
      <w:tr>
        <w:tc>
          <w:tcPr>
            <w:tcW w:type="dxa" w:w="3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Gate 2 grounding score</w:t>
            </w:r>
          </w:p>
        </w:tc>
        <w:tc>
          <w:tcPr>
            <w:tcW w:type="dxa" w:w="21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&lt; 95%</w:t>
            </w:r>
          </w:p>
        </w:tc>
        <w:tc>
          <w:tcPr>
            <w:tcW w:type="dxa" w:w="4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Section returned for revision (max 2 retries)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Radar score model disagreement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&gt; 3 points on any dimension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Adjudicated midpoint published; disagreement disclosed</w:t>
            </w:r>
          </w:p>
        </w:tc>
      </w:tr>
      <w:tr>
        <w:tc>
          <w:tcPr>
            <w:tcW w:type="dxa" w:w="3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Overall pipeline confidence</w:t>
            </w:r>
          </w:p>
        </w:tc>
        <w:tc>
          <w:tcPr>
            <w:tcW w:type="dxa" w:w="21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&lt; 90% after all retries</w:t>
            </w:r>
          </w:p>
        </w:tc>
        <w:tc>
          <w:tcPr>
            <w:tcW w:type="dxa" w:w="4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Pipeline halts (Level 3); output not released</w:t>
            </w:r>
          </w:p>
        </w:tc>
      </w:tr>
    </w:tbl>
    <w:p>
      <w:pPr>
        <w:pStyle w:val="Heading3"/>
        <w:spacing w:after="120" w:before="240"/>
      </w:pPr>
      <w:r>
        <w:rPr>
          <w:rFonts w:ascii="Arial" w:cs="Arial" w:eastAsia="Arial" w:hAnsi="Arial"/>
          <w:b/>
          <w:bCs/>
          <w:color w:val="1B2A4A"/>
          <w:sz w:val="22"/>
          <w:szCs w:val="22"/>
        </w:rPr>
        <w:t xml:space="preserve">Safety Constraints (Cannot Be Overridden)</w:t>
      </w:r>
    </w:p>
    <w:p>
      <w:pPr>
        <w:pStyle w:val="ListParagraph"/>
        <w:numPr>
          <w:ilvl w:val="0"/>
          <w:numId w:val="2"/>
        </w:numPr>
        <w:spacing w:after="60" w:before="60"/>
      </w:pPr>
      <w:r>
        <w:rPr>
          <w:rFonts w:ascii="Arial" w:cs="Arial" w:eastAsia="Arial" w:hAnsi="Arial"/>
          <w:color w:val="333333"/>
          <w:sz w:val="21"/>
          <w:szCs w:val="21"/>
        </w:rPr>
        <w:t xml:space="preserve"/>
      </w:r>
      <w:r>
        <w:rPr>
          <w:rFonts w:ascii="Arial" w:cs="Arial" w:eastAsia="Arial" w:hAnsi="Arial"/>
          <w:b/>
          <w:bCs/>
          <w:color w:val="333333"/>
          <w:sz w:val="21"/>
          <w:szCs w:val="21"/>
        </w:rPr>
        <w:t xml:space="preserve">No unverified output release.</w:t>
      </w:r>
      <w:r>
        <w:rPr>
          <w:rFonts w:ascii="Arial" w:cs="Arial" w:eastAsia="Arial" w:hAnsi="Arial"/>
          <w:color w:val="333333"/>
          <w:sz w:val="21"/>
          <w:szCs w:val="21"/>
        </w:rPr>
        <w:t xml:space="preserve"> If the verification pipeline is unavailable, the system halts. No fallback to unverified output.</w:t>
      </w:r>
    </w:p>
    <w:p>
      <w:pPr>
        <w:pStyle w:val="ListParagraph"/>
        <w:numPr>
          <w:ilvl w:val="0"/>
          <w:numId w:val="2"/>
        </w:numPr>
        <w:spacing w:after="60" w:before="60"/>
      </w:pPr>
      <w:r>
        <w:rPr>
          <w:rFonts w:ascii="Arial" w:cs="Arial" w:eastAsia="Arial" w:hAnsi="Arial"/>
          <w:color w:val="333333"/>
          <w:sz w:val="21"/>
          <w:szCs w:val="21"/>
        </w:rPr>
        <w:t xml:space="preserve"/>
      </w:r>
      <w:r>
        <w:rPr>
          <w:rFonts w:ascii="Arial" w:cs="Arial" w:eastAsia="Arial" w:hAnsi="Arial"/>
          <w:b/>
          <w:bCs/>
          <w:color w:val="333333"/>
          <w:sz w:val="21"/>
          <w:szCs w:val="21"/>
        </w:rPr>
        <w:t xml:space="preserve">No investment advice.</w:t>
      </w:r>
      <w:r>
        <w:rPr>
          <w:rFonts w:ascii="Arial" w:cs="Arial" w:eastAsia="Arial" w:hAnsi="Arial"/>
          <w:color w:val="333333"/>
          <w:sz w:val="21"/>
          <w:szCs w:val="21"/>
        </w:rPr>
        <w:t xml:space="preserve"> The system must never frame output as a buy/sell/hold recommendation. Enforced at Layer 6, checked by S5.</w:t>
      </w:r>
    </w:p>
    <w:p>
      <w:pPr>
        <w:pStyle w:val="ListParagraph"/>
        <w:numPr>
          <w:ilvl w:val="0"/>
          <w:numId w:val="2"/>
        </w:numPr>
        <w:spacing w:after="60" w:before="60"/>
      </w:pPr>
      <w:r>
        <w:rPr>
          <w:rFonts w:ascii="Arial" w:cs="Arial" w:eastAsia="Arial" w:hAnsi="Arial"/>
          <w:color w:val="333333"/>
          <w:sz w:val="21"/>
          <w:szCs w:val="21"/>
        </w:rPr>
        <w:t xml:space="preserve"/>
      </w:r>
      <w:r>
        <w:rPr>
          <w:rFonts w:ascii="Arial" w:cs="Arial" w:eastAsia="Arial" w:hAnsi="Arial"/>
          <w:b/>
          <w:bCs/>
          <w:color w:val="333333"/>
          <w:sz w:val="21"/>
          <w:szCs w:val="21"/>
        </w:rPr>
        <w:t xml:space="preserve">No fabricated quotes.</w:t>
      </w:r>
      <w:r>
        <w:rPr>
          <w:rFonts w:ascii="Arial" w:cs="Arial" w:eastAsia="Arial" w:hAnsi="Arial"/>
          <w:color w:val="333333"/>
          <w:sz w:val="21"/>
          <w:szCs w:val="21"/>
        </w:rPr>
        <w:t xml:space="preserve"> If a verbatim quote cannot be located in the transcript, the fact is rejected. No 'approximate quotes.'</w:t>
      </w:r>
    </w:p>
    <w:p>
      <w:pPr>
        <w:pStyle w:val="ListParagraph"/>
        <w:numPr>
          <w:ilvl w:val="0"/>
          <w:numId w:val="2"/>
        </w:numPr>
        <w:spacing w:after="60" w:before="60"/>
      </w:pPr>
      <w:r>
        <w:rPr>
          <w:rFonts w:ascii="Arial" w:cs="Arial" w:eastAsia="Arial" w:hAnsi="Arial"/>
          <w:color w:val="333333"/>
          <w:sz w:val="21"/>
          <w:szCs w:val="21"/>
        </w:rPr>
        <w:t xml:space="preserve"/>
      </w:r>
      <w:r>
        <w:rPr>
          <w:rFonts w:ascii="Arial" w:cs="Arial" w:eastAsia="Arial" w:hAnsi="Arial"/>
          <w:b/>
          <w:bCs/>
          <w:color w:val="333333"/>
          <w:sz w:val="21"/>
          <w:szCs w:val="21"/>
        </w:rPr>
        <w:t xml:space="preserve">Verification limitations must be disclosed.</w:t>
      </w:r>
      <w:r>
        <w:rPr>
          <w:rFonts w:ascii="Arial" w:cs="Arial" w:eastAsia="Arial" w:hAnsi="Arial"/>
          <w:color w:val="333333"/>
          <w:sz w:val="21"/>
          <w:szCs w:val="21"/>
        </w:rPr>
        <w:t xml:space="preserve"> Every output includes a verification report stating what was checked and known blind spots.</w:t>
      </w:r>
    </w:p>
    <w:p>
      <w:r>
        <w:br w:type="page"/>
      </w:r>
    </w:p>
    <w:p>
      <w:pPr>
        <w:pStyle w:val="Heading2"/>
        <w:spacing w:after="160" w:before="320"/>
      </w:pPr>
      <w:r>
        <w:rPr>
          <w:rFonts w:ascii="Arial" w:cs="Arial" w:eastAsia="Arial" w:hAnsi="Arial"/>
          <w:b/>
          <w:bCs/>
          <w:color w:val="2E75B6"/>
          <w:sz w:val="26"/>
          <w:szCs w:val="26"/>
        </w:rPr>
        <w:t xml:space="preserve">3.2 Graceful Degradation (Principle 6)</w:t>
      </w:r>
    </w:p>
    <w:p>
      <w:pPr>
        <w:spacing w:after="100" w:before="100"/>
        <w:jc w:val="left"/>
      </w:pPr>
      <w:r>
        <w:rPr>
          <w:rFonts w:ascii="Arial" w:cs="Arial" w:eastAsia="Arial" w:hAnsi="Arial"/>
          <w:color w:val="333333"/>
          <w:sz w:val="21"/>
          <w:szCs w:val="21"/>
        </w:rPr>
        <w:t xml:space="preserve">When confidence drops or uncertainty rises, the system must not continue at full autonomy. The Earnings Call Dossier operates at one of four degradation levels, escalating as problems accumulate.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200"/>
        <w:gridCol w:w="396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Behavior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Normal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All gates pass on first attempt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Full report produced and released</w:t>
            </w:r>
          </w:p>
        </w:tc>
      </w:tr>
      <w:tr>
        <w:tc>
          <w:tcPr>
            <w:tcW w:type="dxa" w:w="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1</w:t>
            </w:r>
          </w:p>
        </w:tc>
        <w:tc>
          <w:tcPr>
            <w:tcW w:type="dxa" w:w="1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Retry</w:t>
            </w:r>
          </w:p>
        </w:tc>
        <w:tc>
          <w:tcPr>
            <w:tcW w:type="dxa" w:w="3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A gate rejects a section</w:t>
            </w:r>
          </w:p>
        </w:tc>
        <w:tc>
          <w:tcPr>
            <w:tcW w:type="dxa" w:w="39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Section returned to agent with failure reason. Max 2 retries. Other sections unaffected.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Partial Output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Section fails after all retries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Failing section omitted. Report released with visible notice. Operator alerted.</w:t>
            </w:r>
          </w:p>
        </w:tc>
      </w:tr>
      <w:tr>
        <w:tc>
          <w:tcPr>
            <w:tcW w:type="dxa" w:w="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3</w:t>
            </w:r>
          </w:p>
        </w:tc>
        <w:tc>
          <w:tcPr>
            <w:tcW w:type="dxa" w:w="1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Pipeline Halt</w:t>
            </w:r>
          </w:p>
        </w:tc>
        <w:tc>
          <w:tcPr>
            <w:tcW w:type="dxa" w:w="3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FactList failure, &gt;2 sections fail, verification unavailable, or safety violation</w:t>
            </w:r>
          </w:p>
        </w:tc>
        <w:tc>
          <w:tcPr>
            <w:tcW w:type="dxa" w:w="39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No output released. Full state saved. Operator alerted.</w:t>
            </w:r>
          </w:p>
        </w:tc>
      </w:tr>
    </w:tbl>
    <w:p>
      <w:pPr>
        <w:pStyle w:val="Heading3"/>
        <w:spacing w:after="120" w:before="240"/>
      </w:pPr>
      <w:r>
        <w:rPr>
          <w:rFonts w:ascii="Arial" w:cs="Arial" w:eastAsia="Arial" w:hAnsi="Arial"/>
          <w:b/>
          <w:bCs/>
          <w:color w:val="1B2A4A"/>
          <w:sz w:val="22"/>
          <w:szCs w:val="22"/>
        </w:rPr>
        <w:t xml:space="preserve">Degradation Decision Tree</w:t>
      </w:r>
    </w:p>
    <w:p>
      <w:pPr>
        <w:spacing w:after="100" w:before="100"/>
        <w:jc w:val="left"/>
      </w:pPr>
      <w:r>
        <w:rPr>
          <w:rFonts w:ascii="Arial" w:cs="Arial" w:eastAsia="Arial" w:hAnsi="Arial"/>
          <w:color w:val="333333"/>
          <w:sz w:val="21"/>
          <w:szCs w:val="21"/>
        </w:rPr>
        <w:t xml:space="preserve">Agent produces output → Gate evaluates → PASS: proceed → FAIL: Retry count &lt; 2? → YES: return to agent with failure reason (Level 1) → NO: Is this a FactList failure? → YES: Level 3 halt → NO: How many sections have failed? → ≤ 2: Level 2 (omit section) → &gt; 2: Level 3 halt.</w:t>
      </w:r>
    </w:p>
    <w:p>
      <w:pPr>
        <w:pBdr>
          <w:left w:val="single" w:color="2E75B6" w:sz="8" w:space="8"/>
        </w:pBdr>
        <w:spacing w:after="160" w:before="160"/>
        <w:ind w:left="400"/>
      </w:pPr>
      <w:r>
        <w:rPr>
          <w:rFonts w:ascii="Arial" w:cs="Arial" w:eastAsia="Arial" w:hAnsi="Arial"/>
          <w:i/>
          <w:iCs/>
          <w:color w:val="1B2A4A"/>
          <w:sz w:val="20"/>
          <w:szCs w:val="20"/>
        </w:rPr>
        <w:t xml:space="preserve">A FactList failure (Gate 1a) always triggers Level 3. If the foundation is bad, nothing built on it can be trusted. There is no partial output mode when the FactList itself is unreliable.</w:t>
      </w:r>
    </w:p>
    <w:p>
      <w:pPr>
        <w:pStyle w:val="Heading2"/>
        <w:spacing w:after="160" w:before="320"/>
      </w:pPr>
      <w:r>
        <w:rPr>
          <w:rFonts w:ascii="Arial" w:cs="Arial" w:eastAsia="Arial" w:hAnsi="Arial"/>
          <w:b/>
          <w:bCs/>
          <w:color w:val="2E75B6"/>
          <w:sz w:val="26"/>
          <w:szCs w:val="26"/>
        </w:rPr>
        <w:t xml:space="preserve">3.3 Observability (Principle 5)</w:t>
      </w:r>
    </w:p>
    <w:p>
      <w:pPr>
        <w:spacing w:after="100" w:before="100"/>
        <w:jc w:val="left"/>
      </w:pPr>
      <w:r>
        <w:rPr>
          <w:rFonts w:ascii="Arial" w:cs="Arial" w:eastAsia="Arial" w:hAnsi="Arial"/>
          <w:color w:val="333333"/>
          <w:sz w:val="21"/>
          <w:szCs w:val="21"/>
        </w:rPr>
        <w:t xml:space="preserve">A system that cannot be observed cannot be regulated. Every pipeline execution produces structured metrics and logs.</w:t>
      </w:r>
    </w:p>
    <w:p>
      <w:pPr>
        <w:pStyle w:val="Heading3"/>
        <w:spacing w:after="120" w:before="240"/>
      </w:pPr>
      <w:r>
        <w:rPr>
          <w:rFonts w:ascii="Arial" w:cs="Arial" w:eastAsia="Arial" w:hAnsi="Arial"/>
          <w:b/>
          <w:bCs/>
          <w:color w:val="1B2A4A"/>
          <w:sz w:val="22"/>
          <w:szCs w:val="22"/>
        </w:rPr>
        <w:t xml:space="preserve">Per-Run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What It Measures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run_id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Unique identifier for this pipeline execution</w:t>
            </w:r>
          </w:p>
        </w:tc>
      </w:tr>
      <w:tr>
        <w:tc>
          <w:tcPr>
            <w:tcW w:type="dxa" w:w="36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transcript_token_count</w:t>
            </w:r>
          </w:p>
        </w:tc>
        <w:tc>
          <w:tcPr>
            <w:tcW w:type="dxa" w:w="57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Length of input transcript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fact_count + fact_types_distribution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Number and type distribution of extracted facts</w:t>
            </w:r>
          </w:p>
        </w:tc>
      </w:tr>
      <w:tr>
        <w:tc>
          <w:tcPr>
            <w:tcW w:type="dxa" w:w="36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gate_1a_pass_rate</w:t>
            </w:r>
          </w:p>
        </w:tc>
        <w:tc>
          <w:tcPr>
            <w:tcW w:type="dxa" w:w="57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 of facts passing initial validation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per_section_grounding_score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Source grounding % per section (from Gate 2)</w:t>
            </w:r>
          </w:p>
        </w:tc>
      </w:tr>
      <w:tr>
        <w:tc>
          <w:tcPr>
            <w:tcW w:type="dxa" w:w="36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per_section_contradiction_score</w:t>
            </w:r>
          </w:p>
        </w:tc>
        <w:tc>
          <w:tcPr>
            <w:tcW w:type="dxa" w:w="57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Contradiction count per section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retry_count_per_section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How many retries each section needed</w:t>
            </w:r>
          </w:p>
        </w:tc>
      </w:tr>
      <w:tr>
        <w:tc>
          <w:tcPr>
            <w:tcW w:type="dxa" w:w="36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radar_score_agreement</w:t>
            </w:r>
          </w:p>
        </w:tc>
        <w:tc>
          <w:tcPr>
            <w:tcW w:type="dxa" w:w="57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Per-dimension agreement between scoring models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degradation_level_reached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Highest degradation level triggered (0–3)</w:t>
            </w:r>
          </w:p>
        </w:tc>
      </w:tr>
      <w:tr>
        <w:tc>
          <w:tcPr>
            <w:tcW w:type="dxa" w:w="36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total_tokens_consumed</w:t>
            </w:r>
          </w:p>
        </w:tc>
        <w:tc>
          <w:tcPr>
            <w:tcW w:type="dxa" w:w="57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Across all agent calls (cost tracking)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total_latency_seconds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End-to-end pipeline time</w:t>
            </w:r>
          </w:p>
        </w:tc>
      </w:tr>
      <w:tr>
        <w:tc>
          <w:tcPr>
            <w:tcW w:type="dxa" w:w="36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models_used</w:t>
            </w:r>
          </w:p>
        </w:tc>
        <w:tc>
          <w:tcPr>
            <w:tcW w:type="dxa" w:w="57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List of model IDs and versions for every agent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final_output_status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full | partial | halted</w:t>
            </w:r>
          </w:p>
        </w:tc>
      </w:tr>
    </w:tbl>
    <w:p>
      <w:pPr>
        <w:pStyle w:val="Heading3"/>
        <w:spacing w:after="120" w:before="240"/>
      </w:pPr>
      <w:r>
        <w:rPr>
          <w:rFonts w:ascii="Arial" w:cs="Arial" w:eastAsia="Arial" w:hAnsi="Arial"/>
          <w:b/>
          <w:bCs/>
          <w:color w:val="1B2A4A"/>
          <w:sz w:val="22"/>
          <w:szCs w:val="22"/>
        </w:rPr>
        <w:t xml:space="preserve">Aggregate Metrics (Tracked Across Runs)</w:t>
      </w:r>
    </w:p>
    <w:p>
      <w:pPr>
        <w:spacing w:after="100" w:before="100"/>
        <w:jc w:val="left"/>
      </w:pPr>
      <w:r>
        <w:rPr>
          <w:rFonts w:ascii="Arial" w:cs="Arial" w:eastAsia="Arial" w:hAnsi="Arial"/>
          <w:color w:val="333333"/>
          <w:sz w:val="21"/>
          <w:szCs w:val="21"/>
        </w:rPr>
        <w:t xml:space="preserve">These are what Layer 5 monitors to detect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Alert Threshold</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avg_grounding_score_7d (rolling 7-day average)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Drop of &gt; 3% from baseline</w:t>
            </w:r>
          </w:p>
        </w:tc>
      </w:tr>
      <w:tr>
        <w:tc>
          <w:tcPr>
            <w:tcW w:type="dxa" w:w="5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retry_rate_7d (% sections requiring retries)</w:t>
            </w:r>
          </w:p>
        </w:tc>
        <w:tc>
          <w:tcPr>
            <w:tcW w:type="dxa" w:w="43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Rise above 20%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halt_rate_7d (% runs reaching Level 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Rise above 5%</w:t>
            </w:r>
          </w:p>
        </w:tc>
      </w:tr>
      <w:tr>
        <w:tc>
          <w:tcPr>
            <w:tcW w:type="dxa" w:w="5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section_failure_distribution</w:t>
            </w:r>
          </w:p>
        </w:tc>
        <w:tc>
          <w:tcPr>
            <w:tcW w:type="dxa" w:w="43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Any single section failing &gt; 30% of runs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model_agreement_trend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Declining trend over 2+ weeks</w:t>
            </w:r>
          </w:p>
        </w:tc>
      </w:tr>
      <w:tr>
        <w:tc>
          <w:tcPr>
            <w:tcW w:type="dxa" w:w="5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avg_latency_trend</w:t>
            </w:r>
          </w:p>
        </w:tc>
        <w:tc>
          <w:tcPr>
            <w:tcW w:type="dxa" w:w="43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Increase of &gt; 50% from baseline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interpretive_claim_rate_trend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Rising trend approaching 20% cap</w:t>
            </w:r>
          </w:p>
        </w:tc>
      </w:tr>
    </w:tbl>
    <w:p>
      <w:r>
        <w:br w:type="page"/>
      </w:r>
    </w:p>
    <w:p>
      <w:pPr>
        <w:pStyle w:val="Heading2"/>
        <w:spacing w:after="160" w:before="320"/>
      </w:pPr>
      <w:r>
        <w:rPr>
          <w:rFonts w:ascii="Arial" w:cs="Arial" w:eastAsia="Arial" w:hAnsi="Arial"/>
          <w:b/>
          <w:bCs/>
          <w:color w:val="2E75B6"/>
          <w:sz w:val="26"/>
          <w:szCs w:val="26"/>
        </w:rPr>
        <w:t xml:space="preserve">3.4 Layer 5: Adaptive Intelligence</w:t>
      </w:r>
    </w:p>
    <w:p>
      <w:pPr>
        <w:spacing w:after="100" w:before="100"/>
        <w:jc w:val="left"/>
      </w:pPr>
      <w:r>
        <w:rPr>
          <w:rFonts w:ascii="Arial" w:cs="Arial" w:eastAsia="Arial" w:hAnsi="Arial"/>
          <w:color w:val="333333"/>
          <w:sz w:val="21"/>
          <w:szCs w:val="21"/>
        </w:rPr>
        <w:t xml:space="preserve">Layer 5 is the secondary feedback loop from Ashby's ultrastability theory. It monitors Layer 3's behavior — not individual outputs — and triggers structural changes when the primary loop proves insufficient.</w:t>
      </w:r>
    </w:p>
    <w:p>
      <w:pPr>
        <w:pStyle w:val="Heading3"/>
        <w:spacing w:after="120" w:before="240"/>
      </w:pPr>
      <w:r>
        <w:rPr>
          <w:rFonts w:ascii="Arial" w:cs="Arial" w:eastAsia="Arial" w:hAnsi="Arial"/>
          <w:b/>
          <w:bCs/>
          <w:color w:val="1B2A4A"/>
          <w:sz w:val="22"/>
          <w:szCs w:val="22"/>
        </w:rPr>
        <w:t xml:space="preserve">What Layer 5 Monitors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Signal</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What It Means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Rising retry rates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Agents consistently producing output that fails gates; prompts may need revision</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Persistent section failures</w:t>
            </w:r>
          </w:p>
        </w:tc>
        <w:tc>
          <w:tcPr>
            <w:tcW w:type="dxa" w:w="61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Same section keeps failing across multiple runs; agent or prompt issue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Declining grounding scores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Extraction or analysis quality trending down; model may have degraded</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Increasing model disagreement</w:t>
            </w:r>
          </w:p>
        </w:tc>
        <w:tc>
          <w:tcPr>
            <w:tcW w:type="dxa" w:w="61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Scoring models diverging more than baseline; calibration needed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Rising latency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Pipeline slowing without quality improvement; model response times degraded</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Halt rate climbing</w:t>
            </w:r>
          </w:p>
        </w:tc>
        <w:tc>
          <w:tcPr>
            <w:tcW w:type="dxa" w:w="61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More runs hitting Level 3 than baseline; systemic issue</w:t>
            </w:r>
          </w:p>
        </w:tc>
      </w:tr>
    </w:tbl>
    <w:p>
      <w:pPr>
        <w:pStyle w:val="Heading3"/>
        <w:spacing w:after="120" w:before="240"/>
      </w:pPr>
      <w:r>
        <w:rPr>
          <w:rFonts w:ascii="Arial" w:cs="Arial" w:eastAsia="Arial" w:hAnsi="Arial"/>
          <w:b/>
          <w:bCs/>
          <w:color w:val="1B2A4A"/>
          <w:sz w:val="22"/>
          <w:szCs w:val="22"/>
        </w:rPr>
        <w:t xml:space="preserve">Structural Responses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Response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What Changes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Prompt revision flag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Same agent fails &gt;30% of runs over 7 days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Agent's prompt template flagged for human review</w:t>
            </w:r>
          </w:p>
        </w:tc>
      </w:tr>
      <w:tr>
        <w:tc>
          <w:tcPr>
            <w:tcW w:type="dxa" w:w="2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Model swap recommendation</w:t>
            </w:r>
          </w:p>
        </w:tc>
        <w:tc>
          <w:tcPr>
            <w:tcW w:type="dxa" w:w="3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Model quality declines &gt;10% from baseline</w:t>
            </w:r>
          </w:p>
        </w:tc>
        <w:tc>
          <w:tcPr>
            <w:tcW w:type="dxa" w:w="37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Recommends model replacement; human approves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Threshold adjustment proposal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Thresholds too tight (&gt;40% retry) or too loose (errors passing)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Proposes adjusted thresholds; human approves</w:t>
            </w:r>
          </w:p>
        </w:tc>
      </w:tr>
      <w:tr>
        <w:tc>
          <w:tcPr>
            <w:tcW w:type="dxa" w:w="2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Pipeline restructure flag</w:t>
            </w:r>
          </w:p>
        </w:tc>
        <w:tc>
          <w:tcPr>
            <w:tcW w:type="dxa" w:w="3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Compounding cross-stage errors detected</w:t>
            </w:r>
          </w:p>
        </w:tc>
        <w:tc>
          <w:tcPr>
            <w:tcW w:type="dxa" w:w="37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Flags need for architectural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Sector-specific config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Certain sectors produce different failure patterns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Proposes sector-specific prompt variants</w:t>
            </w:r>
          </w:p>
        </w:tc>
      </w:tr>
      <w:tr>
        <w:tc>
          <w:tcPr>
            <w:tcW w:type="dxa" w:w="2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Evaluation coverage gap alert</w:t>
            </w:r>
          </w:p>
        </w:tc>
        <w:tc>
          <w:tcPr>
            <w:tcW w:type="dxa" w:w="3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Error types that Gate 2 consistently misses</w:t>
            </w:r>
          </w:p>
        </w:tc>
        <w:tc>
          <w:tcPr>
            <w:tcW w:type="dxa" w:w="37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Flags need for additional verification methods</w:t>
            </w:r>
          </w:p>
        </w:tc>
      </w:tr>
    </w:tbl>
    <w:p>
      <w:pPr>
        <w:pStyle w:val="Heading3"/>
        <w:spacing w:after="120" w:before="240"/>
      </w:pPr>
      <w:r>
        <w:rPr>
          <w:rFonts w:ascii="Arial" w:cs="Arial" w:eastAsia="Arial" w:hAnsi="Arial"/>
          <w:b/>
          <w:bCs/>
          <w:color w:val="1B2A4A"/>
          <w:sz w:val="22"/>
          <w:szCs w:val="22"/>
        </w:rPr>
        <w:t xml:space="preserve">Bounded Authority</w:t>
      </w:r>
    </w:p>
    <w:p>
      <w:pPr>
        <w:pBdr>
          <w:left w:val="single" w:color="2E75B6" w:sz="8" w:space="8"/>
        </w:pBdr>
        <w:spacing w:after="160" w:before="160"/>
        <w:ind w:left="400"/>
      </w:pPr>
      <w:r>
        <w:rPr>
          <w:rFonts w:ascii="Arial" w:cs="Arial" w:eastAsia="Arial" w:hAnsi="Arial"/>
          <w:i/>
          <w:iCs/>
          <w:color w:val="1B2A4A"/>
          <w:sz w:val="20"/>
          <w:szCs w:val="20"/>
        </w:rPr>
        <w:t xml:space="preserve">Layer 5 detects and recommends. Humans approve and implement. Layer 5 cannot override constitutional policy, modify thresholds without human approval, swap models without human approval, release output that failed verification, or modify its own monitoring thresholds.</w:t>
      </w:r>
    </w:p>
    <w:p>
      <w:pPr>
        <w:pStyle w:val="Heading3"/>
        <w:spacing w:after="120" w:before="240"/>
      </w:pPr>
      <w:r>
        <w:rPr>
          <w:rFonts w:ascii="Arial" w:cs="Arial" w:eastAsia="Arial" w:hAnsi="Arial"/>
          <w:b/>
          <w:bCs/>
          <w:color w:val="1B2A4A"/>
          <w:sz w:val="22"/>
          <w:szCs w:val="22"/>
        </w:rPr>
        <w:t xml:space="preserve">The Ultrastability Loop</w:t>
      </w:r>
    </w:p>
    <w:p>
      <w:pPr>
        <w:spacing w:after="100" w:before="100"/>
        <w:jc w:val="left"/>
      </w:pPr>
      <w:r>
        <w:rPr>
          <w:rFonts w:ascii="Arial" w:cs="Arial" w:eastAsia="Arial" w:hAnsi="Arial"/>
          <w:color w:val="333333"/>
          <w:sz w:val="21"/>
          <w:szCs w:val="21"/>
        </w:rPr>
        <w:t xml:space="preserve"/>
      </w:r>
      <w:r>
        <w:rPr>
          <w:rFonts w:ascii="Arial" w:cs="Arial" w:eastAsia="Arial" w:hAnsi="Arial"/>
          <w:b/>
          <w:bCs/>
          <w:color w:val="333333"/>
          <w:sz w:val="21"/>
          <w:szCs w:val="21"/>
        </w:rPr>
        <w:t xml:space="preserve">Primary loop (Layer 3):</w:t>
      </w:r>
      <w:r>
        <w:rPr>
          <w:rFonts w:ascii="Arial" w:cs="Arial" w:eastAsia="Arial" w:hAnsi="Arial"/>
          <w:color w:val="333333"/>
          <w:sz w:val="21"/>
          <w:szCs w:val="21"/>
        </w:rPr>
        <w:t xml:space="preserve"> Agent → Gate → PASS → next stage. Or: FAIL → retry within current configuration → retry fails → degrade.</w:t>
      </w:r>
    </w:p>
    <w:p>
      <w:pPr>
        <w:spacing w:after="100" w:before="100"/>
        <w:jc w:val="left"/>
      </w:pPr>
      <w:r>
        <w:rPr>
          <w:rFonts w:ascii="Arial" w:cs="Arial" w:eastAsia="Arial" w:hAnsi="Arial"/>
          <w:color w:val="333333"/>
          <w:sz w:val="21"/>
          <w:szCs w:val="21"/>
        </w:rPr>
        <w:t xml:space="preserve"/>
      </w:r>
      <w:r>
        <w:rPr>
          <w:rFonts w:ascii="Arial" w:cs="Arial" w:eastAsia="Arial" w:hAnsi="Arial"/>
          <w:b/>
          <w:bCs/>
          <w:color w:val="333333"/>
          <w:sz w:val="21"/>
          <w:szCs w:val="21"/>
        </w:rPr>
        <w:t xml:space="preserve">Secondary loop (Layer 5):</w:t>
      </w:r>
      <w:r>
        <w:rPr>
          <w:rFonts w:ascii="Arial" w:cs="Arial" w:eastAsia="Arial" w:hAnsi="Arial"/>
          <w:color w:val="333333"/>
          <w:sz w:val="21"/>
          <w:szCs w:val="21"/>
        </w:rPr>
        <w:t xml:space="preserve"> Monitors Layer 3 behavior over time → detects pattern → proposes structural change → human approves → configuration updated → primary loop operates with revised parameters.</w:t>
      </w:r>
    </w:p>
    <w:p>
      <w:pPr>
        <w:pBdr>
          <w:left w:val="single" w:color="2E75B6" w:sz="8" w:space="8"/>
        </w:pBdr>
        <w:spacing w:after="160" w:before="160"/>
        <w:ind w:left="400"/>
      </w:pPr>
      <w:r>
        <w:rPr>
          <w:rFonts w:ascii="Arial" w:cs="Arial" w:eastAsia="Arial" w:hAnsi="Arial"/>
          <w:i/>
          <w:iCs/>
          <w:color w:val="1B2A4A"/>
          <w:sz w:val="20"/>
          <w:szCs w:val="20"/>
        </w:rPr>
        <w:t xml:space="preserve">Level 2 and Level 3 degradation events are not just safety mechanisms — they are the input signal for Layer 5. Every time the system narrows scope or halts, it tells Layer 5 the current configuration has a gap.</w:t>
      </w:r>
    </w:p>
    <w:p>
      <w:pPr>
        <w:pStyle w:val="Heading2"/>
        <w:spacing w:after="160" w:before="320"/>
      </w:pPr>
      <w:r>
        <w:rPr>
          <w:rFonts w:ascii="Arial" w:cs="Arial" w:eastAsia="Arial" w:hAnsi="Arial"/>
          <w:b/>
          <w:bCs/>
          <w:color w:val="2E75B6"/>
          <w:sz w:val="26"/>
          <w:szCs w:val="26"/>
        </w:rPr>
        <w:t xml:space="preserve">3.5 Layer 7: Environment and Interface</w:t>
      </w:r>
    </w:p>
    <w:p>
      <w:pPr>
        <w:pStyle w:val="Heading3"/>
        <w:spacing w:after="120" w:before="240"/>
      </w:pPr>
      <w:r>
        <w:rPr>
          <w:rFonts w:ascii="Arial" w:cs="Arial" w:eastAsia="Arial" w:hAnsi="Arial"/>
          <w:b/>
          <w:bCs/>
          <w:color w:val="1B2A4A"/>
          <w:sz w:val="22"/>
          <w:szCs w:val="22"/>
        </w:rPr>
        <w:t xml:space="preserve">Input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Check</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Rule</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On Failure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File type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Plain text or PDF with extractable text only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Reject with clear error message</w:t>
            </w:r>
          </w:p>
        </w:tc>
      </w:tr>
      <w:tr>
        <w:tc>
          <w:tcPr>
            <w:tcW w:type="dxa" w:w="2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Token count</w:t>
            </w:r>
          </w:p>
        </w:tc>
        <w:tc>
          <w:tcPr>
            <w:tcW w:type="dxa" w:w="3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 50,000 tokens</w:t>
            </w:r>
          </w:p>
        </w:tc>
        <w:tc>
          <w:tcPr>
            <w:tcW w:type="dxa" w:w="35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Reject with explanation of limit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Language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English only (v1)</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Reject; flag for future language support</w:t>
            </w:r>
          </w:p>
        </w:tc>
      </w:tr>
      <w:tr>
        <w:tc>
          <w:tcPr>
            <w:tcW w:type="dxa" w:w="2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Content type</w:t>
            </w:r>
          </w:p>
        </w:tc>
        <w:tc>
          <w:tcPr>
            <w:tcW w:type="dxa" w:w="3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Must be an earnings call transcript</w:t>
            </w:r>
          </w:p>
        </w:tc>
        <w:tc>
          <w:tcPr>
            <w:tcW w:type="dxa" w:w="35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Reject if clearly not an earnings call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Encoding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UTF-8</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Convert if possible; reject if not</w:t>
            </w:r>
          </w:p>
        </w:tc>
      </w:tr>
      <w:tr>
        <w:tc>
          <w:tcPr>
            <w:tcW w:type="dxa" w:w="2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Malicious content</w:t>
            </w:r>
          </w:p>
        </w:tc>
        <w:tc>
          <w:tcPr>
            <w:tcW w:type="dxa" w:w="3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No prompt injection patterns</w:t>
            </w:r>
          </w:p>
        </w:tc>
        <w:tc>
          <w:tcPr>
            <w:tcW w:type="dxa" w:w="35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Reject; log for security review</w:t>
            </w:r>
          </w:p>
        </w:tc>
      </w:tr>
    </w:tbl>
    <w:p>
      <w:pPr>
        <w:pStyle w:val="Heading3"/>
        <w:spacing w:after="120" w:before="240"/>
      </w:pPr>
      <w:r>
        <w:rPr>
          <w:rFonts w:ascii="Arial" w:cs="Arial" w:eastAsia="Arial" w:hAnsi="Arial"/>
          <w:b/>
          <w:bCs/>
          <w:color w:val="1B2A4A"/>
          <w:sz w:val="22"/>
          <w:szCs w:val="22"/>
        </w:rPr>
        <w:t xml:space="preserve">Prompt Injection Defense</w:t>
      </w:r>
    </w:p>
    <w:p>
      <w:pPr>
        <w:pStyle w:val="ListParagraph"/>
        <w:numPr>
          <w:ilvl w:val="0"/>
          <w:numId w:val="2"/>
        </w:numPr>
        <w:spacing w:after="60" w:before="60"/>
      </w:pPr>
      <w:r>
        <w:rPr>
          <w:rFonts w:ascii="Arial" w:cs="Arial" w:eastAsia="Arial" w:hAnsi="Arial"/>
          <w:color w:val="333333"/>
          <w:sz w:val="21"/>
          <w:szCs w:val="21"/>
        </w:rPr>
        <w:t xml:space="preserve"/>
      </w:r>
      <w:r>
        <w:rPr>
          <w:rFonts w:ascii="Arial" w:cs="Arial" w:eastAsia="Arial" w:hAnsi="Arial"/>
          <w:b/>
          <w:bCs/>
          <w:color w:val="333333"/>
          <w:sz w:val="21"/>
          <w:szCs w:val="21"/>
        </w:rPr>
        <w:t xml:space="preserve">Transcript isolation:</w:t>
      </w:r>
      <w:r>
        <w:rPr>
          <w:rFonts w:ascii="Arial" w:cs="Arial" w:eastAsia="Arial" w:hAnsi="Arial"/>
          <w:color w:val="333333"/>
          <w:sz w:val="21"/>
          <w:szCs w:val="21"/>
        </w:rPr>
        <w:t xml:space="preserve"> Transcript text passed inside clearly delimited XML tags. Agent prompts instruct the model to treat content inside the block as data, never as instructions.</w:t>
      </w:r>
    </w:p>
    <w:p>
      <w:pPr>
        <w:pStyle w:val="ListParagraph"/>
        <w:numPr>
          <w:ilvl w:val="0"/>
          <w:numId w:val="2"/>
        </w:numPr>
        <w:spacing w:after="60" w:before="60"/>
      </w:pPr>
      <w:r>
        <w:rPr>
          <w:rFonts w:ascii="Arial" w:cs="Arial" w:eastAsia="Arial" w:hAnsi="Arial"/>
          <w:color w:val="333333"/>
          <w:sz w:val="21"/>
          <w:szCs w:val="21"/>
        </w:rPr>
        <w:t xml:space="preserve"/>
      </w:r>
      <w:r>
        <w:rPr>
          <w:rFonts w:ascii="Arial" w:cs="Arial" w:eastAsia="Arial" w:hAnsi="Arial"/>
          <w:b/>
          <w:bCs/>
          <w:color w:val="333333"/>
          <w:sz w:val="21"/>
          <w:szCs w:val="21"/>
        </w:rPr>
        <w:t xml:space="preserve">Output schema enforcement:</w:t>
      </w:r>
      <w:r>
        <w:rPr>
          <w:rFonts w:ascii="Arial" w:cs="Arial" w:eastAsia="Arial" w:hAnsi="Arial"/>
          <w:color w:val="333333"/>
          <w:sz w:val="21"/>
          <w:szCs w:val="21"/>
        </w:rPr>
        <w:t xml:space="preserve"> Every agent must produce output conforming to its defined JSON schema. Freeform text rejected by the coordination layer.</w:t>
      </w:r>
    </w:p>
    <w:p>
      <w:pPr>
        <w:pStyle w:val="ListParagraph"/>
        <w:numPr>
          <w:ilvl w:val="0"/>
          <w:numId w:val="2"/>
        </w:numPr>
        <w:spacing w:after="60" w:before="60"/>
      </w:pPr>
      <w:r>
        <w:rPr>
          <w:rFonts w:ascii="Arial" w:cs="Arial" w:eastAsia="Arial" w:hAnsi="Arial"/>
          <w:color w:val="333333"/>
          <w:sz w:val="21"/>
          <w:szCs w:val="21"/>
        </w:rPr>
        <w:t xml:space="preserve"/>
      </w:r>
      <w:r>
        <w:rPr>
          <w:rFonts w:ascii="Arial" w:cs="Arial" w:eastAsia="Arial" w:hAnsi="Arial"/>
          <w:b/>
          <w:bCs/>
          <w:color w:val="333333"/>
          <w:sz w:val="21"/>
          <w:szCs w:val="21"/>
        </w:rPr>
        <w:t xml:space="preserve">FactList validation:</w:t>
      </w:r>
      <w:r>
        <w:rPr>
          <w:rFonts w:ascii="Arial" w:cs="Arial" w:eastAsia="Arial" w:hAnsi="Arial"/>
          <w:color w:val="333333"/>
          <w:sz w:val="21"/>
          <w:szCs w:val="21"/>
        </w:rPr>
        <w:t xml:space="preserve"> Gate 1a checks that extracted facts contain verbatim quotes that actually exist in the transcript. Injected 'facts' are rejected.</w:t>
      </w:r>
    </w:p>
    <w:p>
      <w:pPr>
        <w:pStyle w:val="Heading3"/>
        <w:spacing w:after="120" w:before="240"/>
      </w:pPr>
      <w:r>
        <w:rPr>
          <w:rFonts w:ascii="Arial" w:cs="Arial" w:eastAsia="Arial" w:hAnsi="Arial"/>
          <w:b/>
          <w:bCs/>
          <w:color w:val="1B2A4A"/>
          <w:sz w:val="22"/>
          <w:szCs w:val="22"/>
        </w:rPr>
        <w:t xml:space="preserve">Output Governance</w:t>
      </w:r>
    </w:p>
    <w:p>
      <w:pPr>
        <w:pStyle w:val="ListParagraph"/>
        <w:numPr>
          <w:ilvl w:val="0"/>
          <w:numId w:val="2"/>
        </w:numPr>
        <w:spacing w:after="60" w:before="60"/>
      </w:pPr>
      <w:r>
        <w:rPr>
          <w:rFonts w:ascii="Arial" w:cs="Arial" w:eastAsia="Arial" w:hAnsi="Arial"/>
          <w:color w:val="333333"/>
          <w:sz w:val="21"/>
          <w:szCs w:val="21"/>
        </w:rPr>
        <w:t xml:space="preserve"/>
      </w:r>
      <w:r>
        <w:rPr>
          <w:rFonts w:ascii="Arial" w:cs="Arial" w:eastAsia="Arial" w:hAnsi="Arial"/>
          <w:b/>
          <w:bCs/>
          <w:color w:val="333333"/>
          <w:sz w:val="21"/>
          <w:szCs w:val="21"/>
        </w:rPr>
        <w:t xml:space="preserve">Investment advice scan:</w:t>
      </w:r>
      <w:r>
        <w:rPr>
          <w:rFonts w:ascii="Arial" w:cs="Arial" w:eastAsia="Arial" w:hAnsi="Arial"/>
          <w:color w:val="333333"/>
          <w:sz w:val="21"/>
          <w:szCs w:val="21"/>
        </w:rPr>
        <w:t xml:space="preserve"> Final output scanned for recommendation language (buy, sell, hold, target price). If found: blocked and flagged.</w:t>
      </w:r>
    </w:p>
    <w:p>
      <w:pPr>
        <w:pStyle w:val="ListParagraph"/>
        <w:numPr>
          <w:ilvl w:val="0"/>
          <w:numId w:val="2"/>
        </w:numPr>
        <w:spacing w:after="60" w:before="60"/>
      </w:pPr>
      <w:r>
        <w:rPr>
          <w:rFonts w:ascii="Arial" w:cs="Arial" w:eastAsia="Arial" w:hAnsi="Arial"/>
          <w:color w:val="333333"/>
          <w:sz w:val="21"/>
          <w:szCs w:val="21"/>
        </w:rPr>
        <w:t xml:space="preserve"/>
      </w:r>
      <w:r>
        <w:rPr>
          <w:rFonts w:ascii="Arial" w:cs="Arial" w:eastAsia="Arial" w:hAnsi="Arial"/>
          <w:b/>
          <w:bCs/>
          <w:color w:val="333333"/>
          <w:sz w:val="21"/>
          <w:szCs w:val="21"/>
        </w:rPr>
        <w:t xml:space="preserve">Verification report inclusion:</w:t>
      </w:r>
      <w:r>
        <w:rPr>
          <w:rFonts w:ascii="Arial" w:cs="Arial" w:eastAsia="Arial" w:hAnsi="Arial"/>
          <w:color w:val="333333"/>
          <w:sz w:val="21"/>
          <w:szCs w:val="21"/>
        </w:rPr>
        <w:t xml:space="preserve"> Output must include the verification appendix. Incomplete output is not released.</w:t>
      </w:r>
    </w:p>
    <w:p>
      <w:pPr>
        <w:pStyle w:val="ListParagraph"/>
        <w:numPr>
          <w:ilvl w:val="0"/>
          <w:numId w:val="2"/>
        </w:numPr>
        <w:spacing w:after="60" w:before="60"/>
      </w:pPr>
      <w:r>
        <w:rPr>
          <w:rFonts w:ascii="Arial" w:cs="Arial" w:eastAsia="Arial" w:hAnsi="Arial"/>
          <w:color w:val="333333"/>
          <w:sz w:val="21"/>
          <w:szCs w:val="21"/>
        </w:rPr>
        <w:t xml:space="preserve"/>
      </w:r>
      <w:r>
        <w:rPr>
          <w:rFonts w:ascii="Arial" w:cs="Arial" w:eastAsia="Arial" w:hAnsi="Arial"/>
          <w:b/>
          <w:bCs/>
          <w:color w:val="333333"/>
          <w:sz w:val="21"/>
          <w:szCs w:val="21"/>
        </w:rPr>
        <w:t xml:space="preserve">Disclaimer inclusion:</w:t>
      </w:r>
      <w:r>
        <w:rPr>
          <w:rFonts w:ascii="Arial" w:cs="Arial" w:eastAsia="Arial" w:hAnsi="Arial"/>
          <w:color w:val="333333"/>
          <w:sz w:val="21"/>
          <w:szCs w:val="21"/>
        </w:rPr>
        <w:t xml:space="preserve"> Standard disclaimer: 'This report is AI-generated analysis, not investment advice.'</w:t>
      </w:r>
    </w:p>
    <w:p>
      <w:pPr>
        <w:pStyle w:val="ListParagraph"/>
        <w:numPr>
          <w:ilvl w:val="0"/>
          <w:numId w:val="2"/>
        </w:numPr>
        <w:spacing w:after="60" w:before="60"/>
      </w:pPr>
      <w:r>
        <w:rPr>
          <w:rFonts w:ascii="Arial" w:cs="Arial" w:eastAsia="Arial" w:hAnsi="Arial"/>
          <w:color w:val="333333"/>
          <w:sz w:val="21"/>
          <w:szCs w:val="21"/>
        </w:rPr>
        <w:t xml:space="preserve"/>
      </w:r>
      <w:r>
        <w:rPr>
          <w:rFonts w:ascii="Arial" w:cs="Arial" w:eastAsia="Arial" w:hAnsi="Arial"/>
          <w:b/>
          <w:bCs/>
          <w:color w:val="333333"/>
          <w:sz w:val="21"/>
          <w:szCs w:val="21"/>
        </w:rPr>
        <w:t xml:space="preserve">Degradation disclosure:</w:t>
      </w:r>
      <w:r>
        <w:rPr>
          <w:rFonts w:ascii="Arial" w:cs="Arial" w:eastAsia="Arial" w:hAnsi="Arial"/>
          <w:color w:val="333333"/>
          <w:sz w:val="21"/>
          <w:szCs w:val="21"/>
        </w:rPr>
        <w:t xml:space="preserve"> If any sections were omitted, this is visibly stated in the report.</w:t>
      </w:r>
    </w:p>
    <w:p>
      <w:pPr>
        <w:pStyle w:val="Heading3"/>
        <w:spacing w:after="120" w:before="240"/>
      </w:pPr>
      <w:r>
        <w:rPr>
          <w:rFonts w:ascii="Arial" w:cs="Arial" w:eastAsia="Arial" w:hAnsi="Arial"/>
          <w:b/>
          <w:bCs/>
          <w:color w:val="1B2A4A"/>
          <w:sz w:val="22"/>
          <w:szCs w:val="22"/>
        </w:rPr>
        <w:t xml:space="preserve">Feedback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Feedback Type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How Captured</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Where It Goes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User error report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User flags a specific claim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Logged with claim_id and fact_ids; fed to Layer 5</w:t>
            </w:r>
          </w:p>
        </w:tc>
      </w:tr>
      <w:tr>
        <w:tc>
          <w:tcPr>
            <w:tcW w:type="dxa" w:w="2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User quality rating</w:t>
            </w:r>
          </w:p>
        </w:tc>
        <w:tc>
          <w:tcPr>
            <w:tcW w:type="dxa" w:w="3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Per-report score (1–5)</w:t>
            </w:r>
          </w:p>
        </w:tc>
        <w:tc>
          <w:tcPr>
            <w:tcW w:type="dxa" w:w="39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Aggregate trend tracked by Layer 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Expert review</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Periodic human review of random samples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Compared against system verification scores</w:t>
            </w:r>
          </w:p>
        </w:tc>
      </w:tr>
      <w:tr>
        <w:tc>
          <w:tcPr>
            <w:tcW w:type="dxa" w:w="2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Gate override log</w:t>
            </w:r>
          </w:p>
        </w:tc>
        <w:tc>
          <w:tcPr>
            <w:tcW w:type="dxa" w:w="3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Human overrides a gate decision</w:t>
            </w:r>
          </w:p>
        </w:tc>
        <w:tc>
          <w:tcPr>
            <w:tcW w:type="dxa" w:w="39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Logged; pattern of overrides indicates miscalibrated thresholds</w:t>
            </w:r>
          </w:p>
        </w:tc>
      </w:tr>
    </w:tbl>
    <w:p>
      <w:r>
        <w:br w:type="page"/>
      </w:r>
    </w:p>
    <w:p>
      <w:pPr>
        <w:pStyle w:val="Heading2"/>
        <w:spacing w:after="160" w:before="320"/>
      </w:pPr>
      <w:r>
        <w:rPr>
          <w:rFonts w:ascii="Arial" w:cs="Arial" w:eastAsia="Arial" w:hAnsi="Arial"/>
          <w:b/>
          <w:bCs/>
          <w:color w:val="2E75B6"/>
          <w:sz w:val="26"/>
          <w:szCs w:val="26"/>
        </w:rPr>
        <w:t xml:space="preserve">3.6 Second-Order Self-Observation (Principle 13)</w:t>
      </w:r>
    </w:p>
    <w:p>
      <w:pPr>
        <w:spacing w:after="100" w:before="100"/>
        <w:jc w:val="left"/>
      </w:pPr>
      <w:r>
        <w:rPr>
          <w:rFonts w:ascii="Arial" w:cs="Arial" w:eastAsia="Arial" w:hAnsi="Arial"/>
          <w:color w:val="333333"/>
          <w:sz w:val="21"/>
          <w:szCs w:val="21"/>
        </w:rPr>
        <w:t xml:space="preserve">The system must observe its own observation processes. Gate 2 and S5 use LLM-based verification — and these verifiers have their own biases and blind spots. A system that trusts its verification pipeline without examining it is vulnerable to errors its verifiers are structurally unable to detect.</w:t>
      </w:r>
    </w:p>
    <w:p>
      <w:pPr>
        <w:pStyle w:val="Heading3"/>
        <w:spacing w:after="120" w:before="240"/>
      </w:pPr>
      <w:r>
        <w:rPr>
          <w:rFonts w:ascii="Arial" w:cs="Arial" w:eastAsia="Arial" w:hAnsi="Arial"/>
          <w:b/>
          <w:bCs/>
          <w:color w:val="1B2A4A"/>
          <w:sz w:val="22"/>
          <w:szCs w:val="22"/>
        </w:rPr>
        <w:t xml:space="preserve">Observer Diversity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Diversity Requirement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Generation models (S1–S3)</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Must not be the same model as verification models</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Gate 2 (Fact Verifier)</w:t>
            </w:r>
          </w:p>
        </w:tc>
        <w:tc>
          <w:tcPr>
            <w:tcW w:type="dxa" w:w="61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Different model or structurally different prompt strategy than the agents it verifies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S5 (Holistic Verifier)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Different model than Gate 2; second independent verification perspective</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Radar scoring models</w:t>
            </w:r>
          </w:p>
        </w:tc>
        <w:tc>
          <w:tcPr>
            <w:tcW w:type="dxa" w:w="61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At least two models score independently; disagreement tracked, not suppressed</w:t>
            </w:r>
          </w:p>
        </w:tc>
      </w:tr>
    </w:tbl>
    <w:p>
      <w:pPr>
        <w:pBdr>
          <w:left w:val="single" w:color="2E75B6" w:sz="8" w:space="8"/>
        </w:pBdr>
        <w:spacing w:after="160" w:before="160"/>
        <w:ind w:left="400"/>
      </w:pPr>
      <w:r>
        <w:rPr>
          <w:rFonts w:ascii="Arial" w:cs="Arial" w:eastAsia="Arial" w:hAnsi="Arial"/>
          <w:i/>
          <w:iCs/>
          <w:color w:val="1B2A4A"/>
          <w:sz w:val="20"/>
          <w:szCs w:val="20"/>
        </w:rPr>
        <w:t xml:space="preserve">Minimum viable diversity: at least two distinct model families across generation and verification. Same-model self-verification (Model A checking Model A's work) violates Principle 1 and is not permitted.</w:t>
      </w:r>
    </w:p>
    <w:p>
      <w:pPr>
        <w:pStyle w:val="Heading3"/>
        <w:spacing w:after="120" w:before="240"/>
      </w:pPr>
      <w:r>
        <w:rPr>
          <w:rFonts w:ascii="Arial" w:cs="Arial" w:eastAsia="Arial" w:hAnsi="Arial"/>
          <w:b/>
          <w:bCs/>
          <w:color w:val="1B2A4A"/>
          <w:sz w:val="22"/>
          <w:szCs w:val="22"/>
        </w:rPr>
        <w:t xml:space="preserve">Meta-Governance: Auditing the Auditors</w:t>
      </w:r>
    </w:p>
    <w:p>
      <w:pPr>
        <w:pStyle w:val="ListParagraph"/>
        <w:numPr>
          <w:ilvl w:val="0"/>
          <w:numId w:val="2"/>
        </w:numPr>
        <w:spacing w:after="60" w:before="60"/>
      </w:pPr>
      <w:r>
        <w:rPr>
          <w:rFonts w:ascii="Arial" w:cs="Arial" w:eastAsia="Arial" w:hAnsi="Arial"/>
          <w:color w:val="333333"/>
          <w:sz w:val="21"/>
          <w:szCs w:val="21"/>
        </w:rPr>
        <w:t xml:space="preserve"/>
      </w:r>
      <w:r>
        <w:rPr>
          <w:rFonts w:ascii="Arial" w:cs="Arial" w:eastAsia="Arial" w:hAnsi="Arial"/>
          <w:b/>
          <w:bCs/>
          <w:color w:val="333333"/>
          <w:sz w:val="21"/>
          <w:szCs w:val="21"/>
        </w:rPr>
        <w:t xml:space="preserve">Verification calibration testing (periodic):</w:t>
      </w:r>
      <w:r>
        <w:rPr>
          <w:rFonts w:ascii="Arial" w:cs="Arial" w:eastAsia="Arial" w:hAnsi="Arial"/>
          <w:color w:val="333333"/>
          <w:sz w:val="21"/>
          <w:szCs w:val="21"/>
        </w:rPr>
        <w:t xml:space="preserve"> Compare human assessments against Gate 2 and S5 verdicts. Track false positive rate (verifier approved a bad claim), false negative rate (verifier rejected a good claim), and blind spot rate (human found errors the verifier never flags). Alert if false positive rate rises above 5%.</w:t>
      </w:r>
    </w:p>
    <w:p>
      <w:pPr>
        <w:pStyle w:val="ListParagraph"/>
        <w:numPr>
          <w:ilvl w:val="0"/>
          <w:numId w:val="2"/>
        </w:numPr>
        <w:spacing w:after="60" w:before="60"/>
      </w:pPr>
      <w:r>
        <w:rPr>
          <w:rFonts w:ascii="Arial" w:cs="Arial" w:eastAsia="Arial" w:hAnsi="Arial"/>
          <w:color w:val="333333"/>
          <w:sz w:val="21"/>
          <w:szCs w:val="21"/>
        </w:rPr>
        <w:t xml:space="preserve"/>
      </w:r>
      <w:r>
        <w:rPr>
          <w:rFonts w:ascii="Arial" w:cs="Arial" w:eastAsia="Arial" w:hAnsi="Arial"/>
          <w:b/>
          <w:bCs/>
          <w:color w:val="333333"/>
          <w:sz w:val="21"/>
          <w:szCs w:val="21"/>
        </w:rPr>
        <w:t xml:space="preserve">Cross-verifier agreement tracking:</w:t>
      </w:r>
      <w:r>
        <w:rPr>
          <w:rFonts w:ascii="Arial" w:cs="Arial" w:eastAsia="Arial" w:hAnsi="Arial"/>
          <w:color w:val="333333"/>
          <w:sz w:val="21"/>
          <w:szCs w:val="21"/>
        </w:rPr>
        <w:t xml:space="preserve"> Gate 2 and S5 should occasionally disagree — they check different things. Persistent 100% agreement is a red flag, not a green one.</w:t>
      </w:r>
    </w:p>
    <w:p>
      <w:pPr>
        <w:pStyle w:val="ListParagraph"/>
        <w:numPr>
          <w:ilvl w:val="0"/>
          <w:numId w:val="2"/>
        </w:numPr>
        <w:spacing w:after="60" w:before="60"/>
      </w:pPr>
      <w:r>
        <w:rPr>
          <w:rFonts w:ascii="Arial" w:cs="Arial" w:eastAsia="Arial" w:hAnsi="Arial"/>
          <w:color w:val="333333"/>
          <w:sz w:val="21"/>
          <w:szCs w:val="21"/>
        </w:rPr>
        <w:t xml:space="preserve"/>
      </w:r>
      <w:r>
        <w:rPr>
          <w:rFonts w:ascii="Arial" w:cs="Arial" w:eastAsia="Arial" w:hAnsi="Arial"/>
          <w:b/>
          <w:bCs/>
          <w:color w:val="333333"/>
          <w:sz w:val="21"/>
          <w:szCs w:val="21"/>
        </w:rPr>
        <w:t xml:space="preserve">Adversarial test suite:</w:t>
      </w:r>
      <w:r>
        <w:rPr>
          <w:rFonts w:ascii="Arial" w:cs="Arial" w:eastAsia="Arial" w:hAnsi="Arial"/>
          <w:color w:val="333333"/>
          <w:sz w:val="21"/>
          <w:szCs w:val="21"/>
        </w:rPr>
        <w:t xml:space="preserve"> Maintain transcripts with known planted errors (incorrect numbers, fabricated quotes, subtle contradictions). Periodically run through the pipeline to test whether verification catches them.</w:t>
      </w:r>
    </w:p>
    <w:p>
      <w:pPr>
        <w:pStyle w:val="Heading3"/>
        <w:spacing w:after="120" w:before="240"/>
      </w:pPr>
      <w:r>
        <w:rPr>
          <w:rFonts w:ascii="Arial" w:cs="Arial" w:eastAsia="Arial" w:hAnsi="Arial"/>
          <w:b/>
          <w:bCs/>
          <w:color w:val="1B2A4A"/>
          <w:sz w:val="22"/>
          <w:szCs w:val="22"/>
        </w:rPr>
        <w:t xml:space="preserve">External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Observer</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Frequency</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What They Check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Human editorial review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Random 10% of reports (all in v1)</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Overall quality, tone, accuracy</w:t>
            </w:r>
          </w:p>
        </w:tc>
      </w:tr>
      <w:tr>
        <w:tc>
          <w:tcPr>
            <w:tcW w:type="dxa" w:w="2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User feedback</w:t>
            </w:r>
          </w:p>
        </w:tc>
        <w:tc>
          <w:tcPr>
            <w:tcW w:type="dxa" w:w="2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Continuous</w:t>
            </w:r>
          </w:p>
        </w:tc>
        <w:tc>
          <w:tcPr>
            <w:tcW w:type="dxa" w:w="41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Error reports, quality ratings, claim challenges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Adversarial testing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Monthly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New planted-error transcripts and edge cases</w:t>
            </w:r>
          </w:p>
        </w:tc>
      </w:tr>
      <w:tr>
        <w:tc>
          <w:tcPr>
            <w:tcW w:type="dxa" w:w="2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Architecture review</w:t>
            </w:r>
          </w:p>
        </w:tc>
        <w:tc>
          <w:tcPr>
            <w:tcW w:type="dxa" w:w="28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Quarterly</w:t>
            </w:r>
          </w:p>
        </w:tc>
        <w:tc>
          <w:tcPr>
            <w:tcW w:type="dxa" w:w="41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Is the verification pipeline still appropriate?</w:t>
            </w:r>
          </w:p>
        </w:tc>
      </w:tr>
    </w:tbl>
    <w:p>
      <w:r>
        <w:br w:type="page"/>
      </w:r>
    </w:p>
    <w:p>
      <w:pPr>
        <w:pStyle w:val="Heading1"/>
        <w:pBdr>
          <w:bottom w:val="single" w:color="2E75B6" w:sz="2" w:space="4"/>
        </w:pBdr>
        <w:spacing w:after="200" w:before="400"/>
      </w:pPr>
      <w:r>
        <w:rPr>
          <w:rFonts w:ascii="Arial" w:cs="Arial" w:eastAsia="Arial" w:hAnsi="Arial"/>
          <w:b/>
          <w:bCs/>
          <w:color w:val="1B2A4A"/>
          <w:sz w:val="30"/>
          <w:szCs w:val="30"/>
        </w:rPr>
        <w:t xml:space="preserve">Part IV: The Traceability Chain</w:t>
      </w:r>
    </w:p>
    <w:p>
      <w:pPr>
        <w:spacing w:after="100" w:before="100"/>
        <w:jc w:val="left"/>
      </w:pPr>
      <w:r>
        <w:rPr>
          <w:rFonts w:ascii="Arial" w:cs="Arial" w:eastAsia="Arial" w:hAnsi="Arial"/>
          <w:color w:val="333333"/>
          <w:sz w:val="21"/>
          <w:szCs w:val="21"/>
        </w:rPr>
        <w:t xml:space="preserve">This is the structural payoff of the entire architecture. Any claim in the final dossier can be traced through the following chain: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CCCCCC" w:sz="1"/>
              <w:left w:val="single" w:color="CCCCCC" w:sz="1"/>
              <w:bottom w:val="single" w:color="CCCCCC" w:sz="1"/>
              <w:right w:val="single" w:color="CCCCCC" w:sz="1"/>
            </w:tcBorders>
            <w:shd w:fill="D5E3F0" w:val="clear"/>
            <w:tcMar>
              <w:top w:type="dxa" w:w="60"/>
              <w:left w:type="dxa" w:w="100"/>
              <w:bottom w:type="dxa" w:w="60"/>
              <w:right w:type="dxa" w:w="100"/>
            </w:tcMar>
          </w:tcPr>
          <w:p>
            <w:pPr>
              <w:jc w:val="left"/>
            </w:pPr>
            <w:r>
              <w:rPr>
                <w:rFonts w:ascii="Arial" w:cs="Arial" w:eastAsia="Arial" w:hAnsi="Arial"/>
                <w:b/>
                <w:bCs/>
                <w:i w:val="false"/>
                <w:iCs w:val="false"/>
                <w:color w:val="1B2A4A"/>
                <w:sz w:val="18"/>
                <w:szCs w:val="18"/>
              </w:rPr>
              <w:t xml:space="preserve">Final Dossier Claim</w:t>
            </w:r>
          </w:p>
        </w:tc>
        <w:tc>
          <w:tcPr>
            <w:tcW w:type="dxa" w:w="4560"/>
            <w:tcBorders>
              <w:top w:val="single" w:color="CCCCCC" w:sz="1"/>
              <w:left w:val="single" w:color="CCCCCC" w:sz="1"/>
              <w:bottom w:val="single" w:color="CCCCCC" w:sz="1"/>
              <w:right w:val="single" w:color="CCCCCC" w:sz="1"/>
            </w:tcBorders>
            <w:shd w:fill="D5E3F0" w:val="clear"/>
            <w:tcMar>
              <w:top w:type="dxa" w:w="60"/>
              <w:left w:type="dxa" w:w="100"/>
              <w:bottom w:type="dxa" w:w="60"/>
              <w:right w:type="dxa" w:w="100"/>
            </w:tcMar>
          </w:tcPr>
          <w:p>
            <w:r>
              <w:rPr>
                <w:rFonts w:ascii="Arial" w:cs="Arial" w:eastAsia="Arial" w:hAnsi="Arial"/>
                <w:i w:val="false"/>
                <w:iCs w:val="false"/>
                <w:color w:val="333333"/>
                <w:sz w:val="18"/>
                <w:szCs w:val="18"/>
              </w:rPr>
              <w:t xml:space="preserve">"Azure revenue grew 38% in constant currency"</w:t>
            </w:r>
          </w:p>
        </w:tc>
        <w:tc>
          <w:tcPr>
            <w:tcW w:type="dxa" w:w="2200"/>
            <w:tcBorders>
              <w:top w:val="single" w:color="CCCCCC" w:sz="1"/>
              <w:left w:val="single" w:color="CCCCCC" w:sz="1"/>
              <w:bottom w:val="single" w:color="CCCCCC" w:sz="1"/>
              <w:right w:val="single" w:color="CCCCCC" w:sz="1"/>
            </w:tcBorders>
            <w:shd w:fill="D5E3F0" w:val="clear"/>
            <w:tcMar>
              <w:top w:type="dxa" w:w="60"/>
              <w:left w:type="dxa" w:w="100"/>
              <w:bottom w:type="dxa" w:w="60"/>
              <w:right w:type="dxa" w:w="100"/>
            </w:tcMar>
          </w:tcPr>
          <w:p>
            <w:r>
              <w:rPr>
                <w:rFonts w:ascii="Arial" w:cs="Arial" w:eastAsia="Arial" w:hAnsi="Arial"/>
                <w:i/>
                <w:iCs/>
                <w:color w:val="666666"/>
                <w:sz w:val="16"/>
                <w:szCs w:val="16"/>
              </w:rPr>
              <w:t xml:space="preserve">Visible to reader</w:t>
            </w:r>
          </w:p>
        </w:tc>
      </w:tr>
      <w:tr>
        <w:tc>
          <w:tcPr>
            <w:tcW w:type="dxa" w:w="2600"/>
            <w:tcBorders>
              <w:top w:val="none"/>
              <w:left w:val="single" w:color="CCCCCC" w:sz="1"/>
              <w:bottom w:val="none"/>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i/>
                <w:iCs/>
                <w:color w:val="2E75B6"/>
                <w:sz w:val="16"/>
                <w:szCs w:val="16"/>
              </w:rPr>
              <w:t xml:space="preserve">↓ verified by</w:t>
            </w:r>
          </w:p>
        </w:tc>
        <w:tc>
          <w:tcPr>
            <w:tcW w:type="dxa" w:w="4560"/>
            <w:tcBorders>
              <w:top w:val="none"/>
              <w:left w:val="single" w:color="CCCCCC" w:sz="1"/>
              <w:bottom w:val="none"/>
              <w:right w:val="single" w:color="CCCCCC" w:sz="1"/>
            </w:tcBorders>
            <w:shd w:fill="FFFFFF" w:val="clear"/>
            <w:tcMar>
              <w:top w:type="dxa" w:w="60"/>
              <w:left w:type="dxa" w:w="100"/>
              <w:bottom w:type="dxa" w:w="60"/>
              <w:right w:type="dxa" w:w="100"/>
            </w:tcMar>
          </w:tcPr>
          <w:p>
            <w:r>
              <w:rPr>
                <w:rFonts w:ascii="Arial" w:cs="Arial" w:eastAsia="Arial" w:hAnsi="Arial"/>
                <w:i/>
                <w:iCs/>
                <w:color w:val="333333"/>
                <w:sz w:val="18"/>
                <w:szCs w:val="18"/>
              </w:rPr>
              <w:t xml:space="preserve"/>
            </w:r>
          </w:p>
        </w:tc>
        <w:tc>
          <w:tcPr>
            <w:tcW w:type="dxa" w:w="2200"/>
            <w:tcBorders>
              <w:top w:val="none"/>
              <w:left w:val="single" w:color="CCCCCC" w:sz="1"/>
              <w:bottom w:val="none"/>
              <w:right w:val="single" w:color="CCCCCC" w:sz="1"/>
            </w:tcBorders>
            <w:shd w:fill="FFFFFF" w:val="clear"/>
            <w:tcMar>
              <w:top w:type="dxa" w:w="60"/>
              <w:left w:type="dxa" w:w="100"/>
              <w:bottom w:type="dxa" w:w="60"/>
              <w:right w:type="dxa" w:w="100"/>
            </w:tcMar>
          </w:tcPr>
          <w:p>
            <w:r>
              <w:rPr>
                <w:rFonts w:ascii="Arial" w:cs="Arial" w:eastAsia="Arial" w:hAnsi="Arial"/>
                <w:i/>
                <w:iCs/>
                <w:color w:val="666666"/>
                <w:sz w:val="16"/>
                <w:szCs w:val="16"/>
              </w:rPr>
              <w:t xml:space="preserve"/>
            </w:r>
          </w:p>
        </w:tc>
      </w:tr>
      <w:tr>
        <w:tc>
          <w:tcPr>
            <w:tcW w:type="dxa" w:w="26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pPr>
              <w:jc w:val="left"/>
            </w:pPr>
            <w:r>
              <w:rPr>
                <w:rFonts w:ascii="Arial" w:cs="Arial" w:eastAsia="Arial" w:hAnsi="Arial"/>
                <w:b/>
                <w:bCs/>
                <w:i w:val="false"/>
                <w:iCs w:val="false"/>
                <w:color w:val="1B2A4A"/>
                <w:sz w:val="18"/>
                <w:szCs w:val="18"/>
              </w:rPr>
              <w:t xml:space="preserve">Gate 2 Verdict</w:t>
            </w:r>
          </w:p>
        </w:tc>
        <w:tc>
          <w:tcPr>
            <w:tcW w:type="dxa" w:w="45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r>
              <w:rPr>
                <w:rFonts w:ascii="Arial" w:cs="Arial" w:eastAsia="Arial" w:hAnsi="Arial"/>
                <w:i w:val="false"/>
                <w:iCs w:val="false"/>
                <w:color w:val="333333"/>
                <w:sz w:val="18"/>
                <w:szCs w:val="18"/>
              </w:rPr>
              <w:t xml:space="preserve">Claim aligned with source facts F012, F014</w:t>
            </w:r>
          </w:p>
        </w:tc>
        <w:tc>
          <w:tcPr>
            <w:tcW w:type="dxa" w:w="2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r>
              <w:rPr>
                <w:rFonts w:ascii="Arial" w:cs="Arial" w:eastAsia="Arial" w:hAnsi="Arial"/>
                <w:i/>
                <w:iCs/>
                <w:color w:val="666666"/>
                <w:sz w:val="16"/>
                <w:szCs w:val="16"/>
              </w:rPr>
              <w:t xml:space="preserve">In Verification Report</w:t>
            </w:r>
          </w:p>
        </w:tc>
      </w:tr>
      <w:tr>
        <w:tc>
          <w:tcPr>
            <w:tcW w:type="dxa" w:w="2600"/>
            <w:tcBorders>
              <w:top w:val="none"/>
              <w:left w:val="single" w:color="CCCCCC" w:sz="1"/>
              <w:bottom w:val="none"/>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i/>
                <w:iCs/>
                <w:color w:val="2E75B6"/>
                <w:sz w:val="16"/>
                <w:szCs w:val="16"/>
              </w:rPr>
              <w:t xml:space="preserve">↓ references</w:t>
            </w:r>
          </w:p>
        </w:tc>
        <w:tc>
          <w:tcPr>
            <w:tcW w:type="dxa" w:w="4560"/>
            <w:tcBorders>
              <w:top w:val="none"/>
              <w:left w:val="single" w:color="CCCCCC" w:sz="1"/>
              <w:bottom w:val="none"/>
              <w:right w:val="single" w:color="CCCCCC" w:sz="1"/>
            </w:tcBorders>
            <w:shd w:fill="FFFFFF" w:val="clear"/>
            <w:tcMar>
              <w:top w:type="dxa" w:w="60"/>
              <w:left w:type="dxa" w:w="100"/>
              <w:bottom w:type="dxa" w:w="60"/>
              <w:right w:type="dxa" w:w="100"/>
            </w:tcMar>
          </w:tcPr>
          <w:p>
            <w:r>
              <w:rPr>
                <w:rFonts w:ascii="Arial" w:cs="Arial" w:eastAsia="Arial" w:hAnsi="Arial"/>
                <w:i/>
                <w:iCs/>
                <w:color w:val="333333"/>
                <w:sz w:val="18"/>
                <w:szCs w:val="18"/>
              </w:rPr>
              <w:t xml:space="preserve"/>
            </w:r>
          </w:p>
        </w:tc>
        <w:tc>
          <w:tcPr>
            <w:tcW w:type="dxa" w:w="2200"/>
            <w:tcBorders>
              <w:top w:val="none"/>
              <w:left w:val="single" w:color="CCCCCC" w:sz="1"/>
              <w:bottom w:val="none"/>
              <w:right w:val="single" w:color="CCCCCC" w:sz="1"/>
            </w:tcBorders>
            <w:shd w:fill="FFFFFF" w:val="clear"/>
            <w:tcMar>
              <w:top w:type="dxa" w:w="60"/>
              <w:left w:type="dxa" w:w="100"/>
              <w:bottom w:type="dxa" w:w="60"/>
              <w:right w:type="dxa" w:w="100"/>
            </w:tcMar>
          </w:tcPr>
          <w:p>
            <w:r>
              <w:rPr>
                <w:rFonts w:ascii="Arial" w:cs="Arial" w:eastAsia="Arial" w:hAnsi="Arial"/>
                <w:i/>
                <w:iCs/>
                <w:color w:val="666666"/>
                <w:sz w:val="16"/>
                <w:szCs w:val="16"/>
              </w:rPr>
              <w:t xml:space="preserve"/>
            </w:r>
          </w:p>
        </w:tc>
      </w:tr>
      <w:tr>
        <w:tc>
          <w:tcPr>
            <w:tcW w:type="dxa" w:w="26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pPr>
              <w:jc w:val="left"/>
            </w:pPr>
            <w:r>
              <w:rPr>
                <w:rFonts w:ascii="Arial" w:cs="Arial" w:eastAsia="Arial" w:hAnsi="Arial"/>
                <w:b/>
                <w:bCs/>
                <w:i w:val="false"/>
                <w:iCs w:val="false"/>
                <w:color w:val="1B2A4A"/>
                <w:sz w:val="18"/>
                <w:szCs w:val="18"/>
              </w:rPr>
              <w:t xml:space="preserve">FactList Entry F012</w:t>
            </w:r>
          </w:p>
        </w:tc>
        <w:tc>
          <w:tcPr>
            <w:tcW w:type="dxa" w:w="45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r>
              <w:rPr>
                <w:rFonts w:ascii="Arial" w:cs="Arial" w:eastAsia="Arial" w:hAnsi="Arial"/>
                <w:i w:val="false"/>
                <w:iCs w:val="false"/>
                <w:color w:val="333333"/>
                <w:sz w:val="18"/>
                <w:szCs w:val="18"/>
              </w:rPr>
              <w:t xml:space="preserve">fact_type: financial_metric</w:t>
            </w:r>
          </w:p>
        </w:tc>
        <w:tc>
          <w:tcPr>
            <w:tcW w:type="dxa" w:w="2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r>
              <w:rPr>
                <w:rFonts w:ascii="Arial" w:cs="Arial" w:eastAsia="Arial" w:hAnsi="Arial"/>
                <w:i/>
                <w:iCs/>
                <w:color w:val="666666"/>
                <w:sz w:val="16"/>
                <w:szCs w:val="16"/>
              </w:rPr>
              <w:t xml:space="preserve">Locked after Gate 1a</w:t>
            </w:r>
          </w:p>
        </w:tc>
      </w:tr>
      <w:tr>
        <w:tc>
          <w:tcPr>
            <w:tcW w:type="dxa" w:w="2600"/>
            <w:tcBorders>
              <w:top w:val="none"/>
              <w:left w:val="single" w:color="CCCCCC" w:sz="1"/>
              <w:bottom w:val="none"/>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i/>
                <w:iCs/>
                <w:color w:val="2E75B6"/>
                <w:sz w:val="16"/>
                <w:szCs w:val="16"/>
              </w:rPr>
              <w:t xml:space="preserve">↓ contains</w:t>
            </w:r>
          </w:p>
        </w:tc>
        <w:tc>
          <w:tcPr>
            <w:tcW w:type="dxa" w:w="4560"/>
            <w:tcBorders>
              <w:top w:val="none"/>
              <w:left w:val="single" w:color="CCCCCC" w:sz="1"/>
              <w:bottom w:val="none"/>
              <w:right w:val="single" w:color="CCCCCC" w:sz="1"/>
            </w:tcBorders>
            <w:shd w:fill="FFFFFF" w:val="clear"/>
            <w:tcMar>
              <w:top w:type="dxa" w:w="60"/>
              <w:left w:type="dxa" w:w="100"/>
              <w:bottom w:type="dxa" w:w="60"/>
              <w:right w:type="dxa" w:w="100"/>
            </w:tcMar>
          </w:tcPr>
          <w:p>
            <w:r>
              <w:rPr>
                <w:rFonts w:ascii="Arial" w:cs="Arial" w:eastAsia="Arial" w:hAnsi="Arial"/>
                <w:i/>
                <w:iCs/>
                <w:color w:val="333333"/>
                <w:sz w:val="18"/>
                <w:szCs w:val="18"/>
              </w:rPr>
              <w:t xml:space="preserve"/>
            </w:r>
          </w:p>
        </w:tc>
        <w:tc>
          <w:tcPr>
            <w:tcW w:type="dxa" w:w="2200"/>
            <w:tcBorders>
              <w:top w:val="none"/>
              <w:left w:val="single" w:color="CCCCCC" w:sz="1"/>
              <w:bottom w:val="none"/>
              <w:right w:val="single" w:color="CCCCCC" w:sz="1"/>
            </w:tcBorders>
            <w:shd w:fill="FFFFFF" w:val="clear"/>
            <w:tcMar>
              <w:top w:type="dxa" w:w="60"/>
              <w:left w:type="dxa" w:w="100"/>
              <w:bottom w:type="dxa" w:w="60"/>
              <w:right w:type="dxa" w:w="100"/>
            </w:tcMar>
          </w:tcPr>
          <w:p>
            <w:r>
              <w:rPr>
                <w:rFonts w:ascii="Arial" w:cs="Arial" w:eastAsia="Arial" w:hAnsi="Arial"/>
                <w:i/>
                <w:iCs/>
                <w:color w:val="666666"/>
                <w:sz w:val="16"/>
                <w:szCs w:val="16"/>
              </w:rPr>
              <w:t xml:space="preserve"/>
            </w:r>
          </w:p>
        </w:tc>
      </w:tr>
      <w:tr>
        <w:tc>
          <w:tcPr>
            <w:tcW w:type="dxa" w:w="26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pPr>
              <w:jc w:val="left"/>
            </w:pPr>
            <w:r>
              <w:rPr>
                <w:rFonts w:ascii="Arial" w:cs="Arial" w:eastAsia="Arial" w:hAnsi="Arial"/>
                <w:b/>
                <w:bCs/>
                <w:i w:val="false"/>
                <w:iCs w:val="false"/>
                <w:color w:val="1B2A4A"/>
                <w:sz w:val="18"/>
                <w:szCs w:val="18"/>
              </w:rPr>
              <w:t xml:space="preserve">Verbatim Quote</w:t>
            </w:r>
          </w:p>
        </w:tc>
        <w:tc>
          <w:tcPr>
            <w:tcW w:type="dxa" w:w="45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r>
              <w:rPr>
                <w:rFonts w:ascii="Arial" w:cs="Arial" w:eastAsia="Arial" w:hAnsi="Arial"/>
                <w:i w:val="false"/>
                <w:iCs w:val="false"/>
                <w:color w:val="333333"/>
                <w:sz w:val="18"/>
                <w:szCs w:val="18"/>
              </w:rPr>
              <w:t xml:space="preserve">"Azure revenue grew 38% in constant currency" — Satya Nadella, prepared remarks</w:t>
            </w:r>
          </w:p>
        </w:tc>
        <w:tc>
          <w:tcPr>
            <w:tcW w:type="dxa" w:w="2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r>
              <w:rPr>
                <w:rFonts w:ascii="Arial" w:cs="Arial" w:eastAsia="Arial" w:hAnsi="Arial"/>
                <w:i/>
                <w:iCs/>
                <w:color w:val="666666"/>
                <w:sz w:val="16"/>
                <w:szCs w:val="16"/>
              </w:rPr>
              <w:t xml:space="preserve">Character-exact from transcript</w:t>
            </w:r>
          </w:p>
        </w:tc>
      </w:tr>
      <w:tr>
        <w:tc>
          <w:tcPr>
            <w:tcW w:type="dxa" w:w="2600"/>
            <w:tcBorders>
              <w:top w:val="none"/>
              <w:left w:val="single" w:color="CCCCCC" w:sz="1"/>
              <w:bottom w:val="none"/>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i/>
                <w:iCs/>
                <w:color w:val="2E75B6"/>
                <w:sz w:val="16"/>
                <w:szCs w:val="16"/>
              </w:rPr>
              <w:t xml:space="preserve">↓ validated by</w:t>
            </w:r>
          </w:p>
        </w:tc>
        <w:tc>
          <w:tcPr>
            <w:tcW w:type="dxa" w:w="4560"/>
            <w:tcBorders>
              <w:top w:val="none"/>
              <w:left w:val="single" w:color="CCCCCC" w:sz="1"/>
              <w:bottom w:val="none"/>
              <w:right w:val="single" w:color="CCCCCC" w:sz="1"/>
            </w:tcBorders>
            <w:shd w:fill="FFFFFF" w:val="clear"/>
            <w:tcMar>
              <w:top w:type="dxa" w:w="60"/>
              <w:left w:type="dxa" w:w="100"/>
              <w:bottom w:type="dxa" w:w="60"/>
              <w:right w:type="dxa" w:w="100"/>
            </w:tcMar>
          </w:tcPr>
          <w:p>
            <w:r>
              <w:rPr>
                <w:rFonts w:ascii="Arial" w:cs="Arial" w:eastAsia="Arial" w:hAnsi="Arial"/>
                <w:i/>
                <w:iCs/>
                <w:color w:val="333333"/>
                <w:sz w:val="18"/>
                <w:szCs w:val="18"/>
              </w:rPr>
              <w:t xml:space="preserve"/>
            </w:r>
          </w:p>
        </w:tc>
        <w:tc>
          <w:tcPr>
            <w:tcW w:type="dxa" w:w="2200"/>
            <w:tcBorders>
              <w:top w:val="none"/>
              <w:left w:val="single" w:color="CCCCCC" w:sz="1"/>
              <w:bottom w:val="none"/>
              <w:right w:val="single" w:color="CCCCCC" w:sz="1"/>
            </w:tcBorders>
            <w:shd w:fill="FFFFFF" w:val="clear"/>
            <w:tcMar>
              <w:top w:type="dxa" w:w="60"/>
              <w:left w:type="dxa" w:w="100"/>
              <w:bottom w:type="dxa" w:w="60"/>
              <w:right w:type="dxa" w:w="100"/>
            </w:tcMar>
          </w:tcPr>
          <w:p>
            <w:r>
              <w:rPr>
                <w:rFonts w:ascii="Arial" w:cs="Arial" w:eastAsia="Arial" w:hAnsi="Arial"/>
                <w:i/>
                <w:iCs/>
                <w:color w:val="666666"/>
                <w:sz w:val="16"/>
                <w:szCs w:val="16"/>
              </w:rPr>
              <w:t xml:space="preserve"/>
            </w:r>
          </w:p>
        </w:tc>
      </w:tr>
      <w:tr>
        <w:tc>
          <w:tcPr>
            <w:tcW w:type="dxa" w:w="26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pPr>
              <w:jc w:val="left"/>
            </w:pPr>
            <w:r>
              <w:rPr>
                <w:rFonts w:ascii="Arial" w:cs="Arial" w:eastAsia="Arial" w:hAnsi="Arial"/>
                <w:b/>
                <w:bCs/>
                <w:i w:val="false"/>
                <w:iCs w:val="false"/>
                <w:color w:val="1B2A4A"/>
                <w:sz w:val="18"/>
                <w:szCs w:val="18"/>
              </w:rPr>
              <w:t xml:space="preserve">Gate 1a Check</w:t>
            </w:r>
          </w:p>
        </w:tc>
        <w:tc>
          <w:tcPr>
            <w:tcW w:type="dxa" w:w="45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r>
              <w:rPr>
                <w:rFonts w:ascii="Arial" w:cs="Arial" w:eastAsia="Arial" w:hAnsi="Arial"/>
                <w:i w:val="false"/>
                <w:iCs w:val="false"/>
                <w:color w:val="333333"/>
                <w:sz w:val="18"/>
                <w:szCs w:val="18"/>
              </w:rPr>
              <w:t xml:space="preserve">Quote exists in transcript: PASS</w:t>
            </w:r>
          </w:p>
        </w:tc>
        <w:tc>
          <w:tcPr>
            <w:tcW w:type="dxa" w:w="22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r>
              <w:rPr>
                <w:rFonts w:ascii="Arial" w:cs="Arial" w:eastAsia="Arial" w:hAnsi="Arial"/>
                <w:i/>
                <w:iCs/>
                <w:color w:val="666666"/>
                <w:sz w:val="16"/>
                <w:szCs w:val="16"/>
              </w:rPr>
              <w:t xml:space="preserve">Logged per-run</w:t>
            </w:r>
          </w:p>
        </w:tc>
      </w:tr>
    </w:tbl>
    <w:p>
      <w:pPr>
        <w:spacing w:after="0" w:before="100"/>
      </w:pPr>
    </w:p>
    <w:p>
      <w:pPr>
        <w:pBdr>
          <w:left w:val="single" w:color="2E75B6" w:sz="8" w:space="8"/>
        </w:pBdr>
        <w:spacing w:after="160" w:before="160"/>
        <w:ind w:left="400"/>
      </w:pPr>
      <w:r>
        <w:rPr>
          <w:rFonts w:ascii="Arial" w:cs="Arial" w:eastAsia="Arial" w:hAnsi="Arial"/>
          <w:i/>
          <w:iCs/>
          <w:color w:val="1B2A4A"/>
          <w:sz w:val="20"/>
          <w:szCs w:val="20"/>
        </w:rPr>
        <w:t xml:space="preserve">This chain is not aspirational — it is structural. Every component exists in the pipeline spec. If any link in this chain breaks, the system is designed to detect the break and halt rather than produce unverifiable output.</w:t>
      </w:r>
    </w:p>
    <w:p>
      <w:pPr>
        <w:pStyle w:val="Heading2"/>
        <w:spacing w:after="160" w:before="320"/>
      </w:pPr>
      <w:r>
        <w:rPr>
          <w:rFonts w:ascii="Arial" w:cs="Arial" w:eastAsia="Arial" w:hAnsi="Arial"/>
          <w:b/>
          <w:bCs/>
          <w:color w:val="2E75B6"/>
          <w:sz w:val="26"/>
          <w:szCs w:val="26"/>
        </w:rPr>
        <w:t xml:space="preserve">What Remains Before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Formal data schemas</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Pydantic models for every agent input/output, gate decision, and log entry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High — needed before any code</w:t>
            </w:r>
          </w:p>
        </w:tc>
      </w:tr>
      <w:tr>
        <w:tc>
          <w:tcPr>
            <w:tcW w:type="dxa" w:w="2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Prompt templates</w:t>
            </w:r>
          </w:p>
        </w:tc>
        <w:tc>
          <w:tcPr>
            <w:tcW w:type="dxa" w:w="5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Specific prompt text for each agent (S1a, S1b, S2a–d, S3, Gate 2, S5)</w:t>
            </w:r>
          </w:p>
        </w:tc>
        <w:tc>
          <w:tcPr>
            <w:tcW w:type="dxa" w:w="19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High — core pipeline logic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Model selection</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Which specific models for generation vs. verification (minimum 2 families)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High — affects cost and quality</w:t>
            </w:r>
          </w:p>
        </w:tc>
      </w:tr>
      <w:tr>
        <w:tc>
          <w:tcPr>
            <w:tcW w:type="dxa" w:w="2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Deployment architecture</w:t>
            </w:r>
          </w:p>
        </w:tc>
        <w:tc>
          <w:tcPr>
            <w:tcW w:type="dxa" w:w="5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Local vs. cloud, queue management, storage for logs and FactLists</w:t>
            </w:r>
          </w:p>
        </w:tc>
        <w:tc>
          <w:tcPr>
            <w:tcW w:type="dxa" w:w="19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Medium — can start local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Adversarial test suite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Initial set of transcripts with planted errors for verifier testing</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Medium — needed before production</w:t>
            </w:r>
          </w:p>
        </w:tc>
      </w:tr>
      <w:tr>
        <w:tc>
          <w:tcPr>
            <w:tcW w:type="dxa" w:w="2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Transcript source</w:t>
            </w:r>
          </w:p>
        </w:tc>
        <w:tc>
          <w:tcPr>
            <w:tcW w:type="dxa" w:w="50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How to obtain earnings call transcripts (API, manual upload, partnership)</w:t>
            </w:r>
          </w:p>
        </w:tc>
        <w:tc>
          <w:tcPr>
            <w:tcW w:type="dxa" w:w="196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vAlign w:val="center"/>
          </w:tcPr>
          <w:p>
            <w:r>
              <w:rPr>
                <w:rFonts w:ascii="Arial" w:cs="Arial" w:eastAsia="Arial" w:hAnsi="Arial"/>
                <w:color w:val="333333"/>
                <w:sz w:val="18"/>
                <w:szCs w:val="18"/>
              </w:rPr>
              <w:t xml:space="preserve">High — the make-or-break dependency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1" w:space="4"/>
      </w:pBdr>
      <w:jc w:val="center"/>
    </w:pPr>
    <w:r>
      <w:rPr>
        <w:rFonts w:ascii="Arial" w:cs="Arial" w:eastAsia="Arial" w:hAnsi="Arial"/>
        <w:color w:val="666666"/>
        <w:sz w:val="16"/>
        <w:szCs w:val="16"/>
      </w:rPr>
      <w:t xml:space="preserve">Version 1.0  •  March 2026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pPr>
    <w:r>
      <w:rPr>
        <w:rFonts w:ascii="Arial" w:cs="Arial" w:eastAsia="Arial" w:hAnsi="Arial"/>
        <w:b/>
        <w:bCs/>
        <w:color w:val="1B2A4A"/>
        <w:sz w:val="16"/>
        <w:szCs w:val="16"/>
      </w:rPr>
      <w:t xml:space="preserve">CHORUS AI SYSTEMS</w:t>
    </w:r>
    <w:r>
      <w:rPr>
        <w:rFonts w:ascii="Arial" w:cs="Arial" w:eastAsia="Arial" w:hAnsi="Arial"/>
        <w:color w:val="666666"/>
        <w:sz w:val="16"/>
        <w:szCs w:val="16"/>
      </w:rPr>
      <w:t xml:space="preserve">  |  Earnings Call Dossier — Complete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0"/>
      <w:szCs w:val="30"/>
    </w:rPr>
  </w:style>
  <w:style w:type="paragraph" w:styleId="Heading2">
    <w:name w:val="Heading 2"/>
    <w:basedOn w:val="Normal"/>
    <w:next w:val="Normal"/>
    <w:qFormat/>
    <w:pPr>
      <w:spacing w:after="160" w:before="320"/>
      <w:outlineLvl w:val="1"/>
    </w:pPr>
    <w:rPr>
      <w:rFonts w:ascii="Arial" w:cs="Arial" w:eastAsia="Arial" w:hAnsi="Arial"/>
      <w:b/>
      <w:bCs/>
      <w:sz w:val="26"/>
      <w:szCs w:val="26"/>
    </w:rPr>
  </w:style>
  <w:style w:type="paragraph" w:styleId="Heading3">
    <w:name w:val="Heading 3"/>
    <w:basedOn w:val="Normal"/>
    <w:next w:val="Normal"/>
    <w:qFormat/>
    <w:pPr>
      <w:spacing w:after="12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2026-03-11T16:29:03.593Z</dcterms:created>
  <dcterms:modified xsi:type="dcterms:W3CDTF">2026-03-11T16:29:03.595Z</dcterms:modified>
</cp:coreProperties>
</file>

<file path=docProps/custom.xml><?xml version="1.0" encoding="utf-8"?>
<Properties xmlns="http://schemas.openxmlformats.org/officeDocument/2006/custom-properties" xmlns:vt="http://schemas.openxmlformats.org/officeDocument/2006/docPropsVTypes"/>
</file>