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160"/>
        <w:jc w:val="center"/>
      </w:pPr>
      <w:r>
        <w:rPr>
          <w:rFonts w:ascii="Arial" w:cs="Arial" w:eastAsia="Arial" w:hAnsi="Arial"/>
          <w:b/>
          <w:bCs/>
          <w:color w:val="1B2A4A"/>
          <w:sz w:val="52"/>
          <w:szCs w:val="52"/>
        </w:rPr>
        <w:t xml:space="preserve">CHORUS AI SYSTEMS</w:t>
      </w:r>
    </w:p>
    <w:p>
      <w:pPr>
        <w:pBdr>
          <w:bottom w:val="single" w:color="2E75B6" w:sz="3" w:space="8"/>
        </w:pBdr>
        <w:spacing w:after="400"/>
        <w:jc w:val="center"/>
      </w:pPr>
      <w:r>
        <w:rPr>
          <w:rFonts w:ascii="Arial" w:cs="Arial" w:eastAsia="Arial" w:hAnsi="Arial"/>
          <w:color w:val="2E75B6"/>
          <w:sz w:val="28"/>
          <w:szCs w:val="28"/>
        </w:rPr>
        <w:t xml:space="preserve">Governing Principles and Control Architecture</w:t>
      </w:r>
    </w:p>
    <w:p>
      <w:pPr>
        <w:spacing w:after="0" w:before="200"/>
      </w:pPr>
    </w:p>
    <w:p>
      <w:pPr>
        <w:spacing w:after="80"/>
        <w:jc w:val="center"/>
      </w:pPr>
      <w:r>
        <w:rPr>
          <w:rFonts w:ascii="Arial" w:cs="Arial" w:eastAsia="Arial" w:hAnsi="Arial"/>
          <w:i/>
          <w:iCs/>
          <w:color w:val="666666"/>
          <w:sz w:val="22"/>
          <w:szCs w:val="22"/>
        </w:rPr>
        <w:t xml:space="preserve">A Cybernetic Framework for Viable AI Systems</w:t>
      </w:r>
    </w:p>
    <w:p>
      <w:pPr>
        <w:spacing w:after="40"/>
        <w:jc w:val="center"/>
      </w:pPr>
      <w:r>
        <w:rPr>
          <w:rFonts w:ascii="Arial" w:cs="Arial" w:eastAsia="Arial" w:hAnsi="Arial"/>
          <w:i/>
          <w:iCs/>
          <w:color w:val="666666"/>
          <w:sz w:val="22"/>
          <w:szCs w:val="22"/>
        </w:rPr>
        <w:t xml:space="preserve">Adapted from Beer’s Viable System Model, Ashby’s Law of</w:t>
      </w:r>
    </w:p>
    <w:p>
      <w:pPr>
        <w:spacing w:after="400"/>
        <w:jc w:val="center"/>
      </w:pPr>
      <w:r>
        <w:rPr>
          <w:rFonts w:ascii="Arial" w:cs="Arial" w:eastAsia="Arial" w:hAnsi="Arial"/>
          <w:i/>
          <w:iCs/>
          <w:color w:val="666666"/>
          <w:sz w:val="22"/>
          <w:szCs w:val="22"/>
        </w:rPr>
        <w:t xml:space="preserve">Requisite Variety, and von Foerster’s Second-Order Cybernetics</w:t>
      </w:r>
    </w:p>
    <w:p>
      <w:pPr>
        <w:spacing w:after="0" w:before="1600"/>
      </w:pPr>
    </w:p>
    <w:p>
      <w:pPr>
        <w:spacing w:after="80"/>
        <w:jc w:val="center"/>
      </w:pPr>
      <w:r>
        <w:rPr>
          <w:rFonts w:ascii="Arial" w:cs="Arial" w:eastAsia="Arial" w:hAnsi="Arial"/>
          <w:color w:val="666666"/>
          <w:sz w:val="20"/>
          <w:szCs w:val="20"/>
        </w:rPr>
        <w:t xml:space="preserve">Version 1.0  •  2025</w:t>
      </w:r>
    </w:p>
    <w:p>
      <w:pPr>
        <w:jc w:val="center"/>
      </w:pPr>
      <w:r>
        <w:rPr>
          <w:rFonts w:ascii="Arial" w:cs="Arial" w:eastAsia="Arial" w:hAnsi="Arial"/>
          <w:color w:val="666666"/>
          <w:sz w:val="20"/>
          <w:szCs w:val="20"/>
        </w:rPr>
        <w:t xml:space="preserve">Daniel Wipert</w:t>
      </w:r>
    </w:p>
    <w:p>
      <w:pPr>
        <w:sectPr>
          <w:pgSz w:w="12240" w:h="15840" w:orient="portrait"/>
          <w:pgMar w:top="1440" w:right="1440" w:bottom="1440" w:left="1440" w:header="708" w:footer="708" w:gutter="0"/>
          <w:pgNumType/>
          <w:docGrid w:linePitch="360"/>
        </w:sectPr>
      </w:pPr>
    </w:p>
    <w:p>
      <w:pPr>
        <w:pStyle w:val="Heading1"/>
        <w:pBdr>
          <w:bottom w:val="single" w:color="2E75B6" w:sz="2" w:space="4"/>
        </w:pBdr>
        <w:spacing w:after="200" w:before="400"/>
      </w:pPr>
      <w:r>
        <w:rPr>
          <w:rFonts w:ascii="Arial" w:cs="Arial" w:eastAsia="Arial" w:hAnsi="Arial"/>
          <w:b/>
          <w:bCs/>
          <w:color w:val="1B2A4A"/>
          <w:sz w:val="32"/>
          <w:szCs w:val="32"/>
        </w:rPr>
        <w:t xml:space="preserve">Purpose</w:t>
      </w:r>
    </w:p>
    <w:p>
      <w:pPr>
        <w:spacing w:after="160" w:before="0" w:line="300"/>
        <w:jc w:val="left"/>
      </w:pPr>
      <w:r>
        <w:rPr>
          <w:rFonts w:ascii="Arial" w:cs="Arial" w:eastAsia="Arial" w:hAnsi="Arial"/>
          <w:b w:val="false"/>
          <w:bCs w:val="false"/>
          <w:i w:val="false"/>
          <w:iCs w:val="false"/>
          <w:color w:val="333333"/>
          <w:sz w:val="22"/>
          <w:szCs w:val="22"/>
        </w:rPr>
        <w:t xml:space="preserve">Chorus AI Systems are designed as viable, closed-loop AI systems that maintain two complementary forms of viability:</w:t>
      </w:r>
    </w:p>
    <w:p>
      <w:pPr>
        <w:pStyle w:val="ListParagraph"/>
        <w:numPr>
          <w:ilvl w:val="0"/>
          <w:numId w:val="2"/>
        </w:numPr>
        <w:spacing w:after="80" w:line="280"/>
      </w:pPr>
      <w:r>
        <w:rPr>
          <w:rFonts w:ascii="Arial" w:cs="Arial" w:eastAsia="Arial" w:hAnsi="Arial"/>
          <w:color w:val="333333"/>
          <w:sz w:val="22"/>
          <w:szCs w:val="22"/>
        </w:rPr>
        <w:t xml:space="preserve">Operational viability — the ability to reliably execute tasks and sustain functioning under real-world conditions.</w:t>
      </w:r>
    </w:p>
    <w:p>
      <w:pPr>
        <w:pStyle w:val="ListParagraph"/>
        <w:numPr>
          <w:ilvl w:val="0"/>
          <w:numId w:val="2"/>
        </w:numPr>
        <w:spacing w:after="80" w:line="280"/>
      </w:pPr>
      <w:r>
        <w:rPr>
          <w:rFonts w:ascii="Arial" w:cs="Arial" w:eastAsia="Arial" w:hAnsi="Arial"/>
          <w:color w:val="333333"/>
          <w:sz w:val="22"/>
          <w:szCs w:val="22"/>
        </w:rPr>
        <w:t xml:space="preserve">Epistemic viability — the ability to remain grounded in evidence, resist hallucination, and produce outputs that deserve trust.</w:t>
      </w:r>
    </w:p>
    <w:p>
      <w:pPr>
        <w:spacing w:after="0" w:before="40"/>
      </w:pPr>
    </w:p>
    <w:p>
      <w:pPr>
        <w:spacing w:after="160" w:before="0" w:line="300"/>
        <w:jc w:val="left"/>
      </w:pPr>
      <w:r>
        <w:rPr>
          <w:rFonts w:ascii="Arial" w:cs="Arial" w:eastAsia="Arial" w:hAnsi="Arial"/>
          <w:b w:val="false"/>
          <w:bCs w:val="false"/>
          <w:i w:val="false"/>
          <w:iCs w:val="false"/>
          <w:color w:val="333333"/>
          <w:sz w:val="22"/>
          <w:szCs w:val="22"/>
        </w:rPr>
        <w:t xml:space="preserve">Modern AI systems operate with probabilistic models, dynamic environments, and complex multi-agent workflows. Without proper control structures, these systems drift, hallucinate, or silently degrade. The failure modes are not always dramatic; more often, they are subtle — a confident answer unsupported by evidence, a workflow that quietly compounds errors across stages, or an agent that optimizes for the wrong objective because no governance layer intervened.</w:t>
      </w:r>
    </w:p>
    <w:p>
      <w:pPr>
        <w:spacing w:after="160" w:before="0" w:line="300"/>
        <w:jc w:val="left"/>
      </w:pPr>
      <w:r>
        <w:rPr>
          <w:rFonts w:ascii="Arial" w:cs="Arial" w:eastAsia="Arial" w:hAnsi="Arial"/>
          <w:b w:val="false"/>
          <w:bCs w:val="false"/>
          <w:i w:val="false"/>
          <w:iCs w:val="false"/>
          <w:color w:val="333333"/>
          <w:sz w:val="22"/>
          <w:szCs w:val="22"/>
        </w:rPr>
        <w:t xml:space="preserve">To prevent this, Chorus AI Systems adopt a cybernetic control architecture grounded in three foundational theories: Stafford Beer’s Viable System Model, W. Ross Ashby’s Law of Requisite Variety and theory of ultrastability, and Heinz von Foerster’s second-order cybernetics — all adapted here for the AI era.</w:t>
      </w:r>
    </w:p>
    <w:p>
      <w:pPr>
        <w:pStyle w:val="Heading1"/>
        <w:pBdr>
          <w:bottom w:val="single" w:color="2E75B6" w:sz="2" w:space="4"/>
        </w:pBdr>
        <w:spacing w:after="200" w:before="400"/>
      </w:pPr>
      <w:r>
        <w:rPr>
          <w:rFonts w:ascii="Arial" w:cs="Arial" w:eastAsia="Arial" w:hAnsi="Arial"/>
          <w:b/>
          <w:bCs/>
          <w:color w:val="1B2A4A"/>
          <w:sz w:val="32"/>
          <w:szCs w:val="32"/>
        </w:rPr>
        <w:t xml:space="preserve">Theoretical Foundation: The Viable System Model</w:t>
      </w:r>
    </w:p>
    <w:p>
      <w:pPr>
        <w:spacing w:after="160" w:before="0" w:line="300"/>
        <w:jc w:val="left"/>
      </w:pPr>
      <w:r>
        <w:rPr>
          <w:rFonts w:ascii="Arial" w:cs="Arial" w:eastAsia="Arial" w:hAnsi="Arial"/>
          <w:b w:val="false"/>
          <w:bCs w:val="false"/>
          <w:i w:val="false"/>
          <w:iCs w:val="false"/>
          <w:color w:val="333333"/>
          <w:sz w:val="22"/>
          <w:szCs w:val="22"/>
        </w:rPr>
        <w:t xml:space="preserve">In the 1970s, management cyberneticist Stafford Beer proposed the Viable System Model as a framework for understanding what makes any organization — biological, corporate, or governmental — capable of surviving in a changing environment. Beer’s central insight was that viability is not a property of any single component but of the relationships between control layers. A viable system must simultaneously execute operations, coordinate internal activity, govern resource allocation, monitor its own integrity, and adapt to environmental change.</w:t>
      </w:r>
    </w:p>
    <w:p>
      <w:pPr>
        <w:spacing w:after="160" w:before="0" w:line="300"/>
        <w:jc w:val="left"/>
      </w:pPr>
      <w:r>
        <w:rPr>
          <w:rFonts w:ascii="Arial" w:cs="Arial" w:eastAsia="Arial" w:hAnsi="Arial"/>
          <w:b w:val="false"/>
          <w:bCs w:val="false"/>
          <w:i w:val="false"/>
          <w:iCs w:val="false"/>
          <w:color w:val="333333"/>
          <w:sz w:val="22"/>
          <w:szCs w:val="22"/>
        </w:rPr>
        <w:t xml:space="preserve">Beer identified five recursive systems (S1 through S5) that every viable organization must contain. The Chorus AI framework extends and reinterprets these systems for the specific challenges of AI: probabilistic reasoning, hallucination risk, model opacity, and the need for machine-speed governance that humans cannot always provide in real time.</w:t>
      </w:r>
    </w:p>
    <w:p>
      <w:pPr>
        <w:spacing w:after="160" w:before="0" w:line="300"/>
        <w:jc w:val="left"/>
      </w:pPr>
      <w:r>
        <w:rPr>
          <w:rFonts w:ascii="Arial" w:cs="Arial" w:eastAsia="Arial" w:hAnsi="Arial"/>
          <w:b w:val="false"/>
          <w:bCs w:val="false"/>
          <w:i w:val="false"/>
          <w:iCs w:val="false"/>
          <w:color w:val="333333"/>
          <w:sz w:val="22"/>
          <w:szCs w:val="22"/>
        </w:rPr>
        <w:t xml:space="preserve">The following table maps Beer’s original systems to the seven layers of a Chorus AI system:</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Beer’s VSM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Chorus Layer</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AI-Era Focus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S1: Operations</w:t>
            </w:r>
          </w:p>
        </w:tc>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1: Operational</w:t>
            </w:r>
          </w:p>
        </w:tc>
        <w:tc>
          <w:tcPr>
            <w:tcW w:type="dxa" w:w="4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LLM agents, retrievers, processors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S2: Coordination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2: Coordination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Workflow orchestration, schema enforcement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S3: Control</w:t>
            </w:r>
          </w:p>
        </w:tc>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3: Runtime Governance</w:t>
            </w:r>
          </w:p>
        </w:tc>
        <w:tc>
          <w:tcPr>
            <w:tcW w:type="dxa" w:w="4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State gating, resource budgets, halts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S3*: 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4: Assurance &amp; 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Grounding verification, contradiction detection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S4: Intelligence</w:t>
            </w:r>
          </w:p>
        </w:tc>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5: Adaptive Intelligence</w:t>
            </w:r>
          </w:p>
        </w:tc>
        <w:tc>
          <w:tcPr>
            <w:tcW w:type="dxa" w:w="4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Benchmarking, drift detection, learning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S5: Policy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6: Constitutional Policy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Mission alignment, safety constraints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 (extended)</w:t>
            </w:r>
          </w:p>
        </w:tc>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7: Environment &amp; Interface</w:t>
            </w:r>
          </w:p>
        </w:tc>
        <w:tc>
          <w:tcPr>
            <w:tcW w:type="dxa" w:w="4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User interaction, tool governance, feedback</w:t>
            </w:r>
          </w:p>
        </w:tc>
      </w:tr>
    </w:tbl>
    <w:p>
      <w:pPr>
        <w:spacing w:after="0" w:before="80"/>
      </w:pPr>
    </w:p>
    <w:p>
      <w:pPr>
        <w:spacing w:after="160" w:before="0" w:line="300"/>
        <w:jc w:val="left"/>
      </w:pPr>
      <w:r>
        <w:rPr>
          <w:rFonts w:ascii="Arial" w:cs="Arial" w:eastAsia="Arial" w:hAnsi="Arial"/>
          <w:b w:val="false"/>
          <w:bCs w:val="false"/>
          <w:i/>
          <w:iCs/>
          <w:color w:val="666666"/>
          <w:sz w:val="22"/>
          <w:szCs w:val="22"/>
        </w:rPr>
        <w:t xml:space="preserve">Note that Chorus adds a seventh layer (Environment and Interface) that Beer treated as an implicit external boundary. In AI systems, the interface between system and world — user inputs, tool access, API boundaries, feedback loops — requires explicit governance rather than implicit assumption.</w:t>
      </w:r>
    </w:p>
    <w:p>
      <w:pPr>
        <w:pStyle w:val="Heading1"/>
        <w:pBdr>
          <w:bottom w:val="single" w:color="2E75B6" w:sz="2" w:space="4"/>
        </w:pBdr>
        <w:spacing w:after="200" w:before="400"/>
      </w:pPr>
      <w:r>
        <w:rPr>
          <w:rFonts w:ascii="Arial" w:cs="Arial" w:eastAsia="Arial" w:hAnsi="Arial"/>
          <w:b/>
          <w:bCs/>
          <w:color w:val="1B2A4A"/>
          <w:sz w:val="32"/>
          <w:szCs w:val="32"/>
        </w:rPr>
        <w:t xml:space="preserve">Theoretical Foundation: Ashby’s Law of Requisite Variety</w:t>
      </w:r>
    </w:p>
    <w:p>
      <w:pPr>
        <w:spacing w:after="160" w:before="0" w:line="300"/>
        <w:jc w:val="left"/>
      </w:pPr>
      <w:r>
        <w:rPr>
          <w:rFonts w:ascii="Arial" w:cs="Arial" w:eastAsia="Arial" w:hAnsi="Arial"/>
          <w:b w:val="false"/>
          <w:bCs w:val="false"/>
          <w:i w:val="false"/>
          <w:iCs w:val="false"/>
          <w:color w:val="333333"/>
          <w:sz w:val="22"/>
          <w:szCs w:val="22"/>
        </w:rPr>
        <w:t xml:space="preserve">The Viable System Model does not stand alone. Beer built it on a deeper theoretical foundation: W. Ross Ashby’s Law of Requisite Variety, formulated in 1956 in An Introduction to Cybernetics. Ashby’s Law is one of the few genuine laws in the science of complex systems, and it has direct, practical consequences for the design of every Chorus AI system.</w:t>
      </w:r>
    </w:p>
    <w:p>
      <w:pPr>
        <w:pStyle w:val="Heading2"/>
        <w:spacing w:after="160" w:before="320"/>
      </w:pPr>
      <w:r>
        <w:rPr>
          <w:rFonts w:ascii="Arial" w:cs="Arial" w:eastAsia="Arial" w:hAnsi="Arial"/>
          <w:b/>
          <w:bCs/>
          <w:color w:val="2E75B6"/>
          <w:sz w:val="26"/>
          <w:szCs w:val="26"/>
        </w:rPr>
        <w:t xml:space="preserve">The Law</w:t>
      </w:r>
    </w:p>
    <w:p>
      <w:pPr>
        <w:spacing w:after="160" w:before="0" w:line="300"/>
        <w:jc w:val="left"/>
      </w:pPr>
      <w:r>
        <w:rPr>
          <w:rFonts w:ascii="Arial" w:cs="Arial" w:eastAsia="Arial" w:hAnsi="Arial"/>
          <w:b w:val="false"/>
          <w:bCs w:val="false"/>
          <w:i w:val="false"/>
          <w:iCs w:val="false"/>
          <w:color w:val="333333"/>
          <w:sz w:val="22"/>
          <w:szCs w:val="22"/>
        </w:rPr>
        <w:t xml:space="preserve">Ashby’s Law states: only variety can absorb variety. In practical terms, a controller must have at least as many possible responses as the system it regulates has possible disturbances. If the environment can produce one thousand distinct problems and the control system can only handle fifty, the system will fail on the other nine hundred and fifty — not occasionally, but inevitably.</w:t>
      </w:r>
    </w:p>
    <w:p>
      <w:pPr>
        <w:spacing w:after="160" w:before="0" w:line="300"/>
        <w:jc w:val="left"/>
      </w:pPr>
      <w:r>
        <w:rPr>
          <w:rFonts w:ascii="Arial" w:cs="Arial" w:eastAsia="Arial" w:hAnsi="Arial"/>
          <w:b w:val="false"/>
          <w:bCs w:val="false"/>
          <w:i w:val="false"/>
          <w:iCs w:val="false"/>
          <w:color w:val="333333"/>
          <w:sz w:val="22"/>
          <w:szCs w:val="22"/>
        </w:rPr>
        <w:t xml:space="preserve">Variety, in Ashby’s precise usage, means the number of distinguishable states a system can occupy. A thermostat has low variety: it can turn heating on or off. A room’s temperature has higher variety: it can be affected by weather, insulation, occupancy, sunlight, and open windows. The thermostat works because, for the narrow problem of temperature regulation, its variety is sufficient. But ask it to manage humidity, air quality, and temperature simultaneously, and it fails — not because it is broken, but because its variety is insufficient for the expanded task.</w:t>
      </w:r>
    </w:p>
    <w:p>
      <w:pPr>
        <w:spacing w:after="160" w:before="0" w:line="300"/>
        <w:jc w:val="left"/>
      </w:pPr>
      <w:r>
        <w:rPr>
          <w:rFonts w:ascii="Arial" w:cs="Arial" w:eastAsia="Arial" w:hAnsi="Arial"/>
          <w:b w:val="false"/>
          <w:bCs w:val="false"/>
          <w:i w:val="false"/>
          <w:iCs w:val="false"/>
          <w:color w:val="333333"/>
          <w:sz w:val="22"/>
          <w:szCs w:val="22"/>
        </w:rPr>
        <w:t xml:space="preserve">AI systems face this problem at scale. An LLM agent has enormous output variety — it can generate virtually any text. The governance challenge is that the space of possible errors, hallucinations, and failure modes is correspondingly enormous. Any control system that attempts to govern AI outputs must have enough variety in its detection and response mechanisms to match the variety of ways the system can go wrong.</w:t>
      </w:r>
    </w:p>
    <w:p>
      <w:pPr>
        <w:pStyle w:val="Heading2"/>
        <w:spacing w:after="160" w:before="320"/>
      </w:pPr>
      <w:r>
        <w:rPr>
          <w:rFonts w:ascii="Arial" w:cs="Arial" w:eastAsia="Arial" w:hAnsi="Arial"/>
          <w:b/>
          <w:bCs/>
          <w:color w:val="2E75B6"/>
          <w:sz w:val="26"/>
          <w:szCs w:val="26"/>
        </w:rPr>
        <w:t xml:space="preserve">Two Strategies for Meeting the Law</w:t>
      </w:r>
    </w:p>
    <w:p>
      <w:pPr>
        <w:spacing w:after="160" w:before="0" w:line="300"/>
        <w:jc w:val="left"/>
      </w:pPr>
      <w:r>
        <w:rPr>
          <w:rFonts w:ascii="Arial" w:cs="Arial" w:eastAsia="Arial" w:hAnsi="Arial"/>
          <w:b w:val="false"/>
          <w:bCs w:val="false"/>
          <w:i w:val="false"/>
          <w:iCs w:val="false"/>
          <w:color w:val="333333"/>
          <w:sz w:val="22"/>
          <w:szCs w:val="22"/>
        </w:rPr>
        <w:t xml:space="preserve">There are exactly two strategies for satisfying Ashby’s Law, and Chorus AI systems employ both simultaneously:</w:t>
      </w:r>
    </w:p>
    <w:p>
      <w:pPr>
        <w:pStyle w:val="Heading3"/>
        <w:spacing w:after="120" w:before="240"/>
      </w:pPr>
      <w:r>
        <w:rPr>
          <w:rFonts w:ascii="Arial" w:cs="Arial" w:eastAsia="Arial" w:hAnsi="Arial"/>
          <w:b/>
          <w:bCs/>
          <w:color w:val="1B2A4A"/>
          <w:sz w:val="22"/>
          <w:szCs w:val="22"/>
        </w:rPr>
        <w:t xml:space="preserve">Strategy 1: Amplify the Variety of the Controller</w:t>
      </w:r>
    </w:p>
    <w:p>
      <w:pPr>
        <w:spacing w:after="160" w:before="0" w:line="300"/>
        <w:jc w:val="left"/>
      </w:pPr>
      <w:r>
        <w:rPr>
          <w:rFonts w:ascii="Arial" w:cs="Arial" w:eastAsia="Arial" w:hAnsi="Arial"/>
          <w:b w:val="false"/>
          <w:bCs w:val="false"/>
          <w:i w:val="false"/>
          <w:iCs w:val="false"/>
          <w:color w:val="333333"/>
          <w:sz w:val="22"/>
          <w:szCs w:val="22"/>
        </w:rPr>
        <w:t xml:space="preserve">Increase the range and diversity of governance mechanisms so they can detect and respond to a wider range of failures. In a Chorus system, this strategy manifests as:</w:t>
      </w:r>
    </w:p>
    <w:p>
      <w:pPr>
        <w:pStyle w:val="ListParagraph"/>
        <w:numPr>
          <w:ilvl w:val="0"/>
          <w:numId w:val="3"/>
        </w:numPr>
        <w:spacing w:after="80" w:line="280"/>
      </w:pPr>
      <w:r>
        <w:rPr>
          <w:rFonts w:ascii="Arial" w:cs="Arial" w:eastAsia="Arial" w:hAnsi="Arial"/>
          <w:color w:val="333333"/>
          <w:sz w:val="22"/>
          <w:szCs w:val="22"/>
        </w:rPr>
        <w:t xml:space="preserve">Multi-model verification — using multiple independent models to evaluate outputs, each catching different failure types</w:t>
      </w:r>
    </w:p>
    <w:p>
      <w:pPr>
        <w:pStyle w:val="ListParagraph"/>
        <w:numPr>
          <w:ilvl w:val="0"/>
          <w:numId w:val="3"/>
        </w:numPr>
        <w:spacing w:after="80" w:line="280"/>
      </w:pPr>
      <w:r>
        <w:rPr>
          <w:rFonts w:ascii="Arial" w:cs="Arial" w:eastAsia="Arial" w:hAnsi="Arial"/>
          <w:color w:val="333333"/>
          <w:sz w:val="22"/>
          <w:szCs w:val="22"/>
        </w:rPr>
        <w:t xml:space="preserve">Contradiction detection across sources and across stages of the pipeline</w:t>
      </w:r>
    </w:p>
    <w:p>
      <w:pPr>
        <w:pStyle w:val="ListParagraph"/>
        <w:numPr>
          <w:ilvl w:val="0"/>
          <w:numId w:val="3"/>
        </w:numPr>
        <w:spacing w:after="80" w:line="280"/>
      </w:pPr>
      <w:r>
        <w:rPr>
          <w:rFonts w:ascii="Arial" w:cs="Arial" w:eastAsia="Arial" w:hAnsi="Arial"/>
          <w:color w:val="333333"/>
          <w:sz w:val="22"/>
          <w:szCs w:val="22"/>
        </w:rPr>
        <w:t xml:space="preserve">Model disagreement analysis — when evaluators disagree, that disagreement itself is a signal</w:t>
      </w:r>
    </w:p>
    <w:p>
      <w:pPr>
        <w:pStyle w:val="ListParagraph"/>
        <w:numPr>
          <w:ilvl w:val="0"/>
          <w:numId w:val="3"/>
        </w:numPr>
        <w:spacing w:after="80" w:line="280"/>
      </w:pPr>
      <w:r>
        <w:rPr>
          <w:rFonts w:ascii="Arial" w:cs="Arial" w:eastAsia="Arial" w:hAnsi="Arial"/>
          <w:color w:val="333333"/>
          <w:sz w:val="22"/>
          <w:szCs w:val="22"/>
        </w:rPr>
        <w:t xml:space="preserve">Red-team testing with adversarial inputs designed to expose edge cases</w:t>
      </w:r>
    </w:p>
    <w:p>
      <w:pPr>
        <w:pStyle w:val="ListParagraph"/>
        <w:numPr>
          <w:ilvl w:val="0"/>
          <w:numId w:val="3"/>
        </w:numPr>
        <w:spacing w:after="80" w:line="280"/>
      </w:pPr>
      <w:r>
        <w:rPr>
          <w:rFonts w:ascii="Arial" w:cs="Arial" w:eastAsia="Arial" w:hAnsi="Arial"/>
          <w:color w:val="333333"/>
          <w:sz w:val="22"/>
          <w:szCs w:val="22"/>
        </w:rPr>
        <w:t xml:space="preserve">Diverse evaluation methods — source grounding checks, logical consistency checks, factual verification, and stylistic analysis each address different failure modes</w:t>
      </w:r>
    </w:p>
    <w:p>
      <w:pPr>
        <w:spacing w:after="0" w:before="40"/>
      </w:pPr>
    </w:p>
    <w:p>
      <w:pPr>
        <w:spacing w:after="160" w:before="0" w:line="300"/>
        <w:jc w:val="left"/>
      </w:pPr>
      <w:r>
        <w:rPr>
          <w:rFonts w:ascii="Arial" w:cs="Arial" w:eastAsia="Arial" w:hAnsi="Arial"/>
          <w:b w:val="false"/>
          <w:bCs w:val="false"/>
          <w:i w:val="false"/>
          <w:iCs w:val="false"/>
          <w:color w:val="333333"/>
          <w:sz w:val="22"/>
          <w:szCs w:val="22"/>
        </w:rPr>
        <w:t xml:space="preserve">Each additional verification method increases the controller’s variety. A system with three independent evaluation approaches has structurally more requisite variety than one with a single evaluator, because each evaluator catches errors the others miss.</w:t>
      </w:r>
    </w:p>
    <w:p>
      <w:pPr>
        <w:pStyle w:val="Heading3"/>
        <w:spacing w:after="120" w:before="240"/>
      </w:pPr>
      <w:r>
        <w:rPr>
          <w:rFonts w:ascii="Arial" w:cs="Arial" w:eastAsia="Arial" w:hAnsi="Arial"/>
          <w:b/>
          <w:bCs/>
          <w:color w:val="1B2A4A"/>
          <w:sz w:val="22"/>
          <w:szCs w:val="22"/>
        </w:rPr>
        <w:t xml:space="preserve">Strategy 2: Attenuate the Variety of the System Being Controlled</w:t>
      </w:r>
    </w:p>
    <w:p>
      <w:pPr>
        <w:spacing w:after="160" w:before="0" w:line="300"/>
        <w:jc w:val="left"/>
      </w:pPr>
      <w:r>
        <w:rPr>
          <w:rFonts w:ascii="Arial" w:cs="Arial" w:eastAsia="Arial" w:hAnsi="Arial"/>
          <w:b w:val="false"/>
          <w:bCs w:val="false"/>
          <w:i w:val="false"/>
          <w:iCs w:val="false"/>
          <w:color w:val="333333"/>
          <w:sz w:val="22"/>
          <w:szCs w:val="22"/>
        </w:rPr>
        <w:t xml:space="preserve">Reduce the range of possible behaviors the system can exhibit, so that the governance layers have a manageable space to monitor. In a Chorus system, this strategy manifests as:</w:t>
      </w:r>
    </w:p>
    <w:p>
      <w:pPr>
        <w:pStyle w:val="ListParagraph"/>
        <w:numPr>
          <w:ilvl w:val="0"/>
          <w:numId w:val="3"/>
        </w:numPr>
        <w:spacing w:after="80" w:line="280"/>
      </w:pPr>
      <w:r>
        <w:rPr>
          <w:rFonts w:ascii="Arial" w:cs="Arial" w:eastAsia="Arial" w:hAnsi="Arial"/>
          <w:color w:val="333333"/>
          <w:sz w:val="22"/>
          <w:szCs w:val="22"/>
        </w:rPr>
        <w:t xml:space="preserve">Bounded agent autonomy — each unit has a defined scope and cannot expand its own authority</w:t>
      </w:r>
    </w:p>
    <w:p>
      <w:pPr>
        <w:pStyle w:val="ListParagraph"/>
        <w:numPr>
          <w:ilvl w:val="0"/>
          <w:numId w:val="3"/>
        </w:numPr>
        <w:spacing w:after="80" w:line="280"/>
      </w:pPr>
      <w:r>
        <w:rPr>
          <w:rFonts w:ascii="Arial" w:cs="Arial" w:eastAsia="Arial" w:hAnsi="Arial"/>
          <w:color w:val="333333"/>
          <w:sz w:val="22"/>
          <w:szCs w:val="22"/>
        </w:rPr>
        <w:t xml:space="preserve">Explicit state transitions — outputs cannot advance without governance checks, limiting the paths through the system</w:t>
      </w:r>
    </w:p>
    <w:p>
      <w:pPr>
        <w:pStyle w:val="ListParagraph"/>
        <w:numPr>
          <w:ilvl w:val="0"/>
          <w:numId w:val="3"/>
        </w:numPr>
        <w:spacing w:after="80" w:line="280"/>
      </w:pPr>
      <w:r>
        <w:rPr>
          <w:rFonts w:ascii="Arial" w:cs="Arial" w:eastAsia="Arial" w:hAnsi="Arial"/>
          <w:color w:val="333333"/>
          <w:sz w:val="22"/>
          <w:szCs w:val="22"/>
        </w:rPr>
        <w:t xml:space="preserve">Schema enforcement — inputs and outputs conform to defined structures, eliminating entire classes of unexpected behavior</w:t>
      </w:r>
    </w:p>
    <w:p>
      <w:pPr>
        <w:pStyle w:val="ListParagraph"/>
        <w:numPr>
          <w:ilvl w:val="0"/>
          <w:numId w:val="3"/>
        </w:numPr>
        <w:spacing w:after="80" w:line="280"/>
      </w:pPr>
      <w:r>
        <w:rPr>
          <w:rFonts w:ascii="Arial" w:cs="Arial" w:eastAsia="Arial" w:hAnsi="Arial"/>
          <w:color w:val="333333"/>
          <w:sz w:val="22"/>
          <w:szCs w:val="22"/>
        </w:rPr>
        <w:t xml:space="preserve">Resource limits — token budgets, time limits, and retry caps prevent unbounded operation</w:t>
      </w:r>
    </w:p>
    <w:p>
      <w:pPr>
        <w:pStyle w:val="ListParagraph"/>
        <w:numPr>
          <w:ilvl w:val="0"/>
          <w:numId w:val="3"/>
        </w:numPr>
        <w:spacing w:after="80" w:line="280"/>
      </w:pPr>
      <w:r>
        <w:rPr>
          <w:rFonts w:ascii="Arial" w:cs="Arial" w:eastAsia="Arial" w:hAnsi="Arial"/>
          <w:color w:val="333333"/>
          <w:sz w:val="22"/>
          <w:szCs w:val="22"/>
        </w:rPr>
        <w:t xml:space="preserve">Domain restrictions — the constitutional layer defines what the system will and will not attempt</w:t>
      </w:r>
    </w:p>
    <w:p>
      <w:pPr>
        <w:spacing w:after="0" w:before="40"/>
      </w:pPr>
    </w:p>
    <w:p>
      <w:pPr>
        <w:spacing w:after="160" w:before="0" w:line="300"/>
        <w:jc w:val="left"/>
      </w:pPr>
      <w:r>
        <w:rPr>
          <w:rFonts w:ascii="Arial" w:cs="Arial" w:eastAsia="Arial" w:hAnsi="Arial"/>
          <w:b w:val="false"/>
          <w:bCs w:val="false"/>
          <w:i w:val="false"/>
          <w:iCs w:val="false"/>
          <w:color w:val="333333"/>
          <w:sz w:val="22"/>
          <w:szCs w:val="22"/>
        </w:rPr>
        <w:t xml:space="preserve">Attenuation is not a limitation — it is a design choice that makes governance possible. An LLM that can do anything is an LLM that cannot be reliably governed. An LLM constrained to a specific task within defined boundaries can be governed, because the variety of its possible outputs has been reduced to a space the governance layers can actually cover.</w:t>
      </w:r>
    </w:p>
    <w:p>
      <w:pPr>
        <w:pStyle w:val="Heading2"/>
        <w:spacing w:after="160" w:before="320"/>
      </w:pPr>
      <w:r>
        <w:rPr>
          <w:rFonts w:ascii="Arial" w:cs="Arial" w:eastAsia="Arial" w:hAnsi="Arial"/>
          <w:b/>
          <w:bCs/>
          <w:color w:val="2E75B6"/>
          <w:sz w:val="26"/>
          <w:szCs w:val="26"/>
        </w:rPr>
        <w:t xml:space="preserve">Requisite Variety as a Design Constraint</w:t>
      </w:r>
    </w:p>
    <w:p>
      <w:pPr>
        <w:spacing w:after="160" w:before="0" w:line="300"/>
        <w:jc w:val="left"/>
      </w:pPr>
      <w:r>
        <w:rPr>
          <w:rFonts w:ascii="Arial" w:cs="Arial" w:eastAsia="Arial" w:hAnsi="Arial"/>
          <w:b w:val="false"/>
          <w:bCs w:val="false"/>
          <w:i w:val="false"/>
          <w:iCs w:val="false"/>
          <w:color w:val="333333"/>
          <w:sz w:val="22"/>
          <w:szCs w:val="22"/>
        </w:rPr>
        <w:t xml:space="preserve">Ashby’s Law implies a structural relationship that many AI system builders overlook: governance capacity must scale with operational complexity. This is not a recommendation — it is a mathematical consequence of the law.</w:t>
      </w:r>
    </w:p>
    <w:p>
      <w:pPr>
        <w:spacing w:after="160" w:before="0" w:line="300"/>
        <w:jc w:val="left"/>
      </w:pPr>
      <w:r>
        <w:rPr>
          <w:rFonts w:ascii="Arial" w:cs="Arial" w:eastAsia="Arial" w:hAnsi="Arial"/>
          <w:b w:val="false"/>
          <w:bCs w:val="false"/>
          <w:i w:val="false"/>
          <w:iCs w:val="false"/>
          <w:color w:val="333333"/>
          <w:sz w:val="22"/>
          <w:szCs w:val="22"/>
        </w:rPr>
        <w:t xml:space="preserve">If you add more agents to the operational layer, you have increased the system’s variety. If you do not proportionally increase the variety of the coordination, governance, and assurance layers, you have created a system that is structurally under-governed. It may appear to work in testing, but it will fail in production when it encounters disturbances that exceed its governance capacity.</w:t>
      </w:r>
    </w:p>
    <w:p>
      <w:pPr>
        <w:spacing w:after="160" w:before="0" w:line="300"/>
        <w:jc w:val="left"/>
      </w:pPr>
      <w:r>
        <w:rPr>
          <w:rFonts w:ascii="Arial" w:cs="Arial" w:eastAsia="Arial" w:hAnsi="Arial"/>
          <w:b w:val="false"/>
          <w:bCs w:val="false"/>
          <w:i w:val="false"/>
          <w:iCs w:val="false"/>
          <w:color w:val="333333"/>
          <w:sz w:val="22"/>
          <w:szCs w:val="22"/>
        </w:rPr>
        <w:t xml:space="preserve">This is why scaling an AI system is not simply a matter of adding more compute or more agents. Every increase in operational variety must be matched by a corresponding increase in governance variety — more diverse evaluation, tighter coordination, broader audit sampling, or more constrained agent behavior. Scaling without governance is not growth; it is the systematic accumulation of undetectable risk.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Ashby’s Law in one sentence for AI system design: Your governance architecture must be at least as varied as the ways your system can fail. If it is not, failures will find the gaps.</w:t>
            </w:r>
          </w:p>
        </w:tc>
      </w:tr>
    </w:tbl>
    <w:p>
      <w:pPr>
        <w:spacing w:after="0" w:before="40"/>
      </w:pPr>
    </w:p>
    <w:p>
      <w:pPr>
        <w:pStyle w:val="Heading2"/>
        <w:spacing w:after="160" w:before="320"/>
      </w:pPr>
      <w:r>
        <w:rPr>
          <w:rFonts w:ascii="Arial" w:cs="Arial" w:eastAsia="Arial" w:hAnsi="Arial"/>
          <w:b/>
          <w:bCs/>
          <w:color w:val="2E75B6"/>
          <w:sz w:val="26"/>
          <w:szCs w:val="26"/>
        </w:rPr>
        <w:t xml:space="preserve">Ashby’s Law Across the Seven Layers</w:t>
      </w:r>
    </w:p>
    <w:p>
      <w:pPr>
        <w:spacing w:after="160" w:before="0" w:line="300"/>
        <w:jc w:val="left"/>
      </w:pPr>
      <w:r>
        <w:rPr>
          <w:rFonts w:ascii="Arial" w:cs="Arial" w:eastAsia="Arial" w:hAnsi="Arial"/>
          <w:b w:val="false"/>
          <w:bCs w:val="false"/>
          <w:i w:val="false"/>
          <w:iCs w:val="false"/>
          <w:color w:val="333333"/>
          <w:sz w:val="22"/>
          <w:szCs w:val="22"/>
        </w:rPr>
        <w:t xml:space="preserve">Every layer in the Chorus architecture can be understood as a requisite variety mechanism — either amplifying the controller’s variety or attenuating the system’s variety: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Chorus Layer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Variety Strategy</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1: Operational</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Source of variety</w:t>
            </w:r>
          </w:p>
        </w:tc>
        <w:tc>
          <w:tcPr>
            <w:tcW w:type="dxa" w:w="5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Generates the output space that must be governed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2: Coordination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Attenuation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Constrains agent interaction, prevents runaway loops</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3: Runtime Governance</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Attenuation</w:t>
            </w:r>
          </w:p>
        </w:tc>
        <w:tc>
          <w:tcPr>
            <w:tcW w:type="dxa" w:w="5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Gates outputs, enforces budgets, narrows what proceeds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4: Assurance &amp; Audit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Amplification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Multiple independent checks increase detection variety</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5: Adaptive Intelligence</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Amplification</w:t>
            </w:r>
          </w:p>
        </w:tc>
        <w:tc>
          <w:tcPr>
            <w:tcW w:type="dxa" w:w="5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Expands system’s ability to detect novel failure modes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6: Constitutional Policy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Attenuation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0"/>
            </w:pPr>
            <w:r>
              <w:rPr>
                <w:rFonts w:ascii="Arial" w:cs="Arial" w:eastAsia="Arial" w:hAnsi="Arial"/>
                <w:color w:val="333333"/>
                <w:sz w:val="20"/>
                <w:szCs w:val="20"/>
              </w:rPr>
              <w:t xml:space="preserve">Defines hard boundaries on acceptable system behavior</w:t>
            </w:r>
          </w:p>
        </w:tc>
      </w:tr>
      <w:tr>
        <w:tc>
          <w:tcPr>
            <w:tcW w:type="dxa" w:w="2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Layer 7: Environment &amp; Interface</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Both</w:t>
            </w:r>
          </w:p>
        </w:tc>
        <w:tc>
          <w:tcPr>
            <w:tcW w:type="dxa" w:w="51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spacing w:after="0" w:line="260"/>
            </w:pPr>
            <w:r>
              <w:rPr>
                <w:rFonts w:ascii="Arial" w:cs="Arial" w:eastAsia="Arial" w:hAnsi="Arial"/>
                <w:color w:val="333333"/>
                <w:sz w:val="20"/>
                <w:szCs w:val="20"/>
              </w:rPr>
              <w:t xml:space="preserve">Validates inputs (attenuation) and captures feedback (amplification)</w:t>
            </w:r>
          </w:p>
        </w:tc>
      </w:tr>
    </w:tbl>
    <w:p>
      <w:pPr>
        <w:spacing w:after="0" w:before="80"/>
      </w:pPr>
    </w:p>
    <w:p>
      <w:pPr>
        <w:spacing w:after="160" w:before="0" w:line="300"/>
        <w:jc w:val="left"/>
      </w:pPr>
      <w:r>
        <w:rPr>
          <w:rFonts w:ascii="Arial" w:cs="Arial" w:eastAsia="Arial" w:hAnsi="Arial"/>
          <w:b w:val="false"/>
          <w:bCs w:val="false"/>
          <w:i w:val="false"/>
          <w:iCs w:val="false"/>
          <w:color w:val="333333"/>
          <w:sz w:val="22"/>
          <w:szCs w:val="22"/>
        </w:rPr>
        <w:t xml:space="preserve">The balance between amplification and attenuation is not fixed. Different systems, depending on their risk profile and domain, will lean more heavily toward one strategy or the other. A medical summarization system may emphasize amplification (many independent verification layers) because the cost of undetected error is high. A narrowly scoped data formatting tool may emphasize attenuation (tight schema enforcement, limited agent autonomy) because the task variety is inherently low. The law requires only that the total governance variety meets or exceeds the total operational variety — how that balance is achieved is a design decision.</w:t>
      </w:r>
    </w:p>
    <w:p>
      <w:pPr>
        <w:pStyle w:val="Heading1"/>
        <w:pBdr>
          <w:bottom w:val="single" w:color="2E75B6" w:sz="2" w:space="4"/>
        </w:pBdr>
        <w:spacing w:after="200" w:before="400"/>
      </w:pPr>
      <w:r>
        <w:rPr>
          <w:rFonts w:ascii="Arial" w:cs="Arial" w:eastAsia="Arial" w:hAnsi="Arial"/>
          <w:b/>
          <w:bCs/>
          <w:color w:val="1B2A4A"/>
          <w:sz w:val="32"/>
          <w:szCs w:val="32"/>
        </w:rPr>
        <w:t xml:space="preserve">Theoretical Foundation: Ashby’s Ultrastability</w:t>
      </w:r>
    </w:p>
    <w:p>
      <w:pPr>
        <w:spacing w:after="160" w:before="0" w:line="300"/>
        <w:jc w:val="left"/>
      </w:pPr>
      <w:r>
        <w:rPr>
          <w:rFonts w:ascii="Arial" w:cs="Arial" w:eastAsia="Arial" w:hAnsi="Arial"/>
          <w:b w:val="false"/>
          <w:bCs w:val="false"/>
          <w:i w:val="false"/>
          <w:iCs w:val="false"/>
          <w:color w:val="333333"/>
          <w:sz w:val="22"/>
          <w:szCs w:val="22"/>
        </w:rPr>
        <w:t xml:space="preserve">Ashby’s contribution to cybernetics did not end with the Law of Requisite Variety. In Design for a Brain (1952), he introduced a concept that is arguably more important for AI system design: ultrastability. Where requisite variety tells us how much governance capacity a system needs, ultrastability tells us what the system must do when that capacity proves insufficient.</w:t>
      </w:r>
    </w:p>
    <w:p>
      <w:pPr>
        <w:pStyle w:val="Heading2"/>
        <w:spacing w:after="160" w:before="320"/>
      </w:pPr>
      <w:r>
        <w:rPr>
          <w:rFonts w:ascii="Arial" w:cs="Arial" w:eastAsia="Arial" w:hAnsi="Arial"/>
          <w:b/>
          <w:bCs/>
          <w:color w:val="2E75B6"/>
          <w:sz w:val="26"/>
          <w:szCs w:val="26"/>
        </w:rPr>
        <w:t xml:space="preserve">The Two-Loop Architecture</w:t>
      </w:r>
    </w:p>
    <w:p>
      <w:pPr>
        <w:spacing w:after="160" w:before="0" w:line="300"/>
        <w:jc w:val="left"/>
      </w:pPr>
      <w:r>
        <w:rPr>
          <w:rFonts w:ascii="Arial" w:cs="Arial" w:eastAsia="Arial" w:hAnsi="Arial"/>
          <w:b w:val="false"/>
          <w:bCs w:val="false"/>
          <w:i w:val="false"/>
          <w:iCs w:val="false"/>
          <w:color w:val="333333"/>
          <w:sz w:val="22"/>
          <w:szCs w:val="22"/>
        </w:rPr>
        <w:t xml:space="preserve">An ultrastable system operates with two distinct feedback loops, each responding to a different class of disturbance.</w:t>
      </w:r>
    </w:p>
    <w:p>
      <w:pPr>
        <w:spacing w:after="160" w:before="0" w:line="300"/>
        <w:jc w:val="left"/>
      </w:pPr>
      <w:r>
        <w:rPr>
          <w:rFonts w:ascii="Arial" w:cs="Arial" w:eastAsia="Arial" w:hAnsi="Arial"/>
          <w:b w:val="false"/>
          <w:bCs w:val="false"/>
          <w:i w:val="false"/>
          <w:iCs w:val="false"/>
          <w:color w:val="333333"/>
          <w:sz w:val="22"/>
          <w:szCs w:val="22"/>
        </w:rPr>
        <w:t xml:space="preserve">The primary feedback loop handles routine disturbances — the expected perturbations that fall within the system’s current operating parameters. A thermostat turning on when the room cools is a primary loop. A governance layer rejecting a low-confidence output and requesting a retry is a primary loop. These are corrections that do not require the system to change its own structure.</w:t>
      </w:r>
    </w:p>
    <w:p>
      <w:pPr>
        <w:spacing w:after="160" w:before="0" w:line="300"/>
        <w:jc w:val="left"/>
      </w:pPr>
      <w:r>
        <w:rPr>
          <w:rFonts w:ascii="Arial" w:cs="Arial" w:eastAsia="Arial" w:hAnsi="Arial"/>
          <w:b w:val="false"/>
          <w:bCs w:val="false"/>
          <w:i w:val="false"/>
          <w:iCs w:val="false"/>
          <w:color w:val="333333"/>
          <w:sz w:val="22"/>
          <w:szCs w:val="22"/>
        </w:rPr>
        <w:t xml:space="preserve">The secondary feedback loop activates when the primary loop cannot restore stability. This is the critical distinction. When routine corrections keep failing — when the same errors recur, when fallback paths keep activating, when confidence scores remain persistently low despite retries — the system does not simply try harder within its existing configuration. Instead, it changes its own internal parameters. It reorganizes.</w:t>
      </w:r>
    </w:p>
    <w:p>
      <w:pPr>
        <w:spacing w:after="160" w:before="0" w:line="300"/>
        <w:jc w:val="left"/>
      </w:pPr>
      <w:r>
        <w:rPr>
          <w:rFonts w:ascii="Arial" w:cs="Arial" w:eastAsia="Arial" w:hAnsi="Arial"/>
          <w:b w:val="false"/>
          <w:bCs w:val="false"/>
          <w:i w:val="false"/>
          <w:iCs w:val="false"/>
          <w:color w:val="333333"/>
          <w:sz w:val="22"/>
          <w:szCs w:val="22"/>
        </w:rPr>
        <w:t xml:space="preserve">Ashby’s insight was that any system operating in a genuinely complex environment will eventually encounter disturbances that exceed its current configuration. A system with only a primary feedback loop will either oscillate endlessly or collapse. A system with a secondary loop — one that can modify the parameters of the primary loop — can adapt to disturbances it was not originally designed to handle.</w:t>
      </w:r>
    </w:p>
    <w:p>
      <w:pPr>
        <w:pStyle w:val="Heading2"/>
        <w:spacing w:after="160" w:before="320"/>
      </w:pPr>
      <w:r>
        <w:rPr>
          <w:rFonts w:ascii="Arial" w:cs="Arial" w:eastAsia="Arial" w:hAnsi="Arial"/>
          <w:b/>
          <w:bCs/>
          <w:color w:val="2E75B6"/>
          <w:sz w:val="26"/>
          <w:szCs w:val="26"/>
        </w:rPr>
        <w:t xml:space="preserve">Ultrastability in Chorus AI Systems</w:t>
      </w:r>
    </w:p>
    <w:p>
      <w:pPr>
        <w:spacing w:after="160" w:before="0" w:line="300"/>
        <w:jc w:val="left"/>
      </w:pPr>
      <w:r>
        <w:rPr>
          <w:rFonts w:ascii="Arial" w:cs="Arial" w:eastAsia="Arial" w:hAnsi="Arial"/>
          <w:b w:val="false"/>
          <w:bCs w:val="false"/>
          <w:i w:val="false"/>
          <w:iCs w:val="false"/>
          <w:color w:val="333333"/>
          <w:sz w:val="22"/>
          <w:szCs w:val="22"/>
        </w:rPr>
        <w:t xml:space="preserve">The Chorus architecture implements ultrastability through the structural relationship between two specific layers:</w:t>
      </w:r>
    </w:p>
    <w:p>
      <w:pPr>
        <w:spacing w:after="0" w:before="40"/>
      </w:pPr>
    </w:p>
    <w:p>
      <w:pPr>
        <w:spacing w:after="160" w:before="0" w:line="300"/>
        <w:jc w:val="left"/>
      </w:pPr>
      <w:r>
        <w:rPr>
          <w:rFonts w:ascii="Arial" w:cs="Arial" w:eastAsia="Arial" w:hAnsi="Arial"/>
          <w:b/>
          <w:bCs/>
          <w:color w:val="333333"/>
          <w:sz w:val="22"/>
          <w:szCs w:val="22"/>
        </w:rPr>
        <w:t xml:space="preserve">Layer 3 (Runtime Governance) is the primary feedback loop. </w:t>
      </w:r>
      <w:r>
        <w:rPr>
          <w:rFonts w:ascii="Arial" w:cs="Arial" w:eastAsia="Arial" w:hAnsi="Arial"/>
          <w:color w:val="333333"/>
          <w:sz w:val="22"/>
          <w:szCs w:val="22"/>
        </w:rPr>
        <w:t xml:space="preserve">It monitors outputs in real time, gates state transitions, enforces budgets, triggers retries, and activates fallback paths. When an LLM produces a low-confidence answer, the governance layer intervenes: reject, retry, escalate. This is routine correction — the system responding to expected disturbances within its current configuration.</w:t>
      </w:r>
    </w:p>
    <w:p>
      <w:pPr>
        <w:spacing w:after="160" w:before="0" w:line="300"/>
        <w:jc w:val="left"/>
      </w:pPr>
      <w:r>
        <w:rPr>
          <w:rFonts w:ascii="Arial" w:cs="Arial" w:eastAsia="Arial" w:hAnsi="Arial"/>
          <w:b/>
          <w:bCs/>
          <w:color w:val="333333"/>
          <w:sz w:val="22"/>
          <w:szCs w:val="22"/>
        </w:rPr>
        <w:t xml:space="preserve">Layer 5 (Adaptive Intelligence) is the secondary feedback loop. </w:t>
      </w:r>
      <w:r>
        <w:rPr>
          <w:rFonts w:ascii="Arial" w:cs="Arial" w:eastAsia="Arial" w:hAnsi="Arial"/>
          <w:color w:val="333333"/>
          <w:sz w:val="22"/>
          <w:szCs w:val="22"/>
        </w:rPr>
        <w:t xml:space="preserve">It monitors the governance layer itself. When Layer 3 keeps triggering fallbacks for the same failure mode, when retry rates climb above baseline, when evaluation scores trend downward over time — these are signals that the primary loop’s current parameters are insufficient. Layer 5 responds not by correcting individual outputs but by modifying the system’s own structure: swapping underperforming models, revising prompt strategies, restructuring pipeline stages, adjusting confidence thresholds, or recommending architectural changes.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The key insight: Graceful degradation (Principle 6) is not merely a safety mechanism — it is the trigger for ultrastable reorganization. When the system narrows scope, slows execution, or escalates to human oversight, it is signaling that its primary feedback loop has reached its limits. The adaptive layer must interpret these signals as demands for structural change, not merely as temporary inconveniences to endure.</w:t>
            </w:r>
          </w:p>
        </w:tc>
      </w:tr>
    </w:tbl>
    <w:p>
      <w:pPr>
        <w:spacing w:after="0" w:before="40"/>
      </w:pPr>
    </w:p>
    <w:p>
      <w:pPr>
        <w:pStyle w:val="Heading2"/>
        <w:spacing w:after="160" w:before="320"/>
      </w:pPr>
      <w:r>
        <w:rPr>
          <w:rFonts w:ascii="Arial" w:cs="Arial" w:eastAsia="Arial" w:hAnsi="Arial"/>
          <w:b/>
          <w:bCs/>
          <w:color w:val="2E75B6"/>
          <w:sz w:val="26"/>
          <w:szCs w:val="26"/>
        </w:rPr>
        <w:t xml:space="preserve">Why Simple Feedback Is Insufficient for AI</w:t>
      </w:r>
    </w:p>
    <w:p>
      <w:pPr>
        <w:spacing w:after="160" w:before="0" w:line="300"/>
        <w:jc w:val="left"/>
      </w:pPr>
      <w:r>
        <w:rPr>
          <w:rFonts w:ascii="Arial" w:cs="Arial" w:eastAsia="Arial" w:hAnsi="Arial"/>
          <w:b w:val="false"/>
          <w:bCs w:val="false"/>
          <w:i w:val="false"/>
          <w:iCs w:val="false"/>
          <w:color w:val="333333"/>
          <w:sz w:val="22"/>
          <w:szCs w:val="22"/>
        </w:rPr>
        <w:t xml:space="preserve">Many AI systems are built with single-loop feedback: if the output is bad, retry with a modified prompt. This works for routine failures but breaks down in three predictable ways.</w:t>
      </w:r>
    </w:p>
    <w:p>
      <w:pPr>
        <w:pStyle w:val="ListParagraph"/>
        <w:numPr>
          <w:ilvl w:val="0"/>
          <w:numId w:val="3"/>
        </w:numPr>
        <w:spacing w:after="80" w:line="280"/>
      </w:pPr>
      <w:r>
        <w:rPr>
          <w:rFonts w:ascii="Arial" w:cs="Arial" w:eastAsia="Arial" w:hAnsi="Arial"/>
          <w:color w:val="333333"/>
          <w:sz w:val="22"/>
          <w:szCs w:val="22"/>
        </w:rPr>
        <w:t xml:space="preserve">Model degradation: When an upstream model is updated or drifts, the same prompts produce systematically different outputs. Single-loop retry will keep failing because the failure is in the configuration, not the execution.</w:t>
      </w:r>
    </w:p>
    <w:p>
      <w:pPr>
        <w:pStyle w:val="ListParagraph"/>
        <w:numPr>
          <w:ilvl w:val="0"/>
          <w:numId w:val="3"/>
        </w:numPr>
        <w:spacing w:after="80" w:line="280"/>
      </w:pPr>
      <w:r>
        <w:rPr>
          <w:rFonts w:ascii="Arial" w:cs="Arial" w:eastAsia="Arial" w:hAnsi="Arial"/>
          <w:color w:val="333333"/>
          <w:sz w:val="22"/>
          <w:szCs w:val="22"/>
        </w:rPr>
        <w:t xml:space="preserve">Environmental shift: When the data distribution, user needs, or domain conventions change, the system’s quality criteria may still be met while the outputs become progressively less useful. Single-loop feedback, calibrated to the old environment, will not detect the drift.</w:t>
      </w:r>
    </w:p>
    <w:p>
      <w:pPr>
        <w:pStyle w:val="ListParagraph"/>
        <w:numPr>
          <w:ilvl w:val="0"/>
          <w:numId w:val="3"/>
        </w:numPr>
        <w:spacing w:after="80" w:line="280"/>
      </w:pPr>
      <w:r>
        <w:rPr>
          <w:rFonts w:ascii="Arial" w:cs="Arial" w:eastAsia="Arial" w:hAnsi="Arial"/>
          <w:color w:val="333333"/>
          <w:sz w:val="22"/>
          <w:szCs w:val="22"/>
        </w:rPr>
        <w:t xml:space="preserve">Compounding errors: When a subtle error in Stage A is undetectable at Stage A but causes failures in Stage C, single-loop feedback at Stage C will trigger retries that never address the root cause. Only a secondary loop that can analyze cross-stage patterns and modify the pipeline’s structure can resolve this.</w:t>
      </w:r>
    </w:p>
    <w:p>
      <w:pPr>
        <w:spacing w:after="0" w:before="40"/>
      </w:pPr>
    </w:p>
    <w:p>
      <w:pPr>
        <w:spacing w:after="160" w:before="0" w:line="300"/>
        <w:jc w:val="left"/>
      </w:pPr>
      <w:r>
        <w:rPr>
          <w:rFonts w:ascii="Arial" w:cs="Arial" w:eastAsia="Arial" w:hAnsi="Arial"/>
          <w:b w:val="false"/>
          <w:bCs w:val="false"/>
          <w:i w:val="false"/>
          <w:iCs w:val="false"/>
          <w:color w:val="333333"/>
          <w:sz w:val="22"/>
          <w:szCs w:val="22"/>
        </w:rPr>
        <w:t xml:space="preserve">Ultrastability is what separates a system that can handle today’s problems from a system that can handle tomorrow’s. Without it, every novel disturbance is a potential system failure. With it, novel disturbances become triggers for adaptation.</w:t>
      </w:r>
    </w:p>
    <w:p>
      <w:pPr>
        <w:pStyle w:val="Heading1"/>
        <w:pBdr>
          <w:bottom w:val="single" w:color="2E75B6" w:sz="2" w:space="4"/>
        </w:pBdr>
        <w:spacing w:after="200" w:before="400"/>
      </w:pPr>
      <w:r>
        <w:rPr>
          <w:rFonts w:ascii="Arial" w:cs="Arial" w:eastAsia="Arial" w:hAnsi="Arial"/>
          <w:b/>
          <w:bCs/>
          <w:color w:val="1B2A4A"/>
          <w:sz w:val="32"/>
          <w:szCs w:val="32"/>
        </w:rPr>
        <w:t xml:space="preserve">Theoretical Foundation: Second-Order Cybernetics</w:t>
      </w:r>
    </w:p>
    <w:p>
      <w:pPr>
        <w:spacing w:after="160" w:before="0" w:line="300"/>
        <w:jc w:val="left"/>
      </w:pPr>
      <w:r>
        <w:rPr>
          <w:rFonts w:ascii="Arial" w:cs="Arial" w:eastAsia="Arial" w:hAnsi="Arial"/>
          <w:b w:val="false"/>
          <w:bCs w:val="false"/>
          <w:i w:val="false"/>
          <w:iCs w:val="false"/>
          <w:color w:val="333333"/>
          <w:sz w:val="22"/>
          <w:szCs w:val="22"/>
        </w:rPr>
        <w:t xml:space="preserve">In the 1970s, physicist and philosopher Heinz von Foerster proposed a fundamental extension to cybernetic theory that he called second-order cybernetics — the cybernetics of cybernetics. Where first-order cybernetics studies how systems regulate themselves, second-order cybernetics asks a deeper question: what happens when the system that does the observing is itself part of the system being observed?</w:t>
      </w:r>
    </w:p>
    <w:p>
      <w:pPr>
        <w:spacing w:after="160" w:before="0" w:line="300"/>
        <w:jc w:val="left"/>
      </w:pPr>
      <w:r>
        <w:rPr>
          <w:rFonts w:ascii="Arial" w:cs="Arial" w:eastAsia="Arial" w:hAnsi="Arial"/>
          <w:b w:val="false"/>
          <w:bCs w:val="false"/>
          <w:i w:val="false"/>
          <w:iCs w:val="false"/>
          <w:color w:val="333333"/>
          <w:sz w:val="22"/>
          <w:szCs w:val="22"/>
        </w:rPr>
        <w:t xml:space="preserve">For AI systems, this is not an abstract philosophical concern. It is a concrete engineering problem with direct consequences for trust.</w:t>
      </w:r>
    </w:p>
    <w:p>
      <w:pPr>
        <w:pStyle w:val="Heading2"/>
        <w:spacing w:after="160" w:before="320"/>
      </w:pPr>
      <w:r>
        <w:rPr>
          <w:rFonts w:ascii="Arial" w:cs="Arial" w:eastAsia="Arial" w:hAnsi="Arial"/>
          <w:b/>
          <w:bCs/>
          <w:color w:val="2E75B6"/>
          <w:sz w:val="26"/>
          <w:szCs w:val="26"/>
        </w:rPr>
        <w:t xml:space="preserve">The Observer Problem in AI Governance</w:t>
      </w:r>
    </w:p>
    <w:p>
      <w:pPr>
        <w:spacing w:after="160" w:before="0" w:line="300"/>
        <w:jc w:val="left"/>
      </w:pPr>
      <w:r>
        <w:rPr>
          <w:rFonts w:ascii="Arial" w:cs="Arial" w:eastAsia="Arial" w:hAnsi="Arial"/>
          <w:b w:val="false"/>
          <w:bCs w:val="false"/>
          <w:i w:val="false"/>
          <w:iCs w:val="false"/>
          <w:color w:val="333333"/>
          <w:sz w:val="22"/>
          <w:szCs w:val="22"/>
        </w:rPr>
        <w:t xml:space="preserve">First-order cybernetics assumes a clean separation between the system being governed and the system doing the governing. The thermostat observes the room; the room does not observe the thermostat. The controller is outside the system it controls.</w:t>
      </w:r>
    </w:p>
    <w:p>
      <w:pPr>
        <w:spacing w:after="160" w:before="0" w:line="300"/>
        <w:jc w:val="left"/>
      </w:pPr>
      <w:r>
        <w:rPr>
          <w:rFonts w:ascii="Arial" w:cs="Arial" w:eastAsia="Arial" w:hAnsi="Arial"/>
          <w:b w:val="false"/>
          <w:bCs w:val="false"/>
          <w:i w:val="false"/>
          <w:iCs w:val="false"/>
          <w:color w:val="333333"/>
          <w:sz w:val="22"/>
          <w:szCs w:val="22"/>
        </w:rPr>
        <w:t xml:space="preserve">In AI systems, this separation breaks down. Consider a Chorus system’s assurance layer. It uses an LLM to evaluate the outputs of another LLM. But the evaluator model has its own biases, blind spots, training gaps, and failure modes. It is not an objective external observer — it is another probabilistic system embedded within the same architecture. It is part of the system it is trying to observe.</w:t>
      </w:r>
    </w:p>
    <w:p>
      <w:pPr>
        <w:spacing w:after="160" w:before="0" w:line="300"/>
        <w:jc w:val="left"/>
      </w:pPr>
      <w:r>
        <w:rPr>
          <w:rFonts w:ascii="Arial" w:cs="Arial" w:eastAsia="Arial" w:hAnsi="Arial"/>
          <w:b w:val="false"/>
          <w:bCs w:val="false"/>
          <w:i w:val="false"/>
          <w:iCs w:val="false"/>
          <w:color w:val="333333"/>
          <w:sz w:val="22"/>
          <w:szCs w:val="22"/>
        </w:rPr>
        <w:t xml:space="preserve">Von Foerster’s insight was that any observation is shaped by the observer. A model trained on similar data to the generator may share the generator’s blind spots. A contradiction detector built on certain logical assumptions will miss contradictions that violate those assumptions. An evaluation pipeline designed for one type of failure will be systematically blind to other types.</w:t>
      </w:r>
    </w:p>
    <w:p>
      <w:pPr>
        <w:spacing w:after="160" w:before="0" w:line="300"/>
        <w:jc w:val="left"/>
      </w:pPr>
      <w:r>
        <w:rPr>
          <w:rFonts w:ascii="Arial" w:cs="Arial" w:eastAsia="Arial" w:hAnsi="Arial"/>
          <w:b w:val="false"/>
          <w:bCs w:val="false"/>
          <w:i w:val="false"/>
          <w:iCs w:val="false"/>
          <w:color w:val="333333"/>
          <w:sz w:val="22"/>
          <w:szCs w:val="22"/>
        </w:rPr>
        <w:t xml:space="preserve">This creates a specific and dangerous failure mode: the system can appear fully governed and fully verified while harboring errors that its own observation mechanisms are structurally unable to detect. The assurance layer reports all clear — not because there are no problems, but because the problems exist in the spaces the observer cannot see.</w:t>
      </w:r>
    </w:p>
    <w:p>
      <w:pPr>
        <w:pStyle w:val="Heading2"/>
        <w:spacing w:after="160" w:before="320"/>
      </w:pPr>
      <w:r>
        <w:rPr>
          <w:rFonts w:ascii="Arial" w:cs="Arial" w:eastAsia="Arial" w:hAnsi="Arial"/>
          <w:b/>
          <w:bCs/>
          <w:color w:val="2E75B6"/>
          <w:sz w:val="26"/>
          <w:szCs w:val="26"/>
        </w:rPr>
        <w:t xml:space="preserve">From First-Order to Second-Order Governance</w:t>
      </w:r>
    </w:p>
    <w:p>
      <w:pPr>
        <w:spacing w:after="160" w:before="0" w:line="300"/>
        <w:jc w:val="left"/>
      </w:pPr>
      <w:r>
        <w:rPr>
          <w:rFonts w:ascii="Arial" w:cs="Arial" w:eastAsia="Arial" w:hAnsi="Arial"/>
          <w:b w:val="false"/>
          <w:bCs w:val="false"/>
          <w:i w:val="false"/>
          <w:iCs w:val="false"/>
          <w:color w:val="333333"/>
          <w:sz w:val="22"/>
          <w:szCs w:val="22"/>
        </w:rPr>
        <w:t xml:space="preserve">Second-order cybernetics does not resolve the observer problem — no theory can, because all observation is perspectival. What it does is make the problem visible and provide structural strategies for managing it.</w:t>
      </w:r>
    </w:p>
    <w:p>
      <w:pPr>
        <w:spacing w:after="160" w:before="0" w:line="300"/>
        <w:jc w:val="left"/>
      </w:pPr>
      <w:r>
        <w:rPr>
          <w:rFonts w:ascii="Arial" w:cs="Arial" w:eastAsia="Arial" w:hAnsi="Arial"/>
          <w:b w:val="false"/>
          <w:bCs w:val="false"/>
          <w:i w:val="false"/>
          <w:iCs w:val="false"/>
          <w:color w:val="333333"/>
          <w:sz w:val="22"/>
          <w:szCs w:val="22"/>
        </w:rPr>
        <w:t xml:space="preserve">For Chorus AI systems, this means the following:</w:t>
      </w:r>
    </w:p>
    <w:p>
      <w:pPr>
        <w:pStyle w:val="Heading3"/>
        <w:spacing w:after="120" w:before="240"/>
      </w:pPr>
      <w:r>
        <w:rPr>
          <w:rFonts w:ascii="Arial" w:cs="Arial" w:eastAsia="Arial" w:hAnsi="Arial"/>
          <w:b/>
          <w:bCs/>
          <w:color w:val="1B2A4A"/>
          <w:sz w:val="22"/>
          <w:szCs w:val="22"/>
        </w:rPr>
        <w:t xml:space="preserve">The system must observe its own observation processes</w:t>
      </w:r>
    </w:p>
    <w:p>
      <w:pPr>
        <w:spacing w:after="160" w:before="0" w:line="300"/>
        <w:jc w:val="left"/>
      </w:pPr>
      <w:r>
        <w:rPr>
          <w:rFonts w:ascii="Arial" w:cs="Arial" w:eastAsia="Arial" w:hAnsi="Arial"/>
          <w:b w:val="false"/>
          <w:bCs w:val="false"/>
          <w:i w:val="false"/>
          <w:iCs w:val="false"/>
          <w:color w:val="333333"/>
          <w:sz w:val="22"/>
          <w:szCs w:val="22"/>
        </w:rPr>
        <w:t xml:space="preserve">It is not sufficient for the assurance layer to check operational outputs. The system must also monitor the assurance layer itself: Are the evaluator models still performing well? Are contradiction detection rates changing? Are there categories of error that the current evaluation pipeline consistently misses? This is meta-governance — governance of the governance process.</w:t>
      </w:r>
    </w:p>
    <w:p>
      <w:pPr>
        <w:pStyle w:val="Heading3"/>
        <w:spacing w:after="120" w:before="240"/>
      </w:pPr>
      <w:r>
        <w:rPr>
          <w:rFonts w:ascii="Arial" w:cs="Arial" w:eastAsia="Arial" w:hAnsi="Arial"/>
          <w:b/>
          <w:bCs/>
          <w:color w:val="1B2A4A"/>
          <w:sz w:val="22"/>
          <w:szCs w:val="22"/>
        </w:rPr>
        <w:t xml:space="preserve">Observers must be structurally diverse</w:t>
      </w:r>
    </w:p>
    <w:p>
      <w:pPr>
        <w:spacing w:after="160" w:before="0" w:line="300"/>
        <w:jc w:val="left"/>
      </w:pPr>
      <w:r>
        <w:rPr>
          <w:rFonts w:ascii="Arial" w:cs="Arial" w:eastAsia="Arial" w:hAnsi="Arial"/>
          <w:b w:val="false"/>
          <w:bCs w:val="false"/>
          <w:i w:val="false"/>
          <w:iCs w:val="false"/>
          <w:color w:val="333333"/>
          <w:sz w:val="22"/>
          <w:szCs w:val="22"/>
        </w:rPr>
        <w:t xml:space="preserve">If all evaluation mechanisms share the same architecture, training data, or logical framework, they share the same blind spots. Second-order cybernetics implies that observer diversity is not a luxury — it is a structural requirement. Different models, different evaluation methods, different prompting strategies, and human oversight all provide distinct observer perspectives that partially compensate for each other’s limitations.</w:t>
      </w:r>
    </w:p>
    <w:p>
      <w:pPr>
        <w:pStyle w:val="Heading3"/>
        <w:spacing w:after="120" w:before="240"/>
      </w:pPr>
      <w:r>
        <w:rPr>
          <w:rFonts w:ascii="Arial" w:cs="Arial" w:eastAsia="Arial" w:hAnsi="Arial"/>
          <w:b/>
          <w:bCs/>
          <w:color w:val="1B2A4A"/>
          <w:sz w:val="22"/>
          <w:szCs w:val="22"/>
        </w:rPr>
        <w:t xml:space="preserve">The system must acknowledge the limits of its own self-knowledge</w:t>
      </w:r>
    </w:p>
    <w:p>
      <w:pPr>
        <w:spacing w:after="160" w:before="0" w:line="300"/>
        <w:jc w:val="left"/>
      </w:pPr>
      <w:r>
        <w:rPr>
          <w:rFonts w:ascii="Arial" w:cs="Arial" w:eastAsia="Arial" w:hAnsi="Arial"/>
          <w:b w:val="false"/>
          <w:bCs w:val="false"/>
          <w:i w:val="false"/>
          <w:iCs w:val="false"/>
          <w:color w:val="333333"/>
          <w:sz w:val="22"/>
          <w:szCs w:val="22"/>
        </w:rPr>
        <w:t xml:space="preserve">A first-order system can claim: “This output is verified.” A second-order system must qualify: “This output is verified to the limits of our current verification mechanisms, which themselves have known and unknown limitations.” This epistemic humility is not weakness — it is accuracy. It prevents the system from making trust claims that exceed the structural capacity of its governance architecture.</w:t>
      </w:r>
    </w:p>
    <w:p>
      <w:pPr>
        <w:pStyle w:val="Heading3"/>
        <w:spacing w:after="120" w:before="240"/>
      </w:pPr>
      <w:r>
        <w:rPr>
          <w:rFonts w:ascii="Arial" w:cs="Arial" w:eastAsia="Arial" w:hAnsi="Arial"/>
          <w:b/>
          <w:bCs/>
          <w:color w:val="1B2A4A"/>
          <w:sz w:val="22"/>
          <w:szCs w:val="22"/>
        </w:rPr>
        <w:t xml:space="preserve">Human oversight is not optional — it is a second-order necessity</w:t>
      </w:r>
    </w:p>
    <w:p>
      <w:pPr>
        <w:spacing w:after="160" w:before="0" w:line="300"/>
        <w:jc w:val="left"/>
      </w:pPr>
      <w:r>
        <w:rPr>
          <w:rFonts w:ascii="Arial" w:cs="Arial" w:eastAsia="Arial" w:hAnsi="Arial"/>
          <w:b w:val="false"/>
          <w:bCs w:val="false"/>
          <w:i w:val="false"/>
          <w:iCs w:val="false"/>
          <w:color w:val="333333"/>
          <w:sz w:val="22"/>
          <w:szCs w:val="22"/>
        </w:rPr>
        <w:t xml:space="preserve">Humans provide an observation perspective that is fundamentally external to the AI system’s own architecture. A human reviewer can detect errors that the system’s own evaluation layers cannot, precisely because the human is not embedded in the same computational framework. Von Foerster’s theory provides the structural justification for human-in-the-loop requirements: not as a concession to regulatory demands, but as a genuine epistemic necessity. The system needs observers that do not share its own blind spots.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Von Foerster’s core challenge to AI governance: Who watches the watchmen? The answer is not a single, ultimate authority. It is a diverse, multi-perspectival observation architecture in which every observer is itself observed from a different vantage point — including, critically, vantage points outside the system entirely.</w:t>
            </w:r>
          </w:p>
        </w:tc>
      </w:tr>
    </w:tbl>
    <w:p>
      <w:pPr>
        <w:spacing w:after="0" w:before="40"/>
      </w:pPr>
    </w:p>
    <w:p>
      <w:pPr>
        <w:pStyle w:val="Heading2"/>
        <w:spacing w:after="160" w:before="320"/>
      </w:pPr>
      <w:r>
        <w:rPr>
          <w:rFonts w:ascii="Arial" w:cs="Arial" w:eastAsia="Arial" w:hAnsi="Arial"/>
          <w:b/>
          <w:bCs/>
          <w:color w:val="2E75B6"/>
          <w:sz w:val="26"/>
          <w:szCs w:val="26"/>
        </w:rPr>
        <w:t xml:space="preserve">Second-Order Cybernetics Across the Chorus Architecture</w:t>
      </w:r>
    </w:p>
    <w:p>
      <w:pPr>
        <w:spacing w:after="160" w:before="0" w:line="300"/>
        <w:jc w:val="left"/>
      </w:pPr>
      <w:r>
        <w:rPr>
          <w:rFonts w:ascii="Arial" w:cs="Arial" w:eastAsia="Arial" w:hAnsi="Arial"/>
          <w:b w:val="false"/>
          <w:bCs w:val="false"/>
          <w:i w:val="false"/>
          <w:iCs w:val="false"/>
          <w:color w:val="333333"/>
          <w:sz w:val="22"/>
          <w:szCs w:val="22"/>
        </w:rPr>
        <w:t xml:space="preserve">Second-order concerns manifest at every governance layer:</w:t>
      </w:r>
    </w:p>
    <w:p>
      <w:pPr>
        <w:pStyle w:val="ListParagraph"/>
        <w:numPr>
          <w:ilvl w:val="0"/>
          <w:numId w:val="3"/>
        </w:numPr>
        <w:spacing w:after="80" w:line="280"/>
      </w:pPr>
      <w:r>
        <w:rPr>
          <w:rFonts w:ascii="Arial" w:cs="Arial" w:eastAsia="Arial" w:hAnsi="Arial"/>
          <w:color w:val="333333"/>
          <w:sz w:val="22"/>
          <w:szCs w:val="22"/>
        </w:rPr>
        <w:t xml:space="preserve">Layer 4 (Assurance) must be subject to its own auditing. If the evaluator models degrade, the system must detect that degradation — which requires evaluation of the evaluators.</w:t>
      </w:r>
    </w:p>
    <w:p>
      <w:pPr>
        <w:pStyle w:val="ListParagraph"/>
        <w:numPr>
          <w:ilvl w:val="0"/>
          <w:numId w:val="3"/>
        </w:numPr>
        <w:spacing w:after="80" w:line="280"/>
      </w:pPr>
      <w:r>
        <w:rPr>
          <w:rFonts w:ascii="Arial" w:cs="Arial" w:eastAsia="Arial" w:hAnsi="Arial"/>
          <w:color w:val="333333"/>
          <w:sz w:val="22"/>
          <w:szCs w:val="22"/>
        </w:rPr>
        <w:t xml:space="preserve">Layer 5 (Adaptive Intelligence) must question its own improvement strategies. An adaptation that optimizes for observable metrics may inadvertently degrade qualities that the current metrics do not capture.</w:t>
      </w:r>
    </w:p>
    <w:p>
      <w:pPr>
        <w:pStyle w:val="ListParagraph"/>
        <w:numPr>
          <w:ilvl w:val="0"/>
          <w:numId w:val="3"/>
        </w:numPr>
        <w:spacing w:after="80" w:line="280"/>
      </w:pPr>
      <w:r>
        <w:rPr>
          <w:rFonts w:ascii="Arial" w:cs="Arial" w:eastAsia="Arial" w:hAnsi="Arial"/>
          <w:color w:val="333333"/>
          <w:sz w:val="22"/>
          <w:szCs w:val="22"/>
        </w:rPr>
        <w:t xml:space="preserve">Layer 6 (Constitutional Policy) must be periodically reviewed against the system’s actual behavior. A policy that is formally correct but operationally ignored provides the illusion of governance without the substance.</w:t>
      </w:r>
    </w:p>
    <w:p>
      <w:pPr>
        <w:pStyle w:val="ListParagraph"/>
        <w:numPr>
          <w:ilvl w:val="0"/>
          <w:numId w:val="3"/>
        </w:numPr>
        <w:spacing w:after="80" w:line="280"/>
      </w:pPr>
      <w:r>
        <w:rPr>
          <w:rFonts w:ascii="Arial" w:cs="Arial" w:eastAsia="Arial" w:hAnsi="Arial"/>
          <w:color w:val="333333"/>
          <w:sz w:val="22"/>
          <w:szCs w:val="22"/>
        </w:rPr>
        <w:t xml:space="preserve">Layer 7 (Environment and Interface) must capture feedback that challenges the system’s self-assessment, not merely feedback that confirms it. Disconfirming evidence is more valuable than confirming evidence for a system attempting to observe itself.</w:t>
      </w:r>
    </w:p>
    <w:p>
      <w:pPr>
        <w:spacing w:after="0" w:before="40"/>
      </w:pPr>
    </w:p>
    <w:p>
      <w:pPr>
        <w:spacing w:after="160" w:before="0" w:line="300"/>
        <w:jc w:val="left"/>
      </w:pPr>
      <w:r>
        <w:rPr>
          <w:rFonts w:ascii="Arial" w:cs="Arial" w:eastAsia="Arial" w:hAnsi="Arial"/>
          <w:b w:val="false"/>
          <w:bCs w:val="false"/>
          <w:i w:val="false"/>
          <w:iCs w:val="false"/>
          <w:color w:val="333333"/>
          <w:sz w:val="22"/>
          <w:szCs w:val="22"/>
        </w:rPr>
        <w:t xml:space="preserve">The practical implication is that a Chorus AI system cannot be fully self-governing. It can — and must — govern itself to the greatest extent possible through diverse, independent, and structurally varied observation mechanisms. But it must also maintain genuine openness to external observation: human review, third-party audit, user feedback that contradicts internal assessments, and adversarial testing that probes for the blind spots the system cannot find on its own.</w:t>
      </w:r>
    </w:p>
    <w:p>
      <w:pPr>
        <w:pStyle w:val="Heading1"/>
        <w:pBdr>
          <w:bottom w:val="single" w:color="2E75B6" w:sz="2" w:space="4"/>
        </w:pBdr>
        <w:spacing w:after="200" w:before="400"/>
      </w:pPr>
      <w:r>
        <w:rPr>
          <w:rFonts w:ascii="Arial" w:cs="Arial" w:eastAsia="Arial" w:hAnsi="Arial"/>
          <w:b/>
          <w:bCs/>
          <w:color w:val="1B2A4A"/>
          <w:sz w:val="32"/>
          <w:szCs w:val="32"/>
        </w:rPr>
        <w:t xml:space="preserve">The Seven Layers of a Viable AI System</w:t>
      </w:r>
    </w:p>
    <w:p>
      <w:pPr>
        <w:spacing w:after="160" w:before="0" w:line="300"/>
        <w:jc w:val="left"/>
      </w:pPr>
      <w:r>
        <w:rPr>
          <w:rFonts w:ascii="Arial" w:cs="Arial" w:eastAsia="Arial" w:hAnsi="Arial"/>
          <w:b w:val="false"/>
          <w:bCs w:val="false"/>
          <w:i w:val="false"/>
          <w:iCs w:val="false"/>
          <w:color w:val="333333"/>
          <w:sz w:val="22"/>
          <w:szCs w:val="22"/>
        </w:rPr>
        <w:t xml:space="preserve">Every Chorus AI system must contain the following control layers. A system missing any layer is structurally incomplete and will eventually exhibit predictable failure modes.</w:t>
      </w:r>
    </w:p>
    <w:p>
      <w:pPr>
        <w:pStyle w:val="Heading2"/>
        <w:spacing w:after="160" w:before="320"/>
      </w:pPr>
      <w:r>
        <w:rPr>
          <w:rFonts w:ascii="Arial" w:cs="Arial" w:eastAsia="Arial" w:hAnsi="Arial"/>
          <w:b/>
          <w:bCs/>
          <w:color w:val="2E75B6"/>
          <w:sz w:val="26"/>
          <w:szCs w:val="26"/>
        </w:rPr>
        <w:t xml:space="preserve">Layer 1: Operational</w:t>
      </w:r>
    </w:p>
    <w:p>
      <w:pPr>
        <w:spacing w:after="60" w:before="0" w:line="300"/>
        <w:jc w:val="left"/>
      </w:pPr>
      <w:r>
        <w:rPr>
          <w:rFonts w:ascii="Arial" w:cs="Arial" w:eastAsia="Arial" w:hAnsi="Arial"/>
          <w:b/>
          <w:bCs/>
          <w:i w:val="false"/>
          <w:iCs w:val="false"/>
          <w:color w:val="2E75B6"/>
          <w:sz w:val="22"/>
          <w:szCs w:val="22"/>
        </w:rPr>
        <w:t xml:space="preserve">Execution</w:t>
      </w:r>
    </w:p>
    <w:p>
      <w:pPr>
        <w:spacing w:after="160" w:before="0" w:line="300"/>
        <w:jc w:val="left"/>
      </w:pPr>
      <w:r>
        <w:rPr>
          <w:rFonts w:ascii="Arial" w:cs="Arial" w:eastAsia="Arial" w:hAnsi="Arial"/>
          <w:b w:val="false"/>
          <w:bCs w:val="false"/>
          <w:i w:val="false"/>
          <w:iCs w:val="false"/>
          <w:color w:val="333333"/>
          <w:sz w:val="22"/>
          <w:szCs w:val="22"/>
        </w:rPr>
        <w:t xml:space="preserve">The operational layer performs the actual work of the system. This is where inputs are transformed into outputs — where documents are summarized, queries are answered, data is classified, and plans are generated.</w:t>
      </w:r>
    </w:p>
    <w:p>
      <w:pPr>
        <w:spacing w:after="160" w:before="0" w:line="300"/>
        <w:jc w:val="left"/>
      </w:pPr>
      <w:r>
        <w:rPr>
          <w:rFonts w:ascii="Arial" w:cs="Arial" w:eastAsia="Arial" w:hAnsi="Arial"/>
          <w:b w:val="false"/>
          <w:bCs w:val="false"/>
          <w:i w:val="false"/>
          <w:iCs w:val="false"/>
          <w:color w:val="333333"/>
          <w:sz w:val="22"/>
          <w:szCs w:val="22"/>
        </w:rPr>
        <w:t xml:space="preserve">Operational units include LLM agents, retrieval systems, summarizers, classifiers, planners, tool integrations, data processors, and workflow modules.</w:t>
      </w:r>
    </w:p>
    <w:p>
      <w:pPr>
        <w:spacing w:after="60" w:before="80" w:line="300"/>
        <w:jc w:val="left"/>
      </w:pPr>
      <w:r>
        <w:rPr>
          <w:rFonts w:ascii="Arial" w:cs="Arial" w:eastAsia="Arial" w:hAnsi="Arial"/>
          <w:b/>
          <w:bCs/>
          <w:i w:val="false"/>
          <w:iCs w:val="false"/>
          <w:color w:val="333333"/>
          <w:sz w:val="22"/>
          <w:szCs w:val="22"/>
        </w:rPr>
        <w:t xml:space="preserve">Core responsibilities:</w:t>
      </w:r>
    </w:p>
    <w:p>
      <w:pPr>
        <w:pStyle w:val="ListParagraph"/>
        <w:numPr>
          <w:ilvl w:val="0"/>
          <w:numId w:val="3"/>
        </w:numPr>
        <w:spacing w:after="80" w:line="280"/>
      </w:pPr>
      <w:r>
        <w:rPr>
          <w:rFonts w:ascii="Arial" w:cs="Arial" w:eastAsia="Arial" w:hAnsi="Arial"/>
          <w:color w:val="333333"/>
          <w:sz w:val="22"/>
          <w:szCs w:val="22"/>
        </w:rPr>
        <w:t xml:space="preserve">Defined inputs and outputs with explicit schemas</w:t>
      </w:r>
    </w:p>
    <w:p>
      <w:pPr>
        <w:pStyle w:val="ListParagraph"/>
        <w:numPr>
          <w:ilvl w:val="0"/>
          <w:numId w:val="3"/>
        </w:numPr>
        <w:spacing w:after="80" w:line="280"/>
      </w:pPr>
      <w:r>
        <w:rPr>
          <w:rFonts w:ascii="Arial" w:cs="Arial" w:eastAsia="Arial" w:hAnsi="Arial"/>
          <w:color w:val="333333"/>
          <w:sz w:val="22"/>
          <w:szCs w:val="22"/>
        </w:rPr>
        <w:t xml:space="preserve">Bounded responsibilities — each unit does one thing well</w:t>
      </w:r>
    </w:p>
    <w:p>
      <w:pPr>
        <w:pStyle w:val="ListParagraph"/>
        <w:numPr>
          <w:ilvl w:val="0"/>
          <w:numId w:val="3"/>
        </w:numPr>
        <w:spacing w:after="80" w:line="280"/>
      </w:pPr>
      <w:r>
        <w:rPr>
          <w:rFonts w:ascii="Arial" w:cs="Arial" w:eastAsia="Arial" w:hAnsi="Arial"/>
          <w:color w:val="333333"/>
          <w:sz w:val="22"/>
          <w:szCs w:val="22"/>
        </w:rPr>
        <w:t xml:space="preserve">Measurable quality criteria for every output type</w:t>
      </w:r>
    </w:p>
    <w:p>
      <w:pPr>
        <w:pStyle w:val="ListParagraph"/>
        <w:numPr>
          <w:ilvl w:val="0"/>
          <w:numId w:val="3"/>
        </w:numPr>
        <w:spacing w:after="80" w:line="280"/>
      </w:pPr>
      <w:r>
        <w:rPr>
          <w:rFonts w:ascii="Arial" w:cs="Arial" w:eastAsia="Arial" w:hAnsi="Arial"/>
          <w:color w:val="333333"/>
          <w:sz w:val="22"/>
          <w:szCs w:val="22"/>
        </w:rPr>
        <w:t xml:space="preserve">Documented failure modes and known limitations</w:t>
      </w:r>
    </w:p>
    <w:p>
      <w:pPr>
        <w:pStyle w:val="ListParagraph"/>
        <w:numPr>
          <w:ilvl w:val="0"/>
          <w:numId w:val="3"/>
        </w:numPr>
        <w:spacing w:after="80" w:line="280"/>
      </w:pPr>
      <w:r>
        <w:rPr>
          <w:rFonts w:ascii="Arial" w:cs="Arial" w:eastAsia="Arial" w:hAnsi="Arial"/>
          <w:color w:val="333333"/>
          <w:sz w:val="22"/>
          <w:szCs w:val="22"/>
        </w:rPr>
        <w:t xml:space="preserve">Resource limits (token budgets, time limits, retry caps)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Critical constraint: Operational units must not make governance decisions. They produce results but do not decide whether those results are acceptable. This separation is foundational to the entire architecture.</w:t>
            </w:r>
          </w:p>
        </w:tc>
      </w:tr>
    </w:tbl>
    <w:p>
      <w:pPr>
        <w:spacing w:after="0" w:before="40"/>
      </w:pPr>
    </w:p>
    <w:p>
      <w:pPr>
        <w:spacing w:after="160" w:before="0" w:line="300"/>
        <w:jc w:val="left"/>
      </w:pPr>
      <w:r>
        <w:rPr>
          <w:rFonts w:ascii="Arial" w:cs="Arial" w:eastAsia="Arial" w:hAnsi="Arial"/>
          <w:b w:val="false"/>
          <w:bCs w:val="false"/>
          <w:i/>
          <w:iCs/>
          <w:color w:val="666666"/>
          <w:sz w:val="22"/>
          <w:szCs w:val="22"/>
        </w:rPr>
        <w:t xml:space="preserve">Corresponds to Beer’s System 1 (Operations).</w:t>
      </w:r>
    </w:p>
    <w:p>
      <w:pPr>
        <w:pStyle w:val="Heading2"/>
        <w:spacing w:after="160" w:before="320"/>
      </w:pPr>
      <w:r>
        <w:rPr>
          <w:rFonts w:ascii="Arial" w:cs="Arial" w:eastAsia="Arial" w:hAnsi="Arial"/>
          <w:b/>
          <w:bCs/>
          <w:color w:val="2E75B6"/>
          <w:sz w:val="26"/>
          <w:szCs w:val="26"/>
        </w:rPr>
        <w:t xml:space="preserve">Layer 2: Coordination</w:t>
      </w:r>
    </w:p>
    <w:p>
      <w:pPr>
        <w:spacing w:after="60" w:before="0" w:line="300"/>
        <w:jc w:val="left"/>
      </w:pPr>
      <w:r>
        <w:rPr>
          <w:rFonts w:ascii="Arial" w:cs="Arial" w:eastAsia="Arial" w:hAnsi="Arial"/>
          <w:b/>
          <w:bCs/>
          <w:i w:val="false"/>
          <w:iCs w:val="false"/>
          <w:color w:val="2E75B6"/>
          <w:sz w:val="22"/>
          <w:szCs w:val="22"/>
        </w:rPr>
        <w:t xml:space="preserve">System Stability</w:t>
      </w:r>
    </w:p>
    <w:p>
      <w:pPr>
        <w:spacing w:after="160" w:before="0" w:line="300"/>
        <w:jc w:val="left"/>
      </w:pPr>
      <w:r>
        <w:rPr>
          <w:rFonts w:ascii="Arial" w:cs="Arial" w:eastAsia="Arial" w:hAnsi="Arial"/>
          <w:b w:val="false"/>
          <w:bCs w:val="false"/>
          <w:i w:val="false"/>
          <w:iCs w:val="false"/>
          <w:color w:val="333333"/>
          <w:sz w:val="22"/>
          <w:szCs w:val="22"/>
        </w:rPr>
        <w:t xml:space="preserve">The coordination layer prevents interference and instability between operational units. Its role is to ensure that workflows remain coherent and bounded, even as multiple agents or modules operate concurrently.</w:t>
      </w:r>
    </w:p>
    <w:p>
      <w:pPr>
        <w:spacing w:after="160" w:before="0" w:line="300"/>
        <w:jc w:val="left"/>
      </w:pPr>
      <w:r>
        <w:rPr>
          <w:rFonts w:ascii="Arial" w:cs="Arial" w:eastAsia="Arial" w:hAnsi="Arial"/>
          <w:b w:val="false"/>
          <w:bCs w:val="false"/>
          <w:i w:val="false"/>
          <w:iCs w:val="false"/>
          <w:color w:val="333333"/>
          <w:sz w:val="22"/>
          <w:szCs w:val="22"/>
        </w:rPr>
        <w:t xml:space="preserve">Without coordination, systems experience runaway agent loops, semantic drift between pipeline stages, duplicated reasoning, and uncontrolled cost growth. Coordination ensures that agents cooperate rather than destabilize each other.</w:t>
      </w:r>
    </w:p>
    <w:p>
      <w:pPr>
        <w:spacing w:after="60" w:before="80" w:line="300"/>
        <w:jc w:val="left"/>
      </w:pPr>
      <w:r>
        <w:rPr>
          <w:rFonts w:ascii="Arial" w:cs="Arial" w:eastAsia="Arial" w:hAnsi="Arial"/>
          <w:b/>
          <w:bCs/>
          <w:i w:val="false"/>
          <w:iCs w:val="false"/>
          <w:color w:val="333333"/>
          <w:sz w:val="22"/>
          <w:szCs w:val="22"/>
        </w:rPr>
        <w:t xml:space="preserve">Core responsibilities:</w:t>
      </w:r>
    </w:p>
    <w:p>
      <w:pPr>
        <w:pStyle w:val="ListParagraph"/>
        <w:numPr>
          <w:ilvl w:val="0"/>
          <w:numId w:val="3"/>
        </w:numPr>
        <w:spacing w:after="80" w:line="280"/>
      </w:pPr>
      <w:r>
        <w:rPr>
          <w:rFonts w:ascii="Arial" w:cs="Arial" w:eastAsia="Arial" w:hAnsi="Arial"/>
          <w:color w:val="333333"/>
          <w:sz w:val="22"/>
          <w:szCs w:val="22"/>
        </w:rPr>
        <w:t xml:space="preserve">Workflow orchestration and sequencing</w:t>
      </w:r>
    </w:p>
    <w:p>
      <w:pPr>
        <w:pStyle w:val="ListParagraph"/>
        <w:numPr>
          <w:ilvl w:val="0"/>
          <w:numId w:val="3"/>
        </w:numPr>
        <w:spacing w:after="80" w:line="280"/>
      </w:pPr>
      <w:r>
        <w:rPr>
          <w:rFonts w:ascii="Arial" w:cs="Arial" w:eastAsia="Arial" w:hAnsi="Arial"/>
          <w:color w:val="333333"/>
          <w:sz w:val="22"/>
          <w:szCs w:val="22"/>
        </w:rPr>
        <w:t xml:space="preserve">Message passing with schema enforcement</w:t>
      </w:r>
    </w:p>
    <w:p>
      <w:pPr>
        <w:pStyle w:val="ListParagraph"/>
        <w:numPr>
          <w:ilvl w:val="0"/>
          <w:numId w:val="3"/>
        </w:numPr>
        <w:spacing w:after="80" w:line="280"/>
      </w:pPr>
      <w:r>
        <w:rPr>
          <w:rFonts w:ascii="Arial" w:cs="Arial" w:eastAsia="Arial" w:hAnsi="Arial"/>
          <w:color w:val="333333"/>
          <w:sz w:val="22"/>
          <w:szCs w:val="22"/>
        </w:rPr>
        <w:t xml:space="preserve">Context handoff discipline between stages</w:t>
      </w:r>
    </w:p>
    <w:p>
      <w:pPr>
        <w:pStyle w:val="ListParagraph"/>
        <w:numPr>
          <w:ilvl w:val="0"/>
          <w:numId w:val="3"/>
        </w:numPr>
        <w:spacing w:after="80" w:line="280"/>
      </w:pPr>
      <w:r>
        <w:rPr>
          <w:rFonts w:ascii="Arial" w:cs="Arial" w:eastAsia="Arial" w:hAnsi="Arial"/>
          <w:color w:val="333333"/>
          <w:sz w:val="22"/>
          <w:szCs w:val="22"/>
        </w:rPr>
        <w:t xml:space="preserve">Retry and timeout policies</w:t>
      </w:r>
    </w:p>
    <w:p>
      <w:pPr>
        <w:pStyle w:val="ListParagraph"/>
        <w:numPr>
          <w:ilvl w:val="0"/>
          <w:numId w:val="3"/>
        </w:numPr>
        <w:spacing w:after="80" w:line="280"/>
      </w:pPr>
      <w:r>
        <w:rPr>
          <w:rFonts w:ascii="Arial" w:cs="Arial" w:eastAsia="Arial" w:hAnsi="Arial"/>
          <w:color w:val="333333"/>
          <w:sz w:val="22"/>
          <w:szCs w:val="22"/>
        </w:rPr>
        <w:t xml:space="preserve">Rate limiting and resource pacing</w:t>
      </w:r>
    </w:p>
    <w:p>
      <w:pPr>
        <w:pStyle w:val="ListParagraph"/>
        <w:numPr>
          <w:ilvl w:val="0"/>
          <w:numId w:val="3"/>
        </w:numPr>
        <w:spacing w:after="80" w:line="280"/>
      </w:pPr>
      <w:r>
        <w:rPr>
          <w:rFonts w:ascii="Arial" w:cs="Arial" w:eastAsia="Arial" w:hAnsi="Arial"/>
          <w:color w:val="333333"/>
          <w:sz w:val="22"/>
          <w:szCs w:val="22"/>
        </w:rPr>
        <w:t xml:space="preserve">Loop detection and circuit-breaking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Design test: If removing the coordination layer causes agents to interfere with each other or duplicate work, the layer is doing its job. If removing it changes nothing, either the system is too simple to need it or coordination has been conflated with operations.</w:t>
            </w:r>
          </w:p>
        </w:tc>
      </w:tr>
    </w:tbl>
    <w:p>
      <w:pPr>
        <w:spacing w:after="0" w:before="40"/>
      </w:pPr>
    </w:p>
    <w:p>
      <w:pPr>
        <w:spacing w:after="160" w:before="0" w:line="300"/>
        <w:jc w:val="left"/>
      </w:pPr>
      <w:r>
        <w:rPr>
          <w:rFonts w:ascii="Arial" w:cs="Arial" w:eastAsia="Arial" w:hAnsi="Arial"/>
          <w:b w:val="false"/>
          <w:bCs w:val="false"/>
          <w:i/>
          <w:iCs/>
          <w:color w:val="666666"/>
          <w:sz w:val="22"/>
          <w:szCs w:val="22"/>
        </w:rPr>
        <w:t xml:space="preserve">Corresponds to Beer’s System 2 (Coordination).</w:t>
      </w:r>
    </w:p>
    <w:p>
      <w:pPr>
        <w:pStyle w:val="Heading2"/>
        <w:spacing w:after="160" w:before="320"/>
      </w:pPr>
      <w:r>
        <w:rPr>
          <w:rFonts w:ascii="Arial" w:cs="Arial" w:eastAsia="Arial" w:hAnsi="Arial"/>
          <w:b/>
          <w:bCs/>
          <w:color w:val="2E75B6"/>
          <w:sz w:val="26"/>
          <w:szCs w:val="26"/>
        </w:rPr>
        <w:t xml:space="preserve">Layer 3: Runtime Governance</w:t>
      </w:r>
    </w:p>
    <w:p>
      <w:pPr>
        <w:spacing w:after="60" w:before="0" w:line="300"/>
        <w:jc w:val="left"/>
      </w:pPr>
      <w:r>
        <w:rPr>
          <w:rFonts w:ascii="Arial" w:cs="Arial" w:eastAsia="Arial" w:hAnsi="Arial"/>
          <w:b/>
          <w:bCs/>
          <w:i w:val="false"/>
          <w:iCs w:val="false"/>
          <w:color w:val="2E75B6"/>
          <w:sz w:val="22"/>
          <w:szCs w:val="22"/>
        </w:rPr>
        <w:t xml:space="preserve">Operational Control</w:t>
      </w:r>
    </w:p>
    <w:p>
      <w:pPr>
        <w:spacing w:after="160" w:before="0" w:line="300"/>
        <w:jc w:val="left"/>
      </w:pPr>
      <w:r>
        <w:rPr>
          <w:rFonts w:ascii="Arial" w:cs="Arial" w:eastAsia="Arial" w:hAnsi="Arial"/>
          <w:b w:val="false"/>
          <w:bCs w:val="false"/>
          <w:i w:val="false"/>
          <w:iCs w:val="false"/>
          <w:color w:val="333333"/>
          <w:sz w:val="22"/>
          <w:szCs w:val="22"/>
        </w:rPr>
        <w:t xml:space="preserve">The runtime governance layer determines whether system activity may proceed at each stage. Where coordination manages flow, governance manages authority — it decides whether an output is acceptable for further processing.</w:t>
      </w:r>
    </w:p>
    <w:p>
      <w:pPr>
        <w:spacing w:after="160" w:before="0" w:line="300"/>
        <w:jc w:val="left"/>
      </w:pPr>
      <w:r>
        <w:rPr>
          <w:rFonts w:ascii="Arial" w:cs="Arial" w:eastAsia="Arial" w:hAnsi="Arial"/>
          <w:b w:val="false"/>
          <w:bCs w:val="false"/>
          <w:i w:val="false"/>
          <w:iCs w:val="false"/>
          <w:color w:val="333333"/>
          <w:sz w:val="22"/>
          <w:szCs w:val="22"/>
        </w:rPr>
        <w:t xml:space="preserve">This is the layer that keeps the system under control when models behave unpredictably, when costs spike, or when an intermediate output fails quality checks.</w:t>
      </w:r>
    </w:p>
    <w:p>
      <w:pPr>
        <w:spacing w:after="60" w:before="80" w:line="300"/>
        <w:jc w:val="left"/>
      </w:pPr>
      <w:r>
        <w:rPr>
          <w:rFonts w:ascii="Arial" w:cs="Arial" w:eastAsia="Arial" w:hAnsi="Arial"/>
          <w:b/>
          <w:bCs/>
          <w:i w:val="false"/>
          <w:iCs w:val="false"/>
          <w:color w:val="333333"/>
          <w:sz w:val="22"/>
          <w:szCs w:val="22"/>
        </w:rPr>
        <w:t xml:space="preserve">Core responsibilities:</w:t>
      </w:r>
    </w:p>
    <w:p>
      <w:pPr>
        <w:pStyle w:val="ListParagraph"/>
        <w:numPr>
          <w:ilvl w:val="0"/>
          <w:numId w:val="3"/>
        </w:numPr>
        <w:spacing w:after="80" w:line="280"/>
      </w:pPr>
      <w:r>
        <w:rPr>
          <w:rFonts w:ascii="Arial" w:cs="Arial" w:eastAsia="Arial" w:hAnsi="Arial"/>
          <w:color w:val="333333"/>
          <w:sz w:val="22"/>
          <w:szCs w:val="22"/>
        </w:rPr>
        <w:t xml:space="preserve">Enforcing explicit state transitions between pipeline stages</w:t>
      </w:r>
    </w:p>
    <w:p>
      <w:pPr>
        <w:pStyle w:val="ListParagraph"/>
        <w:numPr>
          <w:ilvl w:val="0"/>
          <w:numId w:val="3"/>
        </w:numPr>
        <w:spacing w:after="80" w:line="280"/>
      </w:pPr>
      <w:r>
        <w:rPr>
          <w:rFonts w:ascii="Arial" w:cs="Arial" w:eastAsia="Arial" w:hAnsi="Arial"/>
          <w:color w:val="333333"/>
          <w:sz w:val="22"/>
          <w:szCs w:val="22"/>
        </w:rPr>
        <w:t xml:space="preserve">Gating outputs — no result advances without a governance check</w:t>
      </w:r>
    </w:p>
    <w:p>
      <w:pPr>
        <w:pStyle w:val="ListParagraph"/>
        <w:numPr>
          <w:ilvl w:val="0"/>
          <w:numId w:val="3"/>
        </w:numPr>
        <w:spacing w:after="80" w:line="280"/>
      </w:pPr>
      <w:r>
        <w:rPr>
          <w:rFonts w:ascii="Arial" w:cs="Arial" w:eastAsia="Arial" w:hAnsi="Arial"/>
          <w:color w:val="333333"/>
          <w:sz w:val="22"/>
          <w:szCs w:val="22"/>
        </w:rPr>
        <w:t xml:space="preserve">Allocating and enforcing compute, cost, and latency budgets</w:t>
      </w:r>
    </w:p>
    <w:p>
      <w:pPr>
        <w:pStyle w:val="ListParagraph"/>
        <w:numPr>
          <w:ilvl w:val="0"/>
          <w:numId w:val="3"/>
        </w:numPr>
        <w:spacing w:after="80" w:line="280"/>
      </w:pPr>
      <w:r>
        <w:rPr>
          <w:rFonts w:ascii="Arial" w:cs="Arial" w:eastAsia="Arial" w:hAnsi="Arial"/>
          <w:color w:val="333333"/>
          <w:sz w:val="22"/>
          <w:szCs w:val="22"/>
        </w:rPr>
        <w:t xml:space="preserve">Triggering fallback paths when primary paths fail</w:t>
      </w:r>
    </w:p>
    <w:p>
      <w:pPr>
        <w:pStyle w:val="ListParagraph"/>
        <w:numPr>
          <w:ilvl w:val="0"/>
          <w:numId w:val="3"/>
        </w:numPr>
        <w:spacing w:after="80" w:line="280"/>
      </w:pPr>
      <w:r>
        <w:rPr>
          <w:rFonts w:ascii="Arial" w:cs="Arial" w:eastAsia="Arial" w:hAnsi="Arial"/>
          <w:color w:val="333333"/>
          <w:sz w:val="22"/>
          <w:szCs w:val="22"/>
        </w:rPr>
        <w:t xml:space="preserve">Halting unsafe or low-confidence operations</w:t>
      </w:r>
    </w:p>
    <w:p>
      <w:pPr>
        <w:pStyle w:val="ListParagraph"/>
        <w:numPr>
          <w:ilvl w:val="0"/>
          <w:numId w:val="3"/>
        </w:numPr>
        <w:spacing w:after="80" w:line="280"/>
      </w:pPr>
      <w:r>
        <w:rPr>
          <w:rFonts w:ascii="Arial" w:cs="Arial" w:eastAsia="Arial" w:hAnsi="Arial"/>
          <w:color w:val="333333"/>
          <w:sz w:val="22"/>
          <w:szCs w:val="22"/>
        </w:rPr>
        <w:t xml:space="preserve">Escalating to human oversight when thresholds are breached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Key distinction: Operational units generate outputs. The governance layer determines whether those outputs are fit for purpose. This is the difference between producing an answer and approving an answer.</w:t>
            </w:r>
          </w:p>
        </w:tc>
      </w:tr>
    </w:tbl>
    <w:p>
      <w:pPr>
        <w:spacing w:after="0" w:before="40"/>
      </w:pPr>
    </w:p>
    <w:p>
      <w:pPr>
        <w:spacing w:after="160" w:before="0" w:line="300"/>
        <w:jc w:val="left"/>
      </w:pPr>
      <w:r>
        <w:rPr>
          <w:rFonts w:ascii="Arial" w:cs="Arial" w:eastAsia="Arial" w:hAnsi="Arial"/>
          <w:b w:val="false"/>
          <w:bCs w:val="false"/>
          <w:i/>
          <w:iCs/>
          <w:color w:val="666666"/>
          <w:sz w:val="22"/>
          <w:szCs w:val="22"/>
        </w:rPr>
        <w:t xml:space="preserve">Corresponds to Beer’s System 3 (Control).</w:t>
      </w:r>
    </w:p>
    <w:p>
      <w:pPr>
        <w:pStyle w:val="Heading2"/>
        <w:spacing w:after="160" w:before="320"/>
      </w:pPr>
      <w:r>
        <w:rPr>
          <w:rFonts w:ascii="Arial" w:cs="Arial" w:eastAsia="Arial" w:hAnsi="Arial"/>
          <w:b/>
          <w:bCs/>
          <w:color w:val="2E75B6"/>
          <w:sz w:val="26"/>
          <w:szCs w:val="26"/>
        </w:rPr>
        <w:t xml:space="preserve">Layer 4: Assurance and Audit</w:t>
      </w:r>
    </w:p>
    <w:p>
      <w:pPr>
        <w:spacing w:after="60" w:before="0" w:line="300"/>
        <w:jc w:val="left"/>
      </w:pPr>
      <w:r>
        <w:rPr>
          <w:rFonts w:ascii="Arial" w:cs="Arial" w:eastAsia="Arial" w:hAnsi="Arial"/>
          <w:b/>
          <w:bCs/>
          <w:i w:val="false"/>
          <w:iCs w:val="false"/>
          <w:color w:val="2E75B6"/>
          <w:sz w:val="22"/>
          <w:szCs w:val="22"/>
        </w:rPr>
        <w:t xml:space="preserve">Trust and Verification</w:t>
      </w:r>
    </w:p>
    <w:p>
      <w:pPr>
        <w:spacing w:after="160" w:before="0" w:line="300"/>
        <w:jc w:val="left"/>
      </w:pPr>
      <w:r>
        <w:rPr>
          <w:rFonts w:ascii="Arial" w:cs="Arial" w:eastAsia="Arial" w:hAnsi="Arial"/>
          <w:b w:val="false"/>
          <w:bCs w:val="false"/>
          <w:i w:val="false"/>
          <w:iCs w:val="false"/>
          <w:color w:val="333333"/>
          <w:sz w:val="22"/>
          <w:szCs w:val="22"/>
        </w:rPr>
        <w:t xml:space="preserve">Operational success does not guarantee correctness. AI systems can produce plausible, fluent, confidently stated outputs that are factually wrong, internally contradictory, or unsupported by any cited evidence. The assurance layer exists to catch exactly these failures.</w:t>
      </w:r>
    </w:p>
    <w:p>
      <w:pPr>
        <w:spacing w:after="160" w:before="0" w:line="300"/>
        <w:jc w:val="left"/>
      </w:pPr>
      <w:r>
        <w:rPr>
          <w:rFonts w:ascii="Arial" w:cs="Arial" w:eastAsia="Arial" w:hAnsi="Arial"/>
          <w:b w:val="false"/>
          <w:bCs w:val="false"/>
          <w:i w:val="false"/>
          <w:iCs w:val="false"/>
          <w:color w:val="333333"/>
          <w:sz w:val="22"/>
          <w:szCs w:val="22"/>
        </w:rPr>
        <w:t xml:space="preserve">This layer verifies the system’s epistemic integrity — it answers the critical question: Does this system deserve to be trusted?</w:t>
      </w:r>
    </w:p>
    <w:p>
      <w:pPr>
        <w:spacing w:after="60" w:before="80" w:line="300"/>
        <w:jc w:val="left"/>
      </w:pPr>
      <w:r>
        <w:rPr>
          <w:rFonts w:ascii="Arial" w:cs="Arial" w:eastAsia="Arial" w:hAnsi="Arial"/>
          <w:b/>
          <w:bCs/>
          <w:i w:val="false"/>
          <w:iCs w:val="false"/>
          <w:color w:val="333333"/>
          <w:sz w:val="22"/>
          <w:szCs w:val="22"/>
        </w:rPr>
        <w:t xml:space="preserve">Core responsibilities:</w:t>
      </w:r>
    </w:p>
    <w:p>
      <w:pPr>
        <w:pStyle w:val="ListParagraph"/>
        <w:numPr>
          <w:ilvl w:val="0"/>
          <w:numId w:val="3"/>
        </w:numPr>
        <w:spacing w:after="80" w:line="280"/>
      </w:pPr>
      <w:r>
        <w:rPr>
          <w:rFonts w:ascii="Arial" w:cs="Arial" w:eastAsia="Arial" w:hAnsi="Arial"/>
          <w:color w:val="333333"/>
          <w:sz w:val="22"/>
          <w:szCs w:val="22"/>
        </w:rPr>
        <w:t xml:space="preserve">Source grounding verification — are claims supported by cited evidence?</w:t>
      </w:r>
    </w:p>
    <w:p>
      <w:pPr>
        <w:pStyle w:val="ListParagraph"/>
        <w:numPr>
          <w:ilvl w:val="0"/>
          <w:numId w:val="3"/>
        </w:numPr>
        <w:spacing w:after="80" w:line="280"/>
      </w:pPr>
      <w:r>
        <w:rPr>
          <w:rFonts w:ascii="Arial" w:cs="Arial" w:eastAsia="Arial" w:hAnsi="Arial"/>
          <w:color w:val="333333"/>
          <w:sz w:val="22"/>
          <w:szCs w:val="22"/>
        </w:rPr>
        <w:t xml:space="preserve">Provenance tracking — where did each piece of information originate?</w:t>
      </w:r>
    </w:p>
    <w:p>
      <w:pPr>
        <w:pStyle w:val="ListParagraph"/>
        <w:numPr>
          <w:ilvl w:val="0"/>
          <w:numId w:val="3"/>
        </w:numPr>
        <w:spacing w:after="80" w:line="280"/>
      </w:pPr>
      <w:r>
        <w:rPr>
          <w:rFonts w:ascii="Arial" w:cs="Arial" w:eastAsia="Arial" w:hAnsi="Arial"/>
          <w:color w:val="333333"/>
          <w:sz w:val="22"/>
          <w:szCs w:val="22"/>
        </w:rPr>
        <w:t xml:space="preserve">Contradiction detection — does the output contradict itself or its sources?</w:t>
      </w:r>
    </w:p>
    <w:p>
      <w:pPr>
        <w:pStyle w:val="ListParagraph"/>
        <w:numPr>
          <w:ilvl w:val="0"/>
          <w:numId w:val="3"/>
        </w:numPr>
        <w:spacing w:after="80" w:line="280"/>
      </w:pPr>
      <w:r>
        <w:rPr>
          <w:rFonts w:ascii="Arial" w:cs="Arial" w:eastAsia="Arial" w:hAnsi="Arial"/>
          <w:color w:val="333333"/>
          <w:sz w:val="22"/>
          <w:szCs w:val="22"/>
        </w:rPr>
        <w:t xml:space="preserve">Independent output evaluation using separate models or methods</w:t>
      </w:r>
    </w:p>
    <w:p>
      <w:pPr>
        <w:pStyle w:val="ListParagraph"/>
        <w:numPr>
          <w:ilvl w:val="0"/>
          <w:numId w:val="3"/>
        </w:numPr>
        <w:spacing w:after="80" w:line="280"/>
      </w:pPr>
      <w:r>
        <w:rPr>
          <w:rFonts w:ascii="Arial" w:cs="Arial" w:eastAsia="Arial" w:hAnsi="Arial"/>
          <w:color w:val="333333"/>
          <w:sz w:val="22"/>
          <w:szCs w:val="22"/>
        </w:rPr>
        <w:t xml:space="preserve">Audit sampling for ongoing quality monitoring</w:t>
      </w:r>
    </w:p>
    <w:p>
      <w:pPr>
        <w:pStyle w:val="ListParagraph"/>
        <w:numPr>
          <w:ilvl w:val="0"/>
          <w:numId w:val="3"/>
        </w:numPr>
        <w:spacing w:after="80" w:line="280"/>
      </w:pPr>
      <w:r>
        <w:rPr>
          <w:rFonts w:ascii="Arial" w:cs="Arial" w:eastAsia="Arial" w:hAnsi="Arial"/>
          <w:color w:val="333333"/>
          <w:sz w:val="22"/>
          <w:szCs w:val="22"/>
        </w:rPr>
        <w:t xml:space="preserve">Trace replay — can any output be reconstructed from its inputs?</w:t>
      </w:r>
    </w:p>
    <w:p>
      <w:pPr>
        <w:pStyle w:val="ListParagraph"/>
        <w:numPr>
          <w:ilvl w:val="0"/>
          <w:numId w:val="3"/>
        </w:numPr>
        <w:spacing w:after="80" w:line="280"/>
      </w:pPr>
      <w:r>
        <w:rPr>
          <w:rFonts w:ascii="Arial" w:cs="Arial" w:eastAsia="Arial" w:hAnsi="Arial"/>
          <w:color w:val="333333"/>
          <w:sz w:val="22"/>
          <w:szCs w:val="22"/>
        </w:rPr>
        <w:t xml:space="preserve">Model disagreement analysis across multiple evaluators</w:t>
      </w:r>
    </w:p>
    <w:p>
      <w:pPr>
        <w:pStyle w:val="ListParagraph"/>
        <w:numPr>
          <w:ilvl w:val="0"/>
          <w:numId w:val="3"/>
        </w:numPr>
        <w:spacing w:after="80" w:line="280"/>
      </w:pPr>
      <w:r>
        <w:rPr>
          <w:rFonts w:ascii="Arial" w:cs="Arial" w:eastAsia="Arial" w:hAnsi="Arial"/>
          <w:color w:val="333333"/>
          <w:sz w:val="22"/>
          <w:szCs w:val="22"/>
        </w:rPr>
        <w:t xml:space="preserve">Red-team testing for adversarial robustness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Structural requirement: Assurance must be independent from generation wherever feasible. A system that grades its own homework has a structural conflict of interest. Use separate models, separate prompts, or separate evaluation pipelines.</w:t>
            </w:r>
          </w:p>
        </w:tc>
      </w:tr>
    </w:tbl>
    <w:p>
      <w:pPr>
        <w:spacing w:after="0" w:before="40"/>
      </w:pPr>
    </w:p>
    <w:p>
      <w:pPr>
        <w:spacing w:after="160" w:before="0" w:line="300"/>
        <w:jc w:val="left"/>
      </w:pPr>
      <w:r>
        <w:rPr>
          <w:rFonts w:ascii="Arial" w:cs="Arial" w:eastAsia="Arial" w:hAnsi="Arial"/>
          <w:b w:val="false"/>
          <w:bCs w:val="false"/>
          <w:i/>
          <w:iCs/>
          <w:color w:val="666666"/>
          <w:sz w:val="22"/>
          <w:szCs w:val="22"/>
        </w:rPr>
        <w:t xml:space="preserve">Corresponds to Beer’s System 3* (Audit). Beer distinguished the audit function from routine control precisely because self-assessment is unreliable — a principle that applies with special force to LLM-based systems.</w:t>
      </w:r>
    </w:p>
    <w:p>
      <w:pPr>
        <w:pStyle w:val="Heading2"/>
        <w:spacing w:after="160" w:before="320"/>
      </w:pPr>
      <w:r>
        <w:rPr>
          <w:rFonts w:ascii="Arial" w:cs="Arial" w:eastAsia="Arial" w:hAnsi="Arial"/>
          <w:b/>
          <w:bCs/>
          <w:color w:val="2E75B6"/>
          <w:sz w:val="26"/>
          <w:szCs w:val="26"/>
        </w:rPr>
        <w:t xml:space="preserve">Layer 5: Adaptive Intelligence</w:t>
      </w:r>
    </w:p>
    <w:p>
      <w:pPr>
        <w:spacing w:after="60" w:before="0" w:line="300"/>
        <w:jc w:val="left"/>
      </w:pPr>
      <w:r>
        <w:rPr>
          <w:rFonts w:ascii="Arial" w:cs="Arial" w:eastAsia="Arial" w:hAnsi="Arial"/>
          <w:b/>
          <w:bCs/>
          <w:i w:val="false"/>
          <w:iCs w:val="false"/>
          <w:color w:val="2E75B6"/>
          <w:sz w:val="22"/>
          <w:szCs w:val="22"/>
        </w:rPr>
        <w:t xml:space="preserve">Learning and Evolution</w:t>
      </w:r>
    </w:p>
    <w:p>
      <w:pPr>
        <w:spacing w:after="160" w:before="0" w:line="300"/>
        <w:jc w:val="left"/>
      </w:pPr>
      <w:r>
        <w:rPr>
          <w:rFonts w:ascii="Arial" w:cs="Arial" w:eastAsia="Arial" w:hAnsi="Arial"/>
          <w:b w:val="false"/>
          <w:bCs w:val="false"/>
          <w:i w:val="false"/>
          <w:iCs w:val="false"/>
          <w:color w:val="333333"/>
          <w:sz w:val="22"/>
          <w:szCs w:val="22"/>
        </w:rPr>
        <w:t xml:space="preserve">A viable system must adapt. Static AI systems degrade as environments shift, data distributions change, models are updated, and new failure modes are discovered. The adaptive intelligence layer monitors system performance over time and guides strategic improvement.</w:t>
      </w:r>
    </w:p>
    <w:p>
      <w:pPr>
        <w:spacing w:after="160" w:before="0" w:line="300"/>
        <w:jc w:val="left"/>
      </w:pPr>
      <w:r>
        <w:rPr>
          <w:rFonts w:ascii="Arial" w:cs="Arial" w:eastAsia="Arial" w:hAnsi="Arial"/>
          <w:b w:val="false"/>
          <w:bCs w:val="false"/>
          <w:i w:val="false"/>
          <w:iCs w:val="false"/>
          <w:color w:val="333333"/>
          <w:sz w:val="22"/>
          <w:szCs w:val="22"/>
        </w:rPr>
        <w:t xml:space="preserve">This is the layer that looks outward and forward — scanning for emerging risks, evaluating whether current approaches still work, and recommending architectural changes.</w:t>
      </w:r>
    </w:p>
    <w:p>
      <w:pPr>
        <w:spacing w:after="60" w:before="80" w:line="300"/>
        <w:jc w:val="left"/>
      </w:pPr>
      <w:r>
        <w:rPr>
          <w:rFonts w:ascii="Arial" w:cs="Arial" w:eastAsia="Arial" w:hAnsi="Arial"/>
          <w:b/>
          <w:bCs/>
          <w:i w:val="false"/>
          <w:iCs w:val="false"/>
          <w:color w:val="333333"/>
          <w:sz w:val="22"/>
          <w:szCs w:val="22"/>
        </w:rPr>
        <w:t xml:space="preserve">Core responsibilities:</w:t>
      </w:r>
    </w:p>
    <w:p>
      <w:pPr>
        <w:pStyle w:val="ListParagraph"/>
        <w:numPr>
          <w:ilvl w:val="0"/>
          <w:numId w:val="3"/>
        </w:numPr>
        <w:spacing w:after="80" w:line="280"/>
      </w:pPr>
      <w:r>
        <w:rPr>
          <w:rFonts w:ascii="Arial" w:cs="Arial" w:eastAsia="Arial" w:hAnsi="Arial"/>
          <w:color w:val="333333"/>
          <w:sz w:val="22"/>
          <w:szCs w:val="22"/>
        </w:rPr>
        <w:t xml:space="preserve">Model benchmarking against evolving standards</w:t>
      </w:r>
    </w:p>
    <w:p>
      <w:pPr>
        <w:pStyle w:val="ListParagraph"/>
        <w:numPr>
          <w:ilvl w:val="0"/>
          <w:numId w:val="3"/>
        </w:numPr>
        <w:spacing w:after="80" w:line="280"/>
      </w:pPr>
      <w:r>
        <w:rPr>
          <w:rFonts w:ascii="Arial" w:cs="Arial" w:eastAsia="Arial" w:hAnsi="Arial"/>
          <w:color w:val="333333"/>
          <w:sz w:val="22"/>
          <w:szCs w:val="22"/>
        </w:rPr>
        <w:t xml:space="preserve">Architecture experimentation and A/B testing</w:t>
      </w:r>
    </w:p>
    <w:p>
      <w:pPr>
        <w:pStyle w:val="ListParagraph"/>
        <w:numPr>
          <w:ilvl w:val="0"/>
          <w:numId w:val="3"/>
        </w:numPr>
        <w:spacing w:after="80" w:line="280"/>
      </w:pPr>
      <w:r>
        <w:rPr>
          <w:rFonts w:ascii="Arial" w:cs="Arial" w:eastAsia="Arial" w:hAnsi="Arial"/>
          <w:color w:val="333333"/>
          <w:sz w:val="22"/>
          <w:szCs w:val="22"/>
        </w:rPr>
        <w:t xml:space="preserve">Error pattern analysis and root cause investigation</w:t>
      </w:r>
    </w:p>
    <w:p>
      <w:pPr>
        <w:pStyle w:val="ListParagraph"/>
        <w:numPr>
          <w:ilvl w:val="0"/>
          <w:numId w:val="3"/>
        </w:numPr>
        <w:spacing w:after="80" w:line="280"/>
      </w:pPr>
      <w:r>
        <w:rPr>
          <w:rFonts w:ascii="Arial" w:cs="Arial" w:eastAsia="Arial" w:hAnsi="Arial"/>
          <w:color w:val="333333"/>
          <w:sz w:val="22"/>
          <w:szCs w:val="22"/>
        </w:rPr>
        <w:t xml:space="preserve">Prompt strategy refinement</w:t>
      </w:r>
    </w:p>
    <w:p>
      <w:pPr>
        <w:pStyle w:val="ListParagraph"/>
        <w:numPr>
          <w:ilvl w:val="0"/>
          <w:numId w:val="3"/>
        </w:numPr>
        <w:spacing w:after="80" w:line="280"/>
      </w:pPr>
      <w:r>
        <w:rPr>
          <w:rFonts w:ascii="Arial" w:cs="Arial" w:eastAsia="Arial" w:hAnsi="Arial"/>
          <w:color w:val="333333"/>
          <w:sz w:val="22"/>
          <w:szCs w:val="22"/>
        </w:rPr>
        <w:t xml:space="preserve">Dataset freshness and relevance assessment</w:t>
      </w:r>
    </w:p>
    <w:p>
      <w:pPr>
        <w:pStyle w:val="ListParagraph"/>
        <w:numPr>
          <w:ilvl w:val="0"/>
          <w:numId w:val="3"/>
        </w:numPr>
        <w:spacing w:after="80" w:line="280"/>
      </w:pPr>
      <w:r>
        <w:rPr>
          <w:rFonts w:ascii="Arial" w:cs="Arial" w:eastAsia="Arial" w:hAnsi="Arial"/>
          <w:color w:val="333333"/>
          <w:sz w:val="22"/>
          <w:szCs w:val="22"/>
        </w:rPr>
        <w:t xml:space="preserve">Tool performance review</w:t>
      </w:r>
    </w:p>
    <w:p>
      <w:pPr>
        <w:pStyle w:val="ListParagraph"/>
        <w:numPr>
          <w:ilvl w:val="0"/>
          <w:numId w:val="3"/>
        </w:numPr>
        <w:spacing w:after="80" w:line="280"/>
      </w:pPr>
      <w:r>
        <w:rPr>
          <w:rFonts w:ascii="Arial" w:cs="Arial" w:eastAsia="Arial" w:hAnsi="Arial"/>
          <w:color w:val="333333"/>
          <w:sz w:val="22"/>
          <w:szCs w:val="22"/>
        </w:rPr>
        <w:t xml:space="preserve">Domain drift detection</w:t>
      </w:r>
    </w:p>
    <w:p>
      <w:pPr>
        <w:pStyle w:val="ListParagraph"/>
        <w:numPr>
          <w:ilvl w:val="0"/>
          <w:numId w:val="3"/>
        </w:numPr>
        <w:spacing w:after="80" w:line="280"/>
      </w:pPr>
      <w:r>
        <w:rPr>
          <w:rFonts w:ascii="Arial" w:cs="Arial" w:eastAsia="Arial" w:hAnsi="Arial"/>
          <w:color w:val="333333"/>
          <w:sz w:val="22"/>
          <w:szCs w:val="22"/>
        </w:rPr>
        <w:t xml:space="preserve">Stress testing under adversarial or edge-case conditions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The adaptive layer ensures the system improves over time rather than stagnating or silently degrading. Without it, a system that works today may fail tomorrow under conditions that have shifted beyond its original design assumptions.</w:t>
            </w:r>
          </w:p>
        </w:tc>
      </w:tr>
    </w:tbl>
    <w:p>
      <w:pPr>
        <w:spacing w:after="0" w:before="40"/>
      </w:pPr>
    </w:p>
    <w:p>
      <w:pPr>
        <w:spacing w:after="160" w:before="0" w:line="300"/>
        <w:jc w:val="left"/>
      </w:pPr>
      <w:r>
        <w:rPr>
          <w:rFonts w:ascii="Arial" w:cs="Arial" w:eastAsia="Arial" w:hAnsi="Arial"/>
          <w:b w:val="false"/>
          <w:bCs w:val="false"/>
          <w:i/>
          <w:iCs/>
          <w:color w:val="666666"/>
          <w:sz w:val="22"/>
          <w:szCs w:val="22"/>
        </w:rPr>
        <w:t xml:space="preserve">Corresponds to Beer’s System 4 (Intelligence). Beer saw this as the system’s interface with the future — the function that ensures the organization adapts to a changing environment rather than optimizing for yesterday’s conditions.</w:t>
      </w:r>
    </w:p>
    <w:p>
      <w:pPr>
        <w:pStyle w:val="Heading2"/>
        <w:spacing w:after="160" w:before="320"/>
      </w:pPr>
      <w:r>
        <w:rPr>
          <w:rFonts w:ascii="Arial" w:cs="Arial" w:eastAsia="Arial" w:hAnsi="Arial"/>
          <w:b/>
          <w:bCs/>
          <w:color w:val="2E75B6"/>
          <w:sz w:val="26"/>
          <w:szCs w:val="26"/>
        </w:rPr>
        <w:t xml:space="preserve">Layer 6: Constitutional Policy</w:t>
      </w:r>
    </w:p>
    <w:p>
      <w:pPr>
        <w:spacing w:after="60" w:before="0" w:line="300"/>
        <w:jc w:val="left"/>
      </w:pPr>
      <w:r>
        <w:rPr>
          <w:rFonts w:ascii="Arial" w:cs="Arial" w:eastAsia="Arial" w:hAnsi="Arial"/>
          <w:b/>
          <w:bCs/>
          <w:i w:val="false"/>
          <w:iCs w:val="false"/>
          <w:color w:val="2E75B6"/>
          <w:sz w:val="22"/>
          <w:szCs w:val="22"/>
        </w:rPr>
        <w:t xml:space="preserve">System Identity and Authority</w:t>
      </w:r>
    </w:p>
    <w:p>
      <w:pPr>
        <w:spacing w:after="160" w:before="0" w:line="300"/>
        <w:jc w:val="left"/>
      </w:pPr>
      <w:r>
        <w:rPr>
          <w:rFonts w:ascii="Arial" w:cs="Arial" w:eastAsia="Arial" w:hAnsi="Arial"/>
          <w:b w:val="false"/>
          <w:bCs w:val="false"/>
          <w:i w:val="false"/>
          <w:iCs w:val="false"/>
          <w:color w:val="333333"/>
          <w:sz w:val="22"/>
          <w:szCs w:val="22"/>
        </w:rPr>
        <w:t xml:space="preserve">The constitutional policy layer defines the fundamental, non-negotiable rules governing the system. It establishes purpose, risk tolerances, evidence standards, and the boundaries within which all other layers operate.</w:t>
      </w:r>
    </w:p>
    <w:p>
      <w:pPr>
        <w:spacing w:after="160" w:before="0" w:line="300"/>
        <w:jc w:val="left"/>
      </w:pPr>
      <w:r>
        <w:rPr>
          <w:rFonts w:ascii="Arial" w:cs="Arial" w:eastAsia="Arial" w:hAnsi="Arial"/>
          <w:b w:val="false"/>
          <w:bCs w:val="false"/>
          <w:i w:val="false"/>
          <w:iCs w:val="false"/>
          <w:color w:val="333333"/>
          <w:sz w:val="22"/>
          <w:szCs w:val="22"/>
        </w:rPr>
        <w:t xml:space="preserve">When efficiency conflicts with safety, when automation conflicts with human oversight, when speed conflicts with reliability — the constitutional layer resolves these tensions. It functions as the highest authority within the system architecture.</w:t>
      </w:r>
    </w:p>
    <w:p>
      <w:pPr>
        <w:spacing w:after="60" w:before="80" w:line="300"/>
        <w:jc w:val="left"/>
      </w:pPr>
      <w:r>
        <w:rPr>
          <w:rFonts w:ascii="Arial" w:cs="Arial" w:eastAsia="Arial" w:hAnsi="Arial"/>
          <w:b/>
          <w:bCs/>
          <w:i w:val="false"/>
          <w:iCs w:val="false"/>
          <w:color w:val="333333"/>
          <w:sz w:val="22"/>
          <w:szCs w:val="22"/>
        </w:rPr>
        <w:t xml:space="preserve">Core responsibilities:</w:t>
      </w:r>
    </w:p>
    <w:p>
      <w:pPr>
        <w:pStyle w:val="ListParagraph"/>
        <w:numPr>
          <w:ilvl w:val="0"/>
          <w:numId w:val="3"/>
        </w:numPr>
        <w:spacing w:after="80" w:line="280"/>
      </w:pPr>
      <w:r>
        <w:rPr>
          <w:rFonts w:ascii="Arial" w:cs="Arial" w:eastAsia="Arial" w:hAnsi="Arial"/>
          <w:color w:val="333333"/>
          <w:sz w:val="22"/>
          <w:szCs w:val="22"/>
        </w:rPr>
        <w:t xml:space="preserve">The system’s declared purpose and mission boundaries</w:t>
      </w:r>
    </w:p>
    <w:p>
      <w:pPr>
        <w:pStyle w:val="ListParagraph"/>
        <w:numPr>
          <w:ilvl w:val="0"/>
          <w:numId w:val="3"/>
        </w:numPr>
        <w:spacing w:after="80" w:line="280"/>
      </w:pPr>
      <w:r>
        <w:rPr>
          <w:rFonts w:ascii="Arial" w:cs="Arial" w:eastAsia="Arial" w:hAnsi="Arial"/>
          <w:color w:val="333333"/>
          <w:sz w:val="22"/>
          <w:szCs w:val="22"/>
        </w:rPr>
        <w:t xml:space="preserve">Acceptable risk levels and confidence thresholds</w:t>
      </w:r>
    </w:p>
    <w:p>
      <w:pPr>
        <w:pStyle w:val="ListParagraph"/>
        <w:numPr>
          <w:ilvl w:val="0"/>
          <w:numId w:val="3"/>
        </w:numPr>
        <w:spacing w:after="80" w:line="280"/>
      </w:pPr>
      <w:r>
        <w:rPr>
          <w:rFonts w:ascii="Arial" w:cs="Arial" w:eastAsia="Arial" w:hAnsi="Arial"/>
          <w:color w:val="333333"/>
          <w:sz w:val="22"/>
          <w:szCs w:val="22"/>
        </w:rPr>
        <w:t xml:space="preserve">Evidence standards (what counts as sufficient grounding)</w:t>
      </w:r>
    </w:p>
    <w:p>
      <w:pPr>
        <w:pStyle w:val="ListParagraph"/>
        <w:numPr>
          <w:ilvl w:val="0"/>
          <w:numId w:val="3"/>
        </w:numPr>
        <w:spacing w:after="80" w:line="280"/>
      </w:pPr>
      <w:r>
        <w:rPr>
          <w:rFonts w:ascii="Arial" w:cs="Arial" w:eastAsia="Arial" w:hAnsi="Arial"/>
          <w:color w:val="333333"/>
          <w:sz w:val="22"/>
          <w:szCs w:val="22"/>
        </w:rPr>
        <w:t xml:space="preserve">Human oversight requirements and escalation triggers</w:t>
      </w:r>
    </w:p>
    <w:p>
      <w:pPr>
        <w:pStyle w:val="ListParagraph"/>
        <w:numPr>
          <w:ilvl w:val="0"/>
          <w:numId w:val="3"/>
        </w:numPr>
        <w:spacing w:after="80" w:line="280"/>
      </w:pPr>
      <w:r>
        <w:rPr>
          <w:rFonts w:ascii="Arial" w:cs="Arial" w:eastAsia="Arial" w:hAnsi="Arial"/>
          <w:color w:val="333333"/>
          <w:sz w:val="22"/>
          <w:szCs w:val="22"/>
        </w:rPr>
        <w:t xml:space="preserve">Domain restrictions — what the system will and will not do</w:t>
      </w:r>
    </w:p>
    <w:p>
      <w:pPr>
        <w:pStyle w:val="ListParagraph"/>
        <w:numPr>
          <w:ilvl w:val="0"/>
          <w:numId w:val="3"/>
        </w:numPr>
        <w:spacing w:after="80" w:line="280"/>
      </w:pPr>
      <w:r>
        <w:rPr>
          <w:rFonts w:ascii="Arial" w:cs="Arial" w:eastAsia="Arial" w:hAnsi="Arial"/>
          <w:color w:val="333333"/>
          <w:sz w:val="22"/>
          <w:szCs w:val="22"/>
        </w:rPr>
        <w:t xml:space="preserve">Safety constraints that cannot be overridden by optimization</w:t>
      </w:r>
    </w:p>
    <w:p>
      <w:pPr>
        <w:pStyle w:val="ListParagraph"/>
        <w:numPr>
          <w:ilvl w:val="0"/>
          <w:numId w:val="3"/>
        </w:numPr>
        <w:spacing w:after="80" w:line="280"/>
      </w:pPr>
      <w:r>
        <w:rPr>
          <w:rFonts w:ascii="Arial" w:cs="Arial" w:eastAsia="Arial" w:hAnsi="Arial"/>
          <w:color w:val="333333"/>
          <w:sz w:val="22"/>
          <w:szCs w:val="22"/>
        </w:rPr>
        <w:t xml:space="preserve">Release conditions — criteria an output must meet before delivery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Inviolable rule: System optimization must never override constitutional policy constraints. A system that sacrifices safety for speed, or accuracy for throughput, has lost its viability regardless of operational metrics.</w:t>
            </w:r>
          </w:p>
        </w:tc>
      </w:tr>
    </w:tbl>
    <w:p>
      <w:pPr>
        <w:spacing w:after="0" w:before="40"/>
      </w:pPr>
    </w:p>
    <w:p>
      <w:pPr>
        <w:spacing w:after="160" w:before="0" w:line="300"/>
        <w:jc w:val="left"/>
      </w:pPr>
      <w:r>
        <w:rPr>
          <w:rFonts w:ascii="Arial" w:cs="Arial" w:eastAsia="Arial" w:hAnsi="Arial"/>
          <w:b w:val="false"/>
          <w:bCs w:val="false"/>
          <w:i/>
          <w:iCs/>
          <w:color w:val="666666"/>
          <w:sz w:val="22"/>
          <w:szCs w:val="22"/>
        </w:rPr>
        <w:t xml:space="preserve">Corresponds to Beer’s System 5 (Policy). Beer described this as the system’s identity — the ultimate authority that defines what the organization is and what it values.</w:t>
      </w:r>
    </w:p>
    <w:p>
      <w:pPr>
        <w:pStyle w:val="Heading2"/>
        <w:spacing w:after="160" w:before="320"/>
      </w:pPr>
      <w:r>
        <w:rPr>
          <w:rFonts w:ascii="Arial" w:cs="Arial" w:eastAsia="Arial" w:hAnsi="Arial"/>
          <w:b/>
          <w:bCs/>
          <w:color w:val="2E75B6"/>
          <w:sz w:val="26"/>
          <w:szCs w:val="26"/>
        </w:rPr>
        <w:t xml:space="preserve">Layer 7: Environment and Interface</w:t>
      </w:r>
    </w:p>
    <w:p>
      <w:pPr>
        <w:spacing w:after="60" w:before="0" w:line="300"/>
        <w:jc w:val="left"/>
      </w:pPr>
      <w:r>
        <w:rPr>
          <w:rFonts w:ascii="Arial" w:cs="Arial" w:eastAsia="Arial" w:hAnsi="Arial"/>
          <w:b/>
          <w:bCs/>
          <w:i w:val="false"/>
          <w:iCs w:val="false"/>
          <w:color w:val="2E75B6"/>
          <w:sz w:val="22"/>
          <w:szCs w:val="22"/>
        </w:rPr>
        <w:t xml:space="preserve">World Interaction</w:t>
      </w:r>
    </w:p>
    <w:p>
      <w:pPr>
        <w:spacing w:after="160" w:before="0" w:line="300"/>
        <w:jc w:val="left"/>
      </w:pPr>
      <w:r>
        <w:rPr>
          <w:rFonts w:ascii="Arial" w:cs="Arial" w:eastAsia="Arial" w:hAnsi="Arial"/>
          <w:b w:val="false"/>
          <w:bCs w:val="false"/>
          <w:i w:val="false"/>
          <w:iCs w:val="false"/>
          <w:color w:val="333333"/>
          <w:sz w:val="22"/>
          <w:szCs w:val="22"/>
        </w:rPr>
        <w:t xml:space="preserve">AI systems do not exist in isolation. They interact with users, tools, data streams, APIs, external systems, and — increasingly — physical environments. The environment and interface layer manages these interactions with explicit governance.</w:t>
      </w:r>
    </w:p>
    <w:p>
      <w:pPr>
        <w:spacing w:after="160" w:before="0" w:line="300"/>
        <w:jc w:val="left"/>
      </w:pPr>
      <w:r>
        <w:rPr>
          <w:rFonts w:ascii="Arial" w:cs="Arial" w:eastAsia="Arial" w:hAnsi="Arial"/>
          <w:b w:val="false"/>
          <w:bCs w:val="false"/>
          <w:i w:val="false"/>
          <w:iCs w:val="false"/>
          <w:color w:val="333333"/>
          <w:sz w:val="22"/>
          <w:szCs w:val="22"/>
        </w:rPr>
        <w:t xml:space="preserve">This layer is an extension beyond Beer’s original five-system model. Beer treated the environment as an external given; in AI systems, the boundary between system and world is a design surface that requires active management.</w:t>
      </w:r>
    </w:p>
    <w:p>
      <w:pPr>
        <w:spacing w:after="60" w:before="80" w:line="300"/>
        <w:jc w:val="left"/>
      </w:pPr>
      <w:r>
        <w:rPr>
          <w:rFonts w:ascii="Arial" w:cs="Arial" w:eastAsia="Arial" w:hAnsi="Arial"/>
          <w:b/>
          <w:bCs/>
          <w:i w:val="false"/>
          <w:iCs w:val="false"/>
          <w:color w:val="333333"/>
          <w:sz w:val="22"/>
          <w:szCs w:val="22"/>
        </w:rPr>
        <w:t xml:space="preserve">Core responsibilities:</w:t>
      </w:r>
    </w:p>
    <w:p>
      <w:pPr>
        <w:pStyle w:val="ListParagraph"/>
        <w:numPr>
          <w:ilvl w:val="0"/>
          <w:numId w:val="3"/>
        </w:numPr>
        <w:spacing w:after="80" w:line="280"/>
      </w:pPr>
      <w:r>
        <w:rPr>
          <w:rFonts w:ascii="Arial" w:cs="Arial" w:eastAsia="Arial" w:hAnsi="Arial"/>
          <w:color w:val="333333"/>
          <w:sz w:val="22"/>
          <w:szCs w:val="22"/>
        </w:rPr>
        <w:t xml:space="preserve">User interface design and interaction patterns</w:t>
      </w:r>
    </w:p>
    <w:p>
      <w:pPr>
        <w:pStyle w:val="ListParagraph"/>
        <w:numPr>
          <w:ilvl w:val="0"/>
          <w:numId w:val="3"/>
        </w:numPr>
        <w:spacing w:after="80" w:line="280"/>
      </w:pPr>
      <w:r>
        <w:rPr>
          <w:rFonts w:ascii="Arial" w:cs="Arial" w:eastAsia="Arial" w:hAnsi="Arial"/>
          <w:color w:val="333333"/>
          <w:sz w:val="22"/>
          <w:szCs w:val="22"/>
        </w:rPr>
        <w:t xml:space="preserve">Tool access governance — which tools may be used, under what conditions</w:t>
      </w:r>
    </w:p>
    <w:p>
      <w:pPr>
        <w:pStyle w:val="ListParagraph"/>
        <w:numPr>
          <w:ilvl w:val="0"/>
          <w:numId w:val="3"/>
        </w:numPr>
        <w:spacing w:after="80" w:line="280"/>
      </w:pPr>
      <w:r>
        <w:rPr>
          <w:rFonts w:ascii="Arial" w:cs="Arial" w:eastAsia="Arial" w:hAnsi="Arial"/>
          <w:color w:val="333333"/>
          <w:sz w:val="22"/>
          <w:szCs w:val="22"/>
        </w:rPr>
        <w:t xml:space="preserve">API integration management and versioning</w:t>
      </w:r>
    </w:p>
    <w:p>
      <w:pPr>
        <w:pStyle w:val="ListParagraph"/>
        <w:numPr>
          <w:ilvl w:val="0"/>
          <w:numId w:val="3"/>
        </w:numPr>
        <w:spacing w:after="80" w:line="280"/>
      </w:pPr>
      <w:r>
        <w:rPr>
          <w:rFonts w:ascii="Arial" w:cs="Arial" w:eastAsia="Arial" w:hAnsi="Arial"/>
          <w:color w:val="333333"/>
          <w:sz w:val="22"/>
          <w:szCs w:val="22"/>
        </w:rPr>
        <w:t xml:space="preserve">Input validation and sanitization</w:t>
      </w:r>
    </w:p>
    <w:p>
      <w:pPr>
        <w:pStyle w:val="ListParagraph"/>
        <w:numPr>
          <w:ilvl w:val="0"/>
          <w:numId w:val="3"/>
        </w:numPr>
        <w:spacing w:after="80" w:line="280"/>
      </w:pPr>
      <w:r>
        <w:rPr>
          <w:rFonts w:ascii="Arial" w:cs="Arial" w:eastAsia="Arial" w:hAnsi="Arial"/>
          <w:color w:val="333333"/>
          <w:sz w:val="22"/>
          <w:szCs w:val="22"/>
        </w:rPr>
        <w:t xml:space="preserve">Feedback capture and incorporation</w:t>
      </w:r>
    </w:p>
    <w:p>
      <w:pPr>
        <w:pStyle w:val="ListParagraph"/>
        <w:numPr>
          <w:ilvl w:val="0"/>
          <w:numId w:val="3"/>
        </w:numPr>
        <w:spacing w:after="80" w:line="280"/>
      </w:pPr>
      <w:r>
        <w:rPr>
          <w:rFonts w:ascii="Arial" w:cs="Arial" w:eastAsia="Arial" w:hAnsi="Arial"/>
          <w:color w:val="333333"/>
          <w:sz w:val="22"/>
          <w:szCs w:val="22"/>
        </w:rPr>
        <w:t xml:space="preserve">Human override mechanisms</w:t>
      </w:r>
    </w:p>
    <w:p>
      <w:pPr>
        <w:pStyle w:val="ListParagraph"/>
        <w:numPr>
          <w:ilvl w:val="0"/>
          <w:numId w:val="3"/>
        </w:numPr>
        <w:spacing w:after="80" w:line="280"/>
      </w:pPr>
      <w:r>
        <w:rPr>
          <w:rFonts w:ascii="Arial" w:cs="Arial" w:eastAsia="Arial" w:hAnsi="Arial"/>
          <w:color w:val="333333"/>
          <w:sz w:val="22"/>
          <w:szCs w:val="22"/>
        </w:rPr>
        <w:t xml:space="preserve">Permission and access control systems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20"/>
              <w:left w:type="dxa" w:w="200"/>
              <w:bottom w:type="dxa" w:w="120"/>
              <w:right w:type="dxa" w:w="200"/>
            </w:tcMar>
          </w:tcPr>
          <w:p>
            <w:pPr>
              <w:spacing w:after="0" w:line="280"/>
            </w:pPr>
            <w:r>
              <w:rPr>
                <w:rFonts w:ascii="Arial" w:cs="Arial" w:eastAsia="Arial" w:hAnsi="Arial"/>
                <w:i/>
                <w:iCs/>
                <w:color w:val="1B2A4A"/>
                <w:sz w:val="21"/>
                <w:szCs w:val="21"/>
              </w:rPr>
              <w:t xml:space="preserve">Proper environment coupling ensures the system can interact safely with the real world. Poor interface design is not merely an aesthetic concern — it is a control failure that can propagate incorrect information, accept malicious inputs, or bypass governance layers entirely.</w:t>
            </w:r>
          </w:p>
        </w:tc>
      </w:tr>
    </w:tbl>
    <w:p>
      <w:r>
        <w:br w:type="page"/>
      </w:r>
    </w:p>
    <w:p>
      <w:pPr>
        <w:pStyle w:val="Heading1"/>
        <w:pBdr>
          <w:bottom w:val="single" w:color="2E75B6" w:sz="2" w:space="4"/>
        </w:pBdr>
        <w:spacing w:after="200" w:before="400"/>
      </w:pPr>
      <w:r>
        <w:rPr>
          <w:rFonts w:ascii="Arial" w:cs="Arial" w:eastAsia="Arial" w:hAnsi="Arial"/>
          <w:b/>
          <w:bCs/>
          <w:color w:val="1B2A4A"/>
          <w:sz w:val="32"/>
          <w:szCs w:val="32"/>
        </w:rPr>
        <w:t xml:space="preserve">Foundational Principles of Chorus AI Systems</w:t>
      </w:r>
    </w:p>
    <w:p>
      <w:pPr>
        <w:spacing w:after="160" w:before="0" w:line="300"/>
        <w:jc w:val="left"/>
      </w:pPr>
      <w:r>
        <w:rPr>
          <w:rFonts w:ascii="Arial" w:cs="Arial" w:eastAsia="Arial" w:hAnsi="Arial"/>
          <w:b w:val="false"/>
          <w:bCs w:val="false"/>
          <w:i w:val="false"/>
          <w:iCs w:val="false"/>
          <w:color w:val="333333"/>
          <w:sz w:val="22"/>
          <w:szCs w:val="22"/>
        </w:rPr>
        <w:t xml:space="preserve">The following thirteen principles guide all Chorus system design. They are derived from the structural requirements of the seven layers, from Beer’s cybernetic insight that viability depends on the integrity of control relationships, from Ashby’s Law that governance capacity must match system complexity, and from von Foerster’s recognition that every observer is itself part of the system being observed.</w:t>
      </w:r>
    </w:p>
    <w:p>
      <w:pPr>
        <w:pStyle w:val="Heading3"/>
        <w:spacing w:after="120" w:before="240"/>
      </w:pPr>
      <w:r>
        <w:rPr>
          <w:rFonts w:ascii="Arial" w:cs="Arial" w:eastAsia="Arial" w:hAnsi="Arial"/>
          <w:b/>
          <w:bCs/>
          <w:color w:val="1B2A4A"/>
          <w:sz w:val="22"/>
          <w:szCs w:val="22"/>
        </w:rPr>
        <w:t xml:space="preserve">Principle 1: Separation of Generation and Validation</w:t>
      </w:r>
    </w:p>
    <w:p>
      <w:pPr>
        <w:spacing w:after="160" w:before="0" w:line="300"/>
        <w:jc w:val="left"/>
      </w:pPr>
      <w:r>
        <w:rPr>
          <w:rFonts w:ascii="Arial" w:cs="Arial" w:eastAsia="Arial" w:hAnsi="Arial"/>
          <w:b w:val="false"/>
          <w:bCs w:val="false"/>
          <w:i w:val="false"/>
          <w:iCs w:val="false"/>
          <w:color w:val="333333"/>
          <w:sz w:val="22"/>
          <w:szCs w:val="22"/>
        </w:rPr>
        <w:t xml:space="preserve">Systems must separate content generation from output verification whenever possible. A model that generates an answer and then evaluates its own answer has a structural conflict of interest — the same biases, training gaps, and hallucination tendencies that produced the error will tend to approve it.</w:t>
      </w:r>
    </w:p>
    <w:p>
      <w:pPr>
        <w:spacing w:after="160" w:before="0" w:line="300"/>
        <w:jc w:val="left"/>
      </w:pPr>
      <w:r>
        <w:rPr>
          <w:rFonts w:ascii="Arial" w:cs="Arial" w:eastAsia="Arial" w:hAnsi="Arial"/>
          <w:b w:val="false"/>
          <w:bCs w:val="false"/>
          <w:i w:val="false"/>
          <w:iCs w:val="false"/>
          <w:color w:val="333333"/>
          <w:sz w:val="22"/>
          <w:szCs w:val="22"/>
        </w:rPr>
        <w:t xml:space="preserve">Independent validation — using separate models, separate prompts, or structurally distinct evaluation methods — is the most reliable defense against systemic hallucination.</w:t>
      </w:r>
    </w:p>
    <w:p>
      <w:pPr>
        <w:pStyle w:val="Heading3"/>
        <w:spacing w:after="120" w:before="240"/>
      </w:pPr>
      <w:r>
        <w:rPr>
          <w:rFonts w:ascii="Arial" w:cs="Arial" w:eastAsia="Arial" w:hAnsi="Arial"/>
          <w:b/>
          <w:bCs/>
          <w:color w:val="1B2A4A"/>
          <w:sz w:val="22"/>
          <w:szCs w:val="22"/>
        </w:rPr>
        <w:t xml:space="preserve">Principle 2: Explicit State Transitions</w:t>
      </w:r>
    </w:p>
    <w:p>
      <w:pPr>
        <w:spacing w:after="160" w:before="0" w:line="300"/>
        <w:jc w:val="left"/>
      </w:pPr>
      <w:r>
        <w:rPr>
          <w:rFonts w:ascii="Arial" w:cs="Arial" w:eastAsia="Arial" w:hAnsi="Arial"/>
          <w:b w:val="false"/>
          <w:bCs w:val="false"/>
          <w:i w:val="false"/>
          <w:iCs w:val="false"/>
          <w:color w:val="333333"/>
          <w:sz w:val="22"/>
          <w:szCs w:val="22"/>
        </w:rPr>
        <w:t xml:space="preserve">System workflows must be organized as explicit state machines. Outputs cannot silently advance between stages without governance checks. Every transition between pipeline stages must be visible, logged, and subject to a decision: proceed, retry, escalate, or halt.</w:t>
      </w:r>
    </w:p>
    <w:p>
      <w:pPr>
        <w:spacing w:after="160" w:before="0" w:line="300"/>
        <w:jc w:val="left"/>
      </w:pPr>
      <w:r>
        <w:rPr>
          <w:rFonts w:ascii="Arial" w:cs="Arial" w:eastAsia="Arial" w:hAnsi="Arial"/>
          <w:b w:val="false"/>
          <w:bCs w:val="false"/>
          <w:i w:val="false"/>
          <w:iCs w:val="false"/>
          <w:color w:val="333333"/>
          <w:sz w:val="22"/>
          <w:szCs w:val="22"/>
        </w:rPr>
        <w:t xml:space="preserve">Implicit transitions are where errors compound. If Stage A’s output flows directly into Stage B without inspection, any error in A becomes an assumption in B — and assumptions are much harder to detect than errors.</w:t>
      </w:r>
    </w:p>
    <w:p>
      <w:pPr>
        <w:pStyle w:val="Heading3"/>
        <w:spacing w:after="120" w:before="240"/>
      </w:pPr>
      <w:r>
        <w:rPr>
          <w:rFonts w:ascii="Arial" w:cs="Arial" w:eastAsia="Arial" w:hAnsi="Arial"/>
          <w:b/>
          <w:bCs/>
          <w:color w:val="1B2A4A"/>
          <w:sz w:val="22"/>
          <w:szCs w:val="22"/>
        </w:rPr>
        <w:t xml:space="preserve">Principle 3: Bounded Agent Autonomy</w:t>
      </w:r>
    </w:p>
    <w:p>
      <w:pPr>
        <w:spacing w:after="160" w:before="0" w:line="300"/>
        <w:jc w:val="left"/>
      </w:pPr>
      <w:r>
        <w:rPr>
          <w:rFonts w:ascii="Arial" w:cs="Arial" w:eastAsia="Arial" w:hAnsi="Arial"/>
          <w:b w:val="false"/>
          <w:bCs w:val="false"/>
          <w:i w:val="false"/>
          <w:iCs w:val="false"/>
          <w:color w:val="333333"/>
          <w:sz w:val="22"/>
          <w:szCs w:val="22"/>
        </w:rPr>
        <w:t xml:space="preserve">Every agent or operational unit must have a defined task scope, limited authority, and explicit termination conditions. No component should possess unbounded autonomy. An agent that can expand its own scope, override its own constraints, or operate indefinitely without check is not an agent — it is an uncontrolled process.</w:t>
      </w:r>
    </w:p>
    <w:p>
      <w:pPr>
        <w:pStyle w:val="Heading3"/>
        <w:spacing w:after="120" w:before="240"/>
      </w:pPr>
      <w:r>
        <w:rPr>
          <w:rFonts w:ascii="Arial" w:cs="Arial" w:eastAsia="Arial" w:hAnsi="Arial"/>
          <w:b/>
          <w:bCs/>
          <w:color w:val="1B2A4A"/>
          <w:sz w:val="22"/>
          <w:szCs w:val="22"/>
        </w:rPr>
        <w:t xml:space="preserve">Principle 4: Traceability and Provenance</w:t>
      </w:r>
    </w:p>
    <w:p>
      <w:pPr>
        <w:spacing w:after="160" w:before="0" w:line="300"/>
        <w:jc w:val="left"/>
      </w:pPr>
      <w:r>
        <w:rPr>
          <w:rFonts w:ascii="Arial" w:cs="Arial" w:eastAsia="Arial" w:hAnsi="Arial"/>
          <w:b w:val="false"/>
          <w:bCs w:val="false"/>
          <w:i w:val="false"/>
          <w:iCs w:val="false"/>
          <w:color w:val="333333"/>
          <w:sz w:val="22"/>
          <w:szCs w:val="22"/>
        </w:rPr>
        <w:t xml:space="preserve">All significant outputs must carry traceable lineage: source inputs, intermediate processing steps, model versions used, and evaluation results received. Traceability enables both auditability (external review of system behavior) and debuggability (internal diagnosis of failure causes). A system whose outputs cannot be traced back to their origins cannot be meaningfully governed.</w:t>
      </w:r>
    </w:p>
    <w:p>
      <w:pPr>
        <w:pStyle w:val="Heading3"/>
        <w:spacing w:after="120" w:before="240"/>
      </w:pPr>
      <w:r>
        <w:rPr>
          <w:rFonts w:ascii="Arial" w:cs="Arial" w:eastAsia="Arial" w:hAnsi="Arial"/>
          <w:b/>
          <w:bCs/>
          <w:color w:val="1B2A4A"/>
          <w:sz w:val="22"/>
          <w:szCs w:val="22"/>
        </w:rPr>
        <w:t xml:space="preserve">Principle 5: Observability</w:t>
      </w:r>
    </w:p>
    <w:p>
      <w:pPr>
        <w:spacing w:after="160" w:before="0" w:line="300"/>
        <w:jc w:val="left"/>
      </w:pPr>
      <w:r>
        <w:rPr>
          <w:rFonts w:ascii="Arial" w:cs="Arial" w:eastAsia="Arial" w:hAnsi="Arial"/>
          <w:b w:val="false"/>
          <w:bCs w:val="false"/>
          <w:i w:val="false"/>
          <w:iCs w:val="false"/>
          <w:color w:val="333333"/>
          <w:sz w:val="22"/>
          <w:szCs w:val="22"/>
        </w:rPr>
        <w:t xml:space="preserve">System performance must be measurable through metrics, logs, evaluation scores, failure monitoring, and cost tracking. A system that cannot be observed cannot be regulated. Observability is not optional instrumentation added after the fact — it is a structural requirement of viability.</w:t>
      </w:r>
    </w:p>
    <w:p>
      <w:pPr>
        <w:pStyle w:val="Heading3"/>
        <w:spacing w:after="120" w:before="240"/>
      </w:pPr>
      <w:r>
        <w:rPr>
          <w:rFonts w:ascii="Arial" w:cs="Arial" w:eastAsia="Arial" w:hAnsi="Arial"/>
          <w:b/>
          <w:bCs/>
          <w:color w:val="1B2A4A"/>
          <w:sz w:val="22"/>
          <w:szCs w:val="22"/>
        </w:rPr>
        <w:t xml:space="preserve">Principle 6: Graceful Degradation</w:t>
      </w:r>
    </w:p>
    <w:p>
      <w:pPr>
        <w:spacing w:after="160" w:before="0" w:line="300"/>
        <w:jc w:val="left"/>
      </w:pPr>
      <w:r>
        <w:rPr>
          <w:rFonts w:ascii="Arial" w:cs="Arial" w:eastAsia="Arial" w:hAnsi="Arial"/>
          <w:b w:val="false"/>
          <w:bCs w:val="false"/>
          <w:i w:val="false"/>
          <w:iCs w:val="false"/>
          <w:color w:val="333333"/>
          <w:sz w:val="22"/>
          <w:szCs w:val="22"/>
        </w:rPr>
        <w:t xml:space="preserve">When confidence drops or uncertainty rises, the system must not continue operating at full autonomy. Instead, it must narrow scope, slow execution, request additional evidence, escalate to human oversight, or halt entirely.</w:t>
      </w:r>
    </w:p>
    <w:p>
      <w:pPr>
        <w:spacing w:after="160" w:before="0" w:line="300"/>
        <w:jc w:val="left"/>
      </w:pPr>
      <w:r>
        <w:rPr>
          <w:rFonts w:ascii="Arial" w:cs="Arial" w:eastAsia="Arial" w:hAnsi="Arial"/>
          <w:b w:val="false"/>
          <w:bCs w:val="false"/>
          <w:i w:val="false"/>
          <w:iCs w:val="false"/>
          <w:color w:val="333333"/>
          <w:sz w:val="22"/>
          <w:szCs w:val="22"/>
        </w:rPr>
        <w:t xml:space="preserve">Systems must fail safely rather than silently. A confident wrong answer is more dangerous than an acknowledged uncertainty. Graceful degradation is the operational expression of epistemic humility.</w:t>
      </w:r>
    </w:p>
    <w:p>
      <w:pPr>
        <w:pStyle w:val="Heading3"/>
        <w:spacing w:after="120" w:before="240"/>
      </w:pPr>
      <w:r>
        <w:rPr>
          <w:rFonts w:ascii="Arial" w:cs="Arial" w:eastAsia="Arial" w:hAnsi="Arial"/>
          <w:b/>
          <w:bCs/>
          <w:color w:val="1B2A4A"/>
          <w:sz w:val="22"/>
          <w:szCs w:val="22"/>
        </w:rPr>
        <w:t xml:space="preserve">Principle 7: Independent Assurance</w:t>
      </w:r>
    </w:p>
    <w:p>
      <w:pPr>
        <w:spacing w:after="160" w:before="0" w:line="300"/>
        <w:jc w:val="left"/>
      </w:pPr>
      <w:r>
        <w:rPr>
          <w:rFonts w:ascii="Arial" w:cs="Arial" w:eastAsia="Arial" w:hAnsi="Arial"/>
          <w:b w:val="false"/>
          <w:bCs w:val="false"/>
          <w:i w:val="false"/>
          <w:iCs w:val="false"/>
          <w:color w:val="333333"/>
          <w:sz w:val="22"/>
          <w:szCs w:val="22"/>
        </w:rPr>
        <w:t xml:space="preserve">Verification and audit functions must remain structurally independent from generation pipelines wherever feasible. Self-verification is insufficient for high-trust systems. This principle is a direct expression of Beer’s insight in creating System 3* as distinct from System 3: routine control and independent audit serve different functions and must not be collapsed into a single mechanism.</w:t>
      </w:r>
    </w:p>
    <w:p>
      <w:pPr>
        <w:pStyle w:val="Heading3"/>
        <w:spacing w:after="120" w:before="240"/>
      </w:pPr>
      <w:r>
        <w:rPr>
          <w:rFonts w:ascii="Arial" w:cs="Arial" w:eastAsia="Arial" w:hAnsi="Arial"/>
          <w:b/>
          <w:bCs/>
          <w:color w:val="1B2A4A"/>
          <w:sz w:val="22"/>
          <w:szCs w:val="22"/>
        </w:rPr>
        <w:t xml:space="preserve">Principle 8: Adaptive Improvement</w:t>
      </w:r>
    </w:p>
    <w:p>
      <w:pPr>
        <w:spacing w:after="160" w:before="0" w:line="300"/>
        <w:jc w:val="left"/>
      </w:pPr>
      <w:r>
        <w:rPr>
          <w:rFonts w:ascii="Arial" w:cs="Arial" w:eastAsia="Arial" w:hAnsi="Arial"/>
          <w:b w:val="false"/>
          <w:bCs w:val="false"/>
          <w:i w:val="false"/>
          <w:iCs w:val="false"/>
          <w:color w:val="333333"/>
          <w:sz w:val="22"/>
          <w:szCs w:val="22"/>
        </w:rPr>
        <w:t xml:space="preserve">Systems must continuously learn from errors, user feedback, evaluation results, and environmental change. Viability requires continuous adaptation. A system that was correct yesterday may be wrong today if the world has changed and the system has not. Adaptation is not a feature — it is a survival requirement.</w:t>
      </w:r>
    </w:p>
    <w:p>
      <w:pPr>
        <w:pStyle w:val="Heading3"/>
        <w:spacing w:after="120" w:before="240"/>
      </w:pPr>
      <w:r>
        <w:rPr>
          <w:rFonts w:ascii="Arial" w:cs="Arial" w:eastAsia="Arial" w:hAnsi="Arial"/>
          <w:b/>
          <w:bCs/>
          <w:color w:val="1B2A4A"/>
          <w:sz w:val="22"/>
          <w:szCs w:val="22"/>
        </w:rPr>
        <w:t xml:space="preserve">Principle 9: Constitutional Governance</w:t>
      </w:r>
    </w:p>
    <w:p>
      <w:pPr>
        <w:spacing w:after="160" w:before="0" w:line="300"/>
        <w:jc w:val="left"/>
      </w:pPr>
      <w:r>
        <w:rPr>
          <w:rFonts w:ascii="Arial" w:cs="Arial" w:eastAsia="Arial" w:hAnsi="Arial"/>
          <w:b w:val="false"/>
          <w:bCs w:val="false"/>
          <w:i w:val="false"/>
          <w:iCs w:val="false"/>
          <w:color w:val="333333"/>
          <w:sz w:val="22"/>
          <w:szCs w:val="22"/>
        </w:rPr>
        <w:t xml:space="preserve">System optimization must never override constitutional policy constraints. Safety and mission alignment take precedence over efficiency, speed, or cost reduction. Any optimization that degrades the system’s adherence to its constitutional principles is a net loss regardless of the performance gains it produces.</w:t>
      </w:r>
    </w:p>
    <w:p>
      <w:pPr>
        <w:pStyle w:val="Heading3"/>
        <w:spacing w:after="120" w:before="240"/>
      </w:pPr>
      <w:r>
        <w:rPr>
          <w:rFonts w:ascii="Arial" w:cs="Arial" w:eastAsia="Arial" w:hAnsi="Arial"/>
          <w:b/>
          <w:bCs/>
          <w:color w:val="1B2A4A"/>
          <w:sz w:val="22"/>
          <w:szCs w:val="22"/>
        </w:rPr>
        <w:t xml:space="preserve">Principle 10: Dual Viability</w:t>
      </w:r>
    </w:p>
    <w:p>
      <w:pPr>
        <w:spacing w:after="160" w:before="0" w:line="300"/>
        <w:jc w:val="left"/>
      </w:pPr>
      <w:r>
        <w:rPr>
          <w:rFonts w:ascii="Arial" w:cs="Arial" w:eastAsia="Arial" w:hAnsi="Arial"/>
          <w:b w:val="false"/>
          <w:bCs w:val="false"/>
          <w:i w:val="false"/>
          <w:iCs w:val="false"/>
          <w:color w:val="333333"/>
          <w:sz w:val="22"/>
          <w:szCs w:val="22"/>
        </w:rPr>
        <w:t xml:space="preserve">Chorus systems must maintain both operational viability (the system continues functioning reliably) and epistemic viability (the system remains grounded in evidence and truth).</w:t>
      </w:r>
    </w:p>
    <w:p>
      <w:pPr>
        <w:spacing w:after="160" w:before="0" w:line="300"/>
        <w:jc w:val="left"/>
      </w:pPr>
      <w:r>
        <w:rPr>
          <w:rFonts w:ascii="Arial" w:cs="Arial" w:eastAsia="Arial" w:hAnsi="Arial"/>
          <w:b w:val="false"/>
          <w:bCs w:val="false"/>
          <w:i w:val="false"/>
          <w:iCs w:val="false"/>
          <w:color w:val="333333"/>
          <w:sz w:val="22"/>
          <w:szCs w:val="22"/>
        </w:rPr>
        <w:t xml:space="preserve">Loss of either form of viability constitutes system failure. A system that runs smoothly but produces hallucinated outputs has failed. A system that is perfectly accurate but cannot sustain operations has also failed. Both dimensions must be maintained simultaneously.</w:t>
      </w:r>
    </w:p>
    <w:p>
      <w:pPr>
        <w:pStyle w:val="Heading3"/>
        <w:spacing w:after="120" w:before="240"/>
      </w:pPr>
      <w:r>
        <w:rPr>
          <w:rFonts w:ascii="Arial" w:cs="Arial" w:eastAsia="Arial" w:hAnsi="Arial"/>
          <w:b/>
          <w:bCs/>
          <w:color w:val="1B2A4A"/>
          <w:sz w:val="22"/>
          <w:szCs w:val="22"/>
        </w:rPr>
        <w:t xml:space="preserve">Principle 11: Requisite Governance Variety</w:t>
      </w:r>
    </w:p>
    <w:p>
      <w:pPr>
        <w:spacing w:after="160" w:before="0" w:line="300"/>
        <w:jc w:val="left"/>
      </w:pPr>
      <w:r>
        <w:rPr>
          <w:rFonts w:ascii="Arial" w:cs="Arial" w:eastAsia="Arial" w:hAnsi="Arial"/>
          <w:b w:val="false"/>
          <w:bCs w:val="false"/>
          <w:i w:val="false"/>
          <w:iCs w:val="false"/>
          <w:color w:val="333333"/>
          <w:sz w:val="22"/>
          <w:szCs w:val="22"/>
        </w:rPr>
        <w:t xml:space="preserve">Governance capacity must scale proportionally with operational complexity. This principle follows directly from Ashby’s Law of Requisite Variety: a control system must have at least as many response options as the system it governs has potential failure modes.</w:t>
      </w:r>
    </w:p>
    <w:p>
      <w:pPr>
        <w:spacing w:after="160" w:before="0" w:line="300"/>
        <w:jc w:val="left"/>
      </w:pPr>
      <w:r>
        <w:rPr>
          <w:rFonts w:ascii="Arial" w:cs="Arial" w:eastAsia="Arial" w:hAnsi="Arial"/>
          <w:b w:val="false"/>
          <w:bCs w:val="false"/>
          <w:i w:val="false"/>
          <w:iCs w:val="false"/>
          <w:color w:val="333333"/>
          <w:sz w:val="22"/>
          <w:szCs w:val="22"/>
        </w:rPr>
        <w:t xml:space="preserve">When operational variety increases — through additional agents, expanded tool access, broader domain scope, or more complex workflows — governance variety must increase correspondingly. This may take the form of additional verification models, broader audit sampling, tighter schema constraints, more granular state transitions, or narrower agent autonomy.</w:t>
      </w:r>
    </w:p>
    <w:p>
      <w:pPr>
        <w:spacing w:after="160" w:before="0" w:line="300"/>
        <w:jc w:val="left"/>
      </w:pPr>
      <w:r>
        <w:rPr>
          <w:rFonts w:ascii="Arial" w:cs="Arial" w:eastAsia="Arial" w:hAnsi="Arial"/>
          <w:b w:val="false"/>
          <w:bCs w:val="false"/>
          <w:i w:val="false"/>
          <w:iCs w:val="false"/>
          <w:color w:val="333333"/>
          <w:sz w:val="22"/>
          <w:szCs w:val="22"/>
        </w:rPr>
        <w:t xml:space="preserve">Scaling operational capacity without scaling governance capacity is not growth. It is the systematic creation of ungoverned space where failures will accumulate undetected. Every architectural decision that increases what the system can do must be paired with a corresponding decision about how the system will be governed.</w:t>
      </w:r>
    </w:p>
    <w:p>
      <w:pPr>
        <w:pStyle w:val="Heading3"/>
        <w:spacing w:after="120" w:before="240"/>
      </w:pPr>
      <w:r>
        <w:rPr>
          <w:rFonts w:ascii="Arial" w:cs="Arial" w:eastAsia="Arial" w:hAnsi="Arial"/>
          <w:b/>
          <w:bCs/>
          <w:color w:val="1B2A4A"/>
          <w:sz w:val="22"/>
          <w:szCs w:val="22"/>
        </w:rPr>
        <w:t xml:space="preserve">Principle 12: Ultrastable Adaptation</w:t>
      </w:r>
    </w:p>
    <w:p>
      <w:pPr>
        <w:spacing w:after="160" w:before="0" w:line="300"/>
        <w:jc w:val="left"/>
      </w:pPr>
      <w:r>
        <w:rPr>
          <w:rFonts w:ascii="Arial" w:cs="Arial" w:eastAsia="Arial" w:hAnsi="Arial"/>
          <w:b w:val="false"/>
          <w:bCs w:val="false"/>
          <w:i w:val="false"/>
          <w:iCs w:val="false"/>
          <w:color w:val="333333"/>
          <w:sz w:val="22"/>
          <w:szCs w:val="22"/>
        </w:rPr>
        <w:t xml:space="preserve">Systems must implement dual-loop feedback: a primary loop that corrects outputs within the current configuration, and a secondary loop that modifies the configuration itself when the primary loop proves insufficient. This principle follows from Ashby’s theory of ultrastability.</w:t>
      </w:r>
    </w:p>
    <w:p>
      <w:pPr>
        <w:spacing w:after="160" w:before="0" w:line="300"/>
        <w:jc w:val="left"/>
      </w:pPr>
      <w:r>
        <w:rPr>
          <w:rFonts w:ascii="Arial" w:cs="Arial" w:eastAsia="Arial" w:hAnsi="Arial"/>
          <w:b w:val="false"/>
          <w:bCs w:val="false"/>
          <w:i w:val="false"/>
          <w:iCs w:val="false"/>
          <w:color w:val="333333"/>
          <w:sz w:val="22"/>
          <w:szCs w:val="22"/>
        </w:rPr>
        <w:t xml:space="preserve">Single-loop feedback — retry the failed step with the same approach — is adequate for routine disturbances but collapses under model degradation, environmental shift, and compounding cross-stage errors. When the primary governance loop consistently triggers fallbacks, elevates error rates, or produces declining evaluation scores, these signals must be interpreted as demands for structural reorganization, not merely as transient disruptions to endure.</w:t>
      </w:r>
    </w:p>
    <w:p>
      <w:pPr>
        <w:spacing w:after="160" w:before="0" w:line="300"/>
        <w:jc w:val="left"/>
      </w:pPr>
      <w:r>
        <w:rPr>
          <w:rFonts w:ascii="Arial" w:cs="Arial" w:eastAsia="Arial" w:hAnsi="Arial"/>
          <w:b w:val="false"/>
          <w:bCs w:val="false"/>
          <w:i w:val="false"/>
          <w:iCs w:val="false"/>
          <w:color w:val="333333"/>
          <w:sz w:val="22"/>
          <w:szCs w:val="22"/>
        </w:rPr>
        <w:t xml:space="preserve">The practical requirement is that the adaptive intelligence layer (Layer 5) must actively monitor the behavior of the runtime governance layer (Layer 3). Rising retry rates, persistent fallback activation, and trending confidence declines are the system’s own signal that its current configuration has been exceeded. The response must be structural: revise prompts, swap models, restructure pipelines, adjust thresholds — not simply try harder within a failing configuration.</w:t>
      </w:r>
    </w:p>
    <w:p>
      <w:pPr>
        <w:pStyle w:val="Heading3"/>
        <w:spacing w:after="120" w:before="240"/>
      </w:pPr>
      <w:r>
        <w:rPr>
          <w:rFonts w:ascii="Arial" w:cs="Arial" w:eastAsia="Arial" w:hAnsi="Arial"/>
          <w:b/>
          <w:bCs/>
          <w:color w:val="1B2A4A"/>
          <w:sz w:val="22"/>
          <w:szCs w:val="22"/>
        </w:rPr>
        <w:t xml:space="preserve">Principle 13: Second-Order Self-Observation</w:t>
      </w:r>
    </w:p>
    <w:p>
      <w:pPr>
        <w:spacing w:after="160" w:before="0" w:line="300"/>
        <w:jc w:val="left"/>
      </w:pPr>
      <w:r>
        <w:rPr>
          <w:rFonts w:ascii="Arial" w:cs="Arial" w:eastAsia="Arial" w:hAnsi="Arial"/>
          <w:b w:val="false"/>
          <w:bCs w:val="false"/>
          <w:i w:val="false"/>
          <w:iCs w:val="false"/>
          <w:color w:val="333333"/>
          <w:sz w:val="22"/>
          <w:szCs w:val="22"/>
        </w:rPr>
        <w:t xml:space="preserve">The system must observe its own observation processes. It is not sufficient for the assurance layer to verify operational outputs; the system must also verify the continued reliability of the assurance layer itself. This principle follows from Heinz von Foerster’s second-order cybernetics.</w:t>
      </w:r>
    </w:p>
    <w:p>
      <w:pPr>
        <w:spacing w:after="160" w:before="0" w:line="300"/>
        <w:jc w:val="left"/>
      </w:pPr>
      <w:r>
        <w:rPr>
          <w:rFonts w:ascii="Arial" w:cs="Arial" w:eastAsia="Arial" w:hAnsi="Arial"/>
          <w:b w:val="false"/>
          <w:bCs w:val="false"/>
          <w:i w:val="false"/>
          <w:iCs w:val="false"/>
          <w:color w:val="333333"/>
          <w:sz w:val="22"/>
          <w:szCs w:val="22"/>
        </w:rPr>
        <w:t xml:space="preserve">Every observation mechanism in the system — every evaluator model, every contradiction detector, every quality metric — has its own biases, blind spots, and failure modes. A system that trusts its own evaluation pipeline without examining it is vulnerable to the most dangerous class of errors: those that the system is structurally incapable of detecting.</w:t>
      </w:r>
    </w:p>
    <w:p>
      <w:pPr>
        <w:spacing w:after="160" w:before="0" w:line="300"/>
        <w:jc w:val="left"/>
      </w:pPr>
      <w:r>
        <w:rPr>
          <w:rFonts w:ascii="Arial" w:cs="Arial" w:eastAsia="Arial" w:hAnsi="Arial"/>
          <w:b w:val="false"/>
          <w:bCs w:val="false"/>
          <w:i w:val="false"/>
          <w:iCs w:val="false"/>
          <w:color w:val="333333"/>
          <w:sz w:val="22"/>
          <w:szCs w:val="22"/>
        </w:rPr>
        <w:t xml:space="preserve">Meeting this principle requires three structural commitments. First, observer diversity: evaluation mechanisms must not share a single architecture, training set, or logical framework, because shared foundations create shared blind spots. Second, meta-governance: the performance and coverage of the assurance layer must itself be measured, trended, and audited. Third, genuine external observation: human review, third-party audit, and adversarial testing provide perspectives that no internal mechanism can replicate, because they originate outside the system’s own computational framework. A Chorus system that is entirely self-governing is, by the logic of second-order cybernetics, a system with unexamined assumptions — and unexamined assumptions are where trust goes to die.</w:t>
      </w:r>
    </w:p>
    <w:p>
      <w:r>
        <w:br w:type="page"/>
      </w:r>
    </w:p>
    <w:p>
      <w:pPr>
        <w:pStyle w:val="Heading1"/>
        <w:pBdr>
          <w:bottom w:val="single" w:color="2E75B6" w:sz="2" w:space="4"/>
        </w:pBdr>
        <w:spacing w:after="200" w:before="400"/>
      </w:pPr>
      <w:r>
        <w:rPr>
          <w:rFonts w:ascii="Arial" w:cs="Arial" w:eastAsia="Arial" w:hAnsi="Arial"/>
          <w:b/>
          <w:bCs/>
          <w:color w:val="1B2A4A"/>
          <w:sz w:val="32"/>
          <w:szCs w:val="32"/>
        </w:rPr>
        <w:t xml:space="preserve">Summary</w:t>
      </w:r>
    </w:p>
    <w:p>
      <w:pPr>
        <w:spacing w:after="160" w:before="0" w:line="300"/>
        <w:jc w:val="left"/>
      </w:pPr>
      <w:r>
        <w:rPr>
          <w:rFonts w:ascii="Arial" w:cs="Arial" w:eastAsia="Arial" w:hAnsi="Arial"/>
          <w:b w:val="false"/>
          <w:bCs w:val="false"/>
          <w:i w:val="false"/>
          <w:iCs w:val="false"/>
          <w:color w:val="333333"/>
          <w:sz w:val="22"/>
          <w:szCs w:val="22"/>
        </w:rPr>
        <w:t xml:space="preserve">Chorus AI Systems operate as cybernetically governed AI systems designed to maintain operational stability, epistemic integrity, controlled adaptation, and safe interaction with the world.</w:t>
      </w:r>
    </w:p>
    <w:p>
      <w:pPr>
        <w:spacing w:after="160" w:before="0" w:line="300"/>
        <w:jc w:val="left"/>
      </w:pPr>
      <w:r>
        <w:rPr>
          <w:rFonts w:ascii="Arial" w:cs="Arial" w:eastAsia="Arial" w:hAnsi="Arial"/>
          <w:b w:val="false"/>
          <w:bCs w:val="false"/>
          <w:i w:val="false"/>
          <w:iCs w:val="false"/>
          <w:color w:val="333333"/>
          <w:sz w:val="22"/>
          <w:szCs w:val="22"/>
        </w:rPr>
        <w:t xml:space="preserve">The architecture defined in this document provides the minimum structure required for modern AI systems to remain viable, trustworthy, and governable. It is not a set of aspirational guidelines — it is a structural specification. A system missing any of the seven layers, or violating any of the thirteen principles, has a predictable class of failure modes that will eventually manifest.</w:t>
      </w:r>
    </w:p>
    <w:p>
      <w:pPr>
        <w:spacing w:after="160" w:before="0" w:line="300"/>
        <w:jc w:val="left"/>
      </w:pPr>
      <w:r>
        <w:rPr>
          <w:rFonts w:ascii="Arial" w:cs="Arial" w:eastAsia="Arial" w:hAnsi="Arial"/>
          <w:b w:val="false"/>
          <w:bCs w:val="false"/>
          <w:i w:val="false"/>
          <w:iCs w:val="false"/>
          <w:color w:val="333333"/>
          <w:sz w:val="22"/>
          <w:szCs w:val="22"/>
        </w:rPr>
        <w:t xml:space="preserve">The framework draws on three foundational cybernetic insights. From Stafford Beer: viability is a property of structure, not of individual capability. An operationally excellent component embedded in a poorly governed system will produce poorly governed outputs. From W. Ross Ashby: governance capacity must match system complexity, and systems that cannot reorganize their own parameters in the face of novel disturbances will eventually be overwhelmed. From Heinz von Foerster: every observer is part of the system it observes, and a governance architecture that does not examine its own observation mechanisms harbors blind spots it can never find on its own.</w:t>
      </w:r>
    </w:p>
    <w:p>
      <w:pPr>
        <w:spacing w:after="160" w:before="0" w:line="300"/>
        <w:jc w:val="left"/>
      </w:pPr>
      <w:r>
        <w:rPr>
          <w:rFonts w:ascii="Arial" w:cs="Arial" w:eastAsia="Arial" w:hAnsi="Arial"/>
          <w:b w:val="false"/>
          <w:bCs w:val="false"/>
          <w:i w:val="false"/>
          <w:iCs w:val="false"/>
          <w:color w:val="333333"/>
          <w:sz w:val="22"/>
          <w:szCs w:val="22"/>
        </w:rPr>
        <w:t xml:space="preserve">Together, these insights yield the core thesis of Chorus AI: that trust is an architectural property, not a model property. It must be designed in, not bolted on. It must be scaled up whenever the system it governs is scaled up. And it must be subjected to its own scrutiny — because a system that cannot question its own conclusions has already stopped being trustworthy, whether it knows it or not.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Arial" w:cs="Arial" w:eastAsia="Arial" w:hAnsi="Arial"/>
        <w:i/>
        <w:iCs/>
        <w:color w:val="666666"/>
        <w:sz w:val="16"/>
        <w:szCs w:val="16"/>
      </w:rPr>
      <w:t xml:space="preserve">Chorus AI Systems  •  Governing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2026-03-10T16:51:55.190Z</dcterms:created>
  <dcterms:modified xsi:type="dcterms:W3CDTF">2026-03-10T16:51:55.191Z</dcterms:modified>
</cp:coreProperties>
</file>

<file path=docProps/custom.xml><?xml version="1.0" encoding="utf-8"?>
<Properties xmlns="http://schemas.openxmlformats.org/officeDocument/2006/custom-properties" xmlns:vt="http://schemas.openxmlformats.org/officeDocument/2006/docPropsVTypes"/>
</file>