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97" w:rsidRDefault="00006597" w:rsidP="0000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6597" w:rsidRPr="00006597" w:rsidRDefault="00006597" w:rsidP="0000659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Reilly - </w:t>
      </w:r>
      <w:r w:rsidRPr="000065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Capstone Planning Document</w:t>
      </w:r>
    </w:p>
    <w:p w:rsidR="0041551B" w:rsidRPr="00006597" w:rsidRDefault="00006597" w:rsidP="00415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FB2">
        <w:rPr>
          <w:rFonts w:ascii="Times New Roman" w:eastAsia="Times New Roman" w:hAnsi="Times New Roman" w:cs="Times New Roman"/>
          <w:b/>
          <w:sz w:val="24"/>
          <w:szCs w:val="24"/>
        </w:rPr>
        <w:t>Team Members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Dan Reilly</w:t>
      </w:r>
      <w:r w:rsidR="004155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6597" w:rsidRPr="003F072E" w:rsidRDefault="00006597" w:rsidP="00006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072E">
        <w:rPr>
          <w:rFonts w:ascii="Times New Roman" w:eastAsia="Times New Roman" w:hAnsi="Times New Roman" w:cs="Times New Roman"/>
          <w:b/>
          <w:sz w:val="24"/>
          <w:szCs w:val="24"/>
        </w:rPr>
        <w:t>Problem Statement</w:t>
      </w:r>
    </w:p>
    <w:p w:rsidR="00006597" w:rsidRPr="00006597" w:rsidRDefault="00006597" w:rsidP="000065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Division of Student Affairs at the University of Missouri, currently does not have a clear understanding of which of its key performance measures contribute to student success, retention and graduation. While they have</w:t>
      </w:r>
      <w:r w:rsidR="0041551B">
        <w:rPr>
          <w:rFonts w:ascii="Times New Roman" w:eastAsia="Times New Roman" w:hAnsi="Times New Roman" w:cs="Times New Roman"/>
          <w:sz w:val="24"/>
          <w:szCs w:val="24"/>
        </w:rPr>
        <w:t xml:space="preserve"> access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five potential key performance measures (Sense of Belonging, Level of University Engagement, Thoughts of Leaving School, Resiliency, </w:t>
      </w:r>
      <w:r w:rsidR="0041551B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Satisfaction</w:t>
      </w:r>
      <w:r w:rsidR="0041551B">
        <w:rPr>
          <w:rFonts w:ascii="Times New Roman" w:eastAsia="Times New Roman" w:hAnsi="Times New Roman" w:cs="Times New Roman"/>
          <w:sz w:val="24"/>
          <w:szCs w:val="24"/>
        </w:rPr>
        <w:t>), they have yet to incorporate these measurements into analysis which identifies which constructs most strongly predict success, retention and/or graduation. Additionally, we have access to several other measures which may strongly predict desired outcomes which have yet to be incorporated and tested in the model.</w:t>
      </w:r>
    </w:p>
    <w:p w:rsidR="00006597" w:rsidRPr="00006597" w:rsidRDefault="0041551B" w:rsidP="00006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072E">
        <w:rPr>
          <w:rFonts w:ascii="Times New Roman" w:eastAsia="Times New Roman" w:hAnsi="Times New Roman" w:cs="Times New Roman"/>
          <w:b/>
          <w:sz w:val="24"/>
          <w:szCs w:val="24"/>
        </w:rPr>
        <w:t>Schedule of M</w:t>
      </w:r>
      <w:r w:rsidR="00006597" w:rsidRPr="00006597">
        <w:rPr>
          <w:rFonts w:ascii="Times New Roman" w:eastAsia="Times New Roman" w:hAnsi="Times New Roman" w:cs="Times New Roman"/>
          <w:b/>
          <w:sz w:val="24"/>
          <w:szCs w:val="24"/>
        </w:rPr>
        <w:t xml:space="preserve">ilestones </w:t>
      </w:r>
    </w:p>
    <w:tbl>
      <w:tblPr>
        <w:tblStyle w:val="TableGrid"/>
        <w:tblW w:w="9090" w:type="dxa"/>
        <w:tblInd w:w="805" w:type="dxa"/>
        <w:tblLook w:val="04A0" w:firstRow="1" w:lastRow="0" w:firstColumn="1" w:lastColumn="0" w:noHBand="0" w:noVBand="1"/>
      </w:tblPr>
      <w:tblGrid>
        <w:gridCol w:w="1620"/>
        <w:gridCol w:w="7470"/>
      </w:tblGrid>
      <w:tr w:rsidR="0041551B" w:rsidTr="00B44FB2">
        <w:tc>
          <w:tcPr>
            <w:tcW w:w="1620" w:type="dxa"/>
            <w:shd w:val="clear" w:color="auto" w:fill="D9D9D9" w:themeFill="background1" w:themeFillShade="D9"/>
          </w:tcPr>
          <w:p w:rsidR="0041551B" w:rsidRPr="0041551B" w:rsidRDefault="0041551B" w:rsidP="004155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55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of: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:rsidR="0041551B" w:rsidRPr="0041551B" w:rsidRDefault="0041551B" w:rsidP="004155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55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Milestone</w:t>
            </w:r>
          </w:p>
        </w:tc>
      </w:tr>
      <w:tr w:rsidR="0041551B" w:rsidTr="00B44FB2">
        <w:tc>
          <w:tcPr>
            <w:tcW w:w="1620" w:type="dxa"/>
            <w:vAlign w:val="center"/>
          </w:tcPr>
          <w:p w:rsidR="0041551B" w:rsidRDefault="0041551B" w:rsidP="00B44F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 5</w:t>
            </w:r>
          </w:p>
        </w:tc>
        <w:tc>
          <w:tcPr>
            <w:tcW w:w="7470" w:type="dxa"/>
          </w:tcPr>
          <w:p w:rsidR="0041551B" w:rsidRDefault="0041551B" w:rsidP="004155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Obtain three datasets which include this information</w:t>
            </w:r>
          </w:p>
        </w:tc>
      </w:tr>
      <w:tr w:rsidR="0041551B" w:rsidTr="00B44FB2">
        <w:tc>
          <w:tcPr>
            <w:tcW w:w="1620" w:type="dxa"/>
            <w:vAlign w:val="center"/>
          </w:tcPr>
          <w:p w:rsidR="0041551B" w:rsidRDefault="0041551B" w:rsidP="00B44F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 12</w:t>
            </w:r>
          </w:p>
        </w:tc>
        <w:tc>
          <w:tcPr>
            <w:tcW w:w="7470" w:type="dxa"/>
          </w:tcPr>
          <w:p w:rsidR="0041551B" w:rsidRDefault="0041551B" w:rsidP="004155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Clean datasets</w:t>
            </w:r>
            <w:r w:rsidR="003F07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perform dimension reduction</w:t>
            </w:r>
          </w:p>
        </w:tc>
      </w:tr>
      <w:tr w:rsidR="003F072E" w:rsidTr="00B44FB2">
        <w:tc>
          <w:tcPr>
            <w:tcW w:w="1620" w:type="dxa"/>
            <w:vAlign w:val="center"/>
          </w:tcPr>
          <w:p w:rsidR="003F072E" w:rsidRDefault="003F072E" w:rsidP="00B44F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 19</w:t>
            </w:r>
          </w:p>
        </w:tc>
        <w:tc>
          <w:tcPr>
            <w:tcW w:w="7470" w:type="dxa"/>
          </w:tcPr>
          <w:p w:rsidR="003F072E" w:rsidRDefault="003F072E" w:rsidP="003F07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 unsupervised machine learning to see if useful constructs emerge</w:t>
            </w:r>
          </w:p>
        </w:tc>
      </w:tr>
      <w:tr w:rsidR="003F072E" w:rsidTr="00B44FB2">
        <w:tc>
          <w:tcPr>
            <w:tcW w:w="1620" w:type="dxa"/>
            <w:vAlign w:val="center"/>
          </w:tcPr>
          <w:p w:rsidR="003F072E" w:rsidRDefault="003F072E" w:rsidP="00B44F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 26</w:t>
            </w:r>
          </w:p>
        </w:tc>
        <w:tc>
          <w:tcPr>
            <w:tcW w:w="7470" w:type="dxa"/>
          </w:tcPr>
          <w:p w:rsidR="003F072E" w:rsidRDefault="003F072E" w:rsidP="00B833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Confirm with stakeholders that the dimension reduction </w:t>
            </w:r>
            <w:r w:rsidR="00B83360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of the constructs identified from unsupervised machine learning would provide utility.</w:t>
            </w:r>
          </w:p>
        </w:tc>
      </w:tr>
      <w:tr w:rsidR="003F072E" w:rsidTr="00B44FB2">
        <w:tc>
          <w:tcPr>
            <w:tcW w:w="1620" w:type="dxa"/>
            <w:vAlign w:val="center"/>
          </w:tcPr>
          <w:p w:rsidR="003F072E" w:rsidRDefault="003F072E" w:rsidP="00B44F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5</w:t>
            </w:r>
            <w:r w:rsidR="00B44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- 19</w:t>
            </w:r>
          </w:p>
        </w:tc>
        <w:tc>
          <w:tcPr>
            <w:tcW w:w="7470" w:type="dxa"/>
            <w:vAlign w:val="center"/>
          </w:tcPr>
          <w:p w:rsidR="003F072E" w:rsidRDefault="003F072E" w:rsidP="00B44F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 machine learning process starting with linear regression, decision trees, SVM and finishing with neural networks.</w:t>
            </w:r>
          </w:p>
        </w:tc>
      </w:tr>
      <w:tr w:rsidR="003F072E" w:rsidTr="00B44FB2">
        <w:tc>
          <w:tcPr>
            <w:tcW w:w="1620" w:type="dxa"/>
            <w:vAlign w:val="center"/>
          </w:tcPr>
          <w:p w:rsidR="003F072E" w:rsidRDefault="003F072E" w:rsidP="00B44F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26</w:t>
            </w:r>
          </w:p>
        </w:tc>
        <w:tc>
          <w:tcPr>
            <w:tcW w:w="7470" w:type="dxa"/>
          </w:tcPr>
          <w:p w:rsidR="003F072E" w:rsidRDefault="003F072E" w:rsidP="003F07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results with stakeholders, seek recommendations for further analysis</w:t>
            </w:r>
          </w:p>
        </w:tc>
      </w:tr>
      <w:tr w:rsidR="003F072E" w:rsidTr="00B44FB2">
        <w:tc>
          <w:tcPr>
            <w:tcW w:w="1620" w:type="dxa"/>
            <w:vAlign w:val="center"/>
          </w:tcPr>
          <w:p w:rsidR="003F072E" w:rsidRDefault="003F072E" w:rsidP="00B44F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 2</w:t>
            </w:r>
          </w:p>
        </w:tc>
        <w:tc>
          <w:tcPr>
            <w:tcW w:w="7470" w:type="dxa"/>
          </w:tcPr>
          <w:p w:rsidR="003F072E" w:rsidRDefault="003F072E" w:rsidP="003F07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 additional analysis</w:t>
            </w:r>
          </w:p>
        </w:tc>
      </w:tr>
      <w:tr w:rsidR="003F072E" w:rsidTr="00B44FB2">
        <w:tc>
          <w:tcPr>
            <w:tcW w:w="1620" w:type="dxa"/>
            <w:vAlign w:val="center"/>
          </w:tcPr>
          <w:p w:rsidR="003F072E" w:rsidRDefault="003F072E" w:rsidP="00B44F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 9</w:t>
            </w:r>
          </w:p>
        </w:tc>
        <w:tc>
          <w:tcPr>
            <w:tcW w:w="7470" w:type="dxa"/>
          </w:tcPr>
          <w:p w:rsidR="003F072E" w:rsidRDefault="003F072E" w:rsidP="003F07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 findings to data science faculty</w:t>
            </w:r>
          </w:p>
        </w:tc>
      </w:tr>
      <w:tr w:rsidR="003F072E" w:rsidTr="00B44FB2">
        <w:tc>
          <w:tcPr>
            <w:tcW w:w="1620" w:type="dxa"/>
            <w:vAlign w:val="center"/>
          </w:tcPr>
          <w:p w:rsidR="003F072E" w:rsidRDefault="003F072E" w:rsidP="00B44F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 16</w:t>
            </w:r>
          </w:p>
        </w:tc>
        <w:tc>
          <w:tcPr>
            <w:tcW w:w="7470" w:type="dxa"/>
          </w:tcPr>
          <w:p w:rsidR="003F072E" w:rsidRDefault="003F072E" w:rsidP="003F07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 findings to Student Affairs Assessment Committee</w:t>
            </w:r>
          </w:p>
        </w:tc>
      </w:tr>
    </w:tbl>
    <w:p w:rsidR="00006597" w:rsidRPr="00006597" w:rsidRDefault="00B44FB2" w:rsidP="00006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4FB2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006597" w:rsidRPr="00006597">
        <w:rPr>
          <w:rFonts w:ascii="Times New Roman" w:eastAsia="Times New Roman" w:hAnsi="Times New Roman" w:cs="Times New Roman"/>
          <w:b/>
          <w:sz w:val="24"/>
          <w:szCs w:val="24"/>
        </w:rPr>
        <w:t xml:space="preserve">efine output and stakeholder benefits: </w:t>
      </w:r>
    </w:p>
    <w:p w:rsidR="00006597" w:rsidRPr="00006597" w:rsidRDefault="003F072E" w:rsidP="003F07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Division of Student Affairs Assessment Committee - Coordinator of Division Affairs Assessment – Ashli Grabau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F072E" w:rsidRDefault="003F072E" w:rsidP="003F07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Business Intelligence – </w:t>
      </w:r>
    </w:p>
    <w:p w:rsidR="00006597" w:rsidRDefault="00B44FB2" w:rsidP="00B44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3F072E">
        <w:rPr>
          <w:rFonts w:ascii="Times New Roman" w:eastAsia="Times New Roman" w:hAnsi="Times New Roman" w:cs="Times New Roman"/>
          <w:sz w:val="24"/>
          <w:szCs w:val="24"/>
        </w:rPr>
        <w:t>driven support for strategic plan</w:t>
      </w:r>
      <w:r w:rsidR="00B833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072E" w:rsidRDefault="00B44FB2" w:rsidP="003F07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Establish </w:t>
      </w:r>
      <w:r w:rsidR="003F072E">
        <w:rPr>
          <w:rFonts w:ascii="Times New Roman" w:eastAsia="Times New Roman" w:hAnsi="Times New Roman" w:cs="Times New Roman"/>
          <w:sz w:val="24"/>
          <w:szCs w:val="24"/>
        </w:rPr>
        <w:t>baseline for future assessment</w:t>
      </w:r>
      <w:r w:rsidR="00B833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072E" w:rsidRDefault="00B44FB2" w:rsidP="003F07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="003F072E">
        <w:rPr>
          <w:rFonts w:ascii="Times New Roman" w:eastAsia="Times New Roman" w:hAnsi="Times New Roman" w:cs="Times New Roman"/>
          <w:sz w:val="24"/>
          <w:szCs w:val="24"/>
        </w:rPr>
        <w:t>ability to identify students at risk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such that intervention activities can take place.</w:t>
      </w:r>
    </w:p>
    <w:p w:rsidR="00D91F88" w:rsidRPr="00D91F88" w:rsidRDefault="00D91F88" w:rsidP="00D91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1F88">
        <w:rPr>
          <w:rFonts w:ascii="Times New Roman" w:eastAsia="Times New Roman" w:hAnsi="Times New Roman" w:cs="Times New Roman"/>
          <w:b/>
          <w:sz w:val="24"/>
          <w:szCs w:val="24"/>
        </w:rPr>
        <w:t>Feedback from Dr. Goggins 2/10/18 Capstone Experience Sharing Call</w:t>
      </w:r>
    </w:p>
    <w:p w:rsidR="00D91F88" w:rsidRPr="00D91F88" w:rsidRDefault="00D91F88" w:rsidP="00D91F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F88">
        <w:rPr>
          <w:rFonts w:ascii="Times New Roman" w:eastAsia="Times New Roman" w:hAnsi="Times New Roman" w:cs="Times New Roman"/>
          <w:sz w:val="24"/>
          <w:szCs w:val="24"/>
        </w:rPr>
        <w:lastRenderedPageBreak/>
        <w:t>Ask top three things clients identify as important before I do analysis</w:t>
      </w:r>
    </w:p>
    <w:p w:rsidR="000E5361" w:rsidRDefault="00D91F88" w:rsidP="00D91F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F88">
        <w:rPr>
          <w:rFonts w:ascii="Times New Roman" w:eastAsia="Times New Roman" w:hAnsi="Times New Roman" w:cs="Times New Roman"/>
          <w:sz w:val="24"/>
          <w:szCs w:val="24"/>
        </w:rPr>
        <w:t>Test their important things to what the analysis identifies to detect any cognitive bias</w:t>
      </w:r>
    </w:p>
    <w:p w:rsidR="00D91F88" w:rsidRPr="00D91F88" w:rsidRDefault="000E5361" w:rsidP="00D91F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more on how to package the report so invites credibility rather than just provide a page full of numbers. Utilize aspects of Visualization courses with this.</w:t>
      </w:r>
      <w:r w:rsidR="00D91F88" w:rsidRPr="00D91F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91F88" w:rsidRDefault="00D91F88" w:rsidP="00D91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F88" w:rsidRPr="00006597" w:rsidRDefault="00D91F88" w:rsidP="00D91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91F88" w:rsidRPr="00006597" w:rsidSect="00B44FB2">
      <w:pgSz w:w="12240" w:h="15840"/>
      <w:pgMar w:top="1440" w:right="86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0033B"/>
    <w:multiLevelType w:val="hybridMultilevel"/>
    <w:tmpl w:val="47CA9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85F0E"/>
    <w:multiLevelType w:val="multilevel"/>
    <w:tmpl w:val="6190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4D17E87-3DD4-4044-A328-8D23E7A0E07C}"/>
    <w:docVar w:name="dgnword-drafile" w:val="C:\Users\reillyd\AppData\Local\Temp\draA589.tmp"/>
    <w:docVar w:name="dgnword-eventsink" w:val="2799564745328"/>
  </w:docVars>
  <w:rsids>
    <w:rsidRoot w:val="00006597"/>
    <w:rsid w:val="00006597"/>
    <w:rsid w:val="000E5361"/>
    <w:rsid w:val="002F340F"/>
    <w:rsid w:val="003F072E"/>
    <w:rsid w:val="0041551B"/>
    <w:rsid w:val="0078597F"/>
    <w:rsid w:val="008A1C7E"/>
    <w:rsid w:val="00B44FB2"/>
    <w:rsid w:val="00B83360"/>
    <w:rsid w:val="00D9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7ACF5-36A5-4CEA-AD81-E2CDB6F7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5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65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41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7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Reilly, Daniel W.</dc:creator>
  <cp:keywords/>
  <dc:description/>
  <cp:lastModifiedBy>Reilly, Daniel W.</cp:lastModifiedBy>
  <cp:revision>2</cp:revision>
  <dcterms:created xsi:type="dcterms:W3CDTF">2018-04-26T03:11:00Z</dcterms:created>
  <dcterms:modified xsi:type="dcterms:W3CDTF">2018-04-26T03:11:00Z</dcterms:modified>
</cp:coreProperties>
</file>