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8AB3" w14:textId="77777777" w:rsidR="00E72F64" w:rsidRDefault="00000000">
      <w:pPr>
        <w:spacing w:after="90"/>
      </w:pPr>
      <w:r>
        <w:rPr>
          <w:b/>
          <w:bCs/>
          <w:sz w:val="40"/>
          <w:szCs w:val="40"/>
        </w:rPr>
        <w:t>Learning Multi-Agent Steering Behavior from Images</w:t>
      </w:r>
    </w:p>
    <w:p w14:paraId="2712D17E" w14:textId="77777777" w:rsidR="00E72F64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1.  Summary</w:t>
      </w:r>
    </w:p>
    <w:p w14:paraId="17FB87CC" w14:textId="77777777" w:rsidR="00E72F64" w:rsidRDefault="00000000">
      <w:pPr>
        <w:spacing w:after="140" w:line="276" w:lineRule="auto"/>
      </w:pPr>
      <w:r>
        <w:t>This project asks whether an algorithm, rather than a modeler, can discover how agents should move — and whether it can do so starting from a picture. A scene image is parsed by a convolutional network into a structured description, and a reinforcement-learning policy drives every agent in that scene from a local, ego-centric observation. The output is the path each agent walks to its goal.</w:t>
      </w:r>
    </w:p>
    <w:p w14:paraId="2795595B" w14:textId="77777777" w:rsidR="00E72F64" w:rsidRDefault="00000000">
      <w:pPr>
        <w:spacing w:after="140" w:line="276" w:lineRule="auto"/>
      </w:pPr>
      <w:r>
        <w:t xml:space="preserve">The scene generator is built and validated (Section 4). The remaining work is four experiment families (Section 5). </w:t>
      </w:r>
    </w:p>
    <w:p w14:paraId="2791AD09" w14:textId="77777777" w:rsidR="00E72F64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2.  </w:t>
      </w:r>
      <w:r w:rsidR="00A343D8">
        <w:rPr>
          <w:rFonts w:hint="eastAsia"/>
          <w:b/>
          <w:bCs/>
          <w:color w:val="1A1A1A"/>
          <w:sz w:val="30"/>
          <w:szCs w:val="30"/>
        </w:rPr>
        <w:t>S</w:t>
      </w:r>
      <w:r>
        <w:rPr>
          <w:b/>
          <w:bCs/>
          <w:color w:val="1A1A1A"/>
          <w:sz w:val="30"/>
          <w:szCs w:val="30"/>
        </w:rPr>
        <w:t>cope</w:t>
      </w:r>
    </w:p>
    <w:p w14:paraId="1AA7F5DC" w14:textId="77777777" w:rsidR="00E72F64" w:rsidRDefault="00000000">
      <w:pPr>
        <w:spacing w:after="140" w:line="276" w:lineRule="auto"/>
      </w:pPr>
      <w:r>
        <w:t>Four scope decisions were settled</w:t>
      </w:r>
      <w:r w:rsidR="00A343D8"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72F64" w14:paraId="1C764BEE" w14:textId="77777777">
        <w:trPr>
          <w:tblHeader/>
        </w:trPr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FA641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69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9E154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E72F64" w14:paraId="0DD27300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B990B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Agents per scene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AFB95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1"/>
                <w:szCs w:val="21"/>
              </w:rPr>
              <w:t>Multiple.</w:t>
            </w:r>
            <w:r>
              <w:rPr>
                <w:sz w:val="21"/>
                <w:szCs w:val="21"/>
              </w:rPr>
              <w:t xml:space="preserve"> Agents avoid obstacles, walls </w:t>
            </w:r>
            <w:r>
              <w:rPr>
                <w:i/>
                <w:iCs/>
                <w:sz w:val="21"/>
                <w:szCs w:val="21"/>
              </w:rPr>
              <w:t>and each other</w:t>
            </w:r>
          </w:p>
        </w:tc>
      </w:tr>
      <w:tr w:rsidR="00E72F64" w14:paraId="660C3154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28D35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Sensing geometry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00BA9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1"/>
                <w:szCs w:val="21"/>
              </w:rPr>
              <w:t>From the research statement</w:t>
            </w:r>
            <w:r>
              <w:rPr>
                <w:sz w:val="21"/>
                <w:szCs w:val="21"/>
              </w:rPr>
              <w:t>: 220° field of view, range 22 in a 100×100 world</w:t>
            </w:r>
          </w:p>
        </w:tc>
      </w:tr>
      <w:tr w:rsidR="00E72F64" w14:paraId="7CB246A2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D42AC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First scenario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3B48C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1"/>
                <w:szCs w:val="21"/>
              </w:rPr>
              <w:t>Obstacle avoidance</w:t>
            </w:r>
            <w:r>
              <w:rPr>
                <w:sz w:val="21"/>
                <w:szCs w:val="21"/>
              </w:rPr>
              <w:t>, and</w:t>
            </w:r>
            <w:r w:rsidR="00A343D8">
              <w:rPr>
                <w:sz w:val="21"/>
                <w:szCs w:val="21"/>
              </w:rPr>
              <w:t xml:space="preserve"> not</w:t>
            </w:r>
            <w:r>
              <w:rPr>
                <w:sz w:val="21"/>
                <w:szCs w:val="21"/>
              </w:rPr>
              <w:t xml:space="preserve"> restricted to hallway layouts</w:t>
            </w:r>
          </w:p>
        </w:tc>
      </w:tr>
      <w:tr w:rsidR="00E72F64" w14:paraId="06EF74D1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CA4A5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Metrics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52815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1"/>
                <w:szCs w:val="21"/>
              </w:rPr>
              <w:t>Both families</w:t>
            </w:r>
            <w:r>
              <w:rPr>
                <w:sz w:val="21"/>
                <w:szCs w:val="21"/>
              </w:rPr>
              <w:t xml:space="preserve"> — success / collision / timeout rates, and the collision-violation, finish-time and remaining-agent counters used in the existing framework</w:t>
            </w:r>
          </w:p>
        </w:tc>
      </w:tr>
    </w:tbl>
    <w:p w14:paraId="2B611878" w14:textId="77777777" w:rsidR="00E72F64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3.  Approach</w:t>
      </w:r>
    </w:p>
    <w:p w14:paraId="46F48351" w14:textId="77777777" w:rsidR="00E72F64" w:rsidRDefault="00000000">
      <w:pPr>
        <w:spacing w:after="140" w:line="276" w:lineRule="auto"/>
      </w:pPr>
      <w:r>
        <w:t>A two-stage pipeline. Both stages train from the simulator alone: the renderer emits pixel-perfect labels, and the policy learns from reward. No hand-labeled data and no hand-written steering rules enter the system.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E72F64" w14:paraId="4171DC81" w14:textId="77777777">
        <w:trPr>
          <w:tblHeader/>
        </w:trPr>
        <w:tc>
          <w:tcPr>
            <w:tcW w:w="8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E9E75" w14:textId="77777777" w:rsidR="00E72F64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1B4CA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53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16B65" w14:textId="77777777" w:rsidR="00E72F6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Input → Output</w:t>
            </w:r>
          </w:p>
        </w:tc>
      </w:tr>
      <w:tr w:rsidR="00E72F64" w14:paraId="28C73087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52066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8B33C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Scene image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0D7E5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512×512 PNG</w:t>
            </w:r>
          </w:p>
        </w:tc>
      </w:tr>
      <w:tr w:rsidR="00E72F64" w14:paraId="2EE04054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77B1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5BA89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U-Net pixel classifier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1EF90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image → 6-class label map</w:t>
            </w:r>
          </w:p>
        </w:tc>
      </w:tr>
      <w:tr w:rsidR="00E72F64" w14:paraId="3716EF7B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0A843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3F2B2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Geometry extraction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28721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label map → agent poses, obstacles, walls, regions</w:t>
            </w:r>
          </w:p>
        </w:tc>
      </w:tr>
      <w:tr w:rsidR="00E72F64" w14:paraId="739DC62C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E0A25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7D35C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Scene instantiation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42073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structured description → simulator state</w:t>
            </w:r>
          </w:p>
        </w:tc>
      </w:tr>
      <w:tr w:rsidR="00E72F64" w14:paraId="72087D20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8837E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935D7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Ego-centric observation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3545E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simulator state → 51 numbers per agent per step</w:t>
            </w:r>
          </w:p>
        </w:tc>
      </w:tr>
      <w:tr w:rsidR="00E72F64" w14:paraId="7EAC6E43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532CE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ADE2E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Shared policy (PPO)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A6048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observation → (turn, speed)</w:t>
            </w:r>
          </w:p>
        </w:tc>
      </w:tr>
      <w:tr w:rsidR="00E72F64" w14:paraId="5973B1DF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F04D0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87ECC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Synchronous simulation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52CC8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actions → trajectories</w:t>
            </w:r>
          </w:p>
        </w:tc>
      </w:tr>
      <w:tr w:rsidR="00E72F64" w14:paraId="53539E6D" w14:textId="77777777"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BA136" w14:textId="77777777" w:rsidR="00E72F64" w:rsidRDefault="00000000">
            <w:pPr>
              <w:spacing w:line="250" w:lineRule="auto"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46F5C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Path rendering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0CEA0" w14:textId="77777777" w:rsidR="00E72F64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trajectories → paths drawn over the input</w:t>
            </w:r>
          </w:p>
        </w:tc>
      </w:tr>
    </w:tbl>
    <w:p w14:paraId="49F18E51" w14:textId="77777777" w:rsidR="00E72F64" w:rsidRDefault="00E72F64">
      <w:pPr>
        <w:spacing w:after="160"/>
      </w:pPr>
    </w:p>
    <w:p w14:paraId="52EDA7A5" w14:textId="77777777" w:rsidR="00E72F64" w:rsidRDefault="00000000">
      <w:pPr>
        <w:spacing w:after="140" w:line="276" w:lineRule="auto"/>
      </w:pPr>
      <w:r>
        <w:t xml:space="preserve">The observation is what carries generality, and what makes the comparison possible. Each agent sees 16 field-of-view sectors reported separately for three entity categories — obstacles, walls, other agents — plus goal distance, goal bearing and its own speed. Distances are clipped and </w:t>
      </w:r>
      <w:r w:rsidR="00DF60C4">
        <w:t>normalized</w:t>
      </w:r>
      <w:r>
        <w:t>, so the vector never encodes absolute position</w:t>
      </w:r>
      <w:r w:rsidR="00DF60C4">
        <w:t>.</w:t>
      </w:r>
    </w:p>
    <w:p w14:paraId="02454634" w14:textId="77777777" w:rsidR="00E72F64" w:rsidRDefault="00000000">
      <w:pPr>
        <w:spacing w:after="140" w:line="276" w:lineRule="auto"/>
      </w:pPr>
      <w:r>
        <w:t xml:space="preserve">All agents share one policy, matching the </w:t>
      </w:r>
      <w:r w:rsidR="00DF60C4">
        <w:t>homogeneous agent</w:t>
      </w:r>
      <w:r>
        <w:t xml:space="preserve"> setting of the prior work. Agents step synchronously: every action is computed from the same world state, then applied together.</w:t>
      </w:r>
    </w:p>
    <w:p w14:paraId="36A2E387" w14:textId="77777777" w:rsidR="00E72F64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4.  Infrastructure </w:t>
      </w:r>
    </w:p>
    <w:p w14:paraId="21FF7316" w14:textId="77777777" w:rsidR="00E72F64" w:rsidRDefault="00000000">
      <w:pPr>
        <w:spacing w:after="140" w:line="276" w:lineRule="auto"/>
      </w:pPr>
      <w:r>
        <w:t xml:space="preserve">The scene generator and simulator are complete and validated. </w:t>
      </w:r>
    </w:p>
    <w:p w14:paraId="5FEED095" w14:textId="77777777" w:rsidR="00E72F64" w:rsidRDefault="00000000">
      <w:pPr>
        <w:spacing w:after="140" w:line="276" w:lineRule="auto"/>
      </w:pPr>
      <w:r>
        <w:rPr>
          <w:b/>
          <w:bCs/>
        </w:rPr>
        <w:t>Scene generation.</w:t>
      </w:r>
      <w:r>
        <w:t xml:space="preserve"> Seven layout families — open, corridor, room, doorway, two-doorway, cul-de-sac, and a plus-shaped crossing. Each scene is written as an RGB image, a label map whose pixel values are class indices, and a JSON ground truth with exact agent poses, obstacle geometry, wall segments and regions.</w:t>
      </w:r>
    </w:p>
    <w:p w14:paraId="67C4C9CE" w14:textId="77777777" w:rsidR="00E72F64" w:rsidRDefault="00000000" w:rsidP="00177DF4">
      <w:pPr>
        <w:spacing w:after="140" w:line="276" w:lineRule="auto"/>
      </w:pPr>
      <w:r>
        <w:rPr>
          <w:b/>
          <w:bCs/>
        </w:rPr>
        <w:t>Validation.</w:t>
      </w:r>
      <w:r>
        <w:t xml:space="preserve"> Every scene is checked in configuration space before it is </w:t>
      </w:r>
      <w:proofErr w:type="gramStart"/>
      <w:r>
        <w:t>written:</w:t>
      </w:r>
      <w:proofErr w:type="gramEnd"/>
      <w:r>
        <w:t xml:space="preserve"> obstacles are inflated by the agent radius via a Euclidean distance transform, so "a disk of radius R fits here" is exact rather than approximated on a grid. The tightest passage from start to goal is measured and recorded with the scene, giving every sample a difficulty label. Obstacles are placed one at a time with the check re-run after each, so a scene can never be sealed shut.</w:t>
      </w:r>
    </w:p>
    <w:p w14:paraId="037ED056" w14:textId="77777777" w:rsidR="00813DA3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5.  Experiment plan</w:t>
      </w:r>
    </w:p>
    <w:p w14:paraId="330B2752" w14:textId="37F5A3C1" w:rsidR="00813DA3" w:rsidRDefault="00CF0484">
      <w:pPr>
        <w:spacing w:after="140" w:line="276" w:lineRule="auto"/>
      </w:pPr>
      <w:r>
        <w:rPr>
          <w:rFonts w:hint="eastAsia"/>
        </w:rPr>
        <w:t>We</w:t>
      </w:r>
      <w:r>
        <w:t xml:space="preserve"> start from a</w:t>
      </w:r>
      <w:r w:rsidR="00000000">
        <w:t xml:space="preserve"> null baseline first</w:t>
      </w:r>
      <w:r>
        <w:t>. A</w:t>
      </w:r>
      <w:r w:rsidR="00000000">
        <w:t xml:space="preserve"> greedy controller that just turns toward the goal at full speed, run on 20 scenes per layout with 4 agents and 3 obstacles. Its success rate falls from 56% on open scenes to 4% on the crossing, so the suite spans a wide range of difficulty and the trivial strategy solves almost none of it.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3DA3" w14:paraId="2FAF3ED1" w14:textId="77777777">
        <w:trPr>
          <w:tblHeader/>
        </w:trPr>
        <w:tc>
          <w:tcPr>
            <w:tcW w:w="468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0317B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Layout family</w:t>
            </w:r>
          </w:p>
        </w:tc>
        <w:tc>
          <w:tcPr>
            <w:tcW w:w="468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71A79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Greedy success rate</w:t>
            </w:r>
          </w:p>
        </w:tc>
      </w:tr>
      <w:tr w:rsidR="00813DA3" w14:paraId="4D9D5173" w14:textId="77777777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9ADDE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open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0049A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56%</w:t>
            </w:r>
          </w:p>
        </w:tc>
      </w:tr>
      <w:tr w:rsidR="00813DA3" w14:paraId="0453E054" w14:textId="77777777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A89E3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room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88C86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34%</w:t>
            </w:r>
          </w:p>
        </w:tc>
      </w:tr>
      <w:tr w:rsidR="00813DA3" w14:paraId="49664334" w14:textId="77777777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19C5B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two-doorway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81E7C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12%</w:t>
            </w:r>
          </w:p>
        </w:tc>
      </w:tr>
      <w:tr w:rsidR="00813DA3" w14:paraId="483D4C41" w14:textId="77777777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CF8A8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doorway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C2BE9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6%</w:t>
            </w:r>
          </w:p>
        </w:tc>
      </w:tr>
      <w:tr w:rsidR="00813DA3" w14:paraId="05E3EE3E" w14:textId="77777777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345CF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corridor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9FB20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5%</w:t>
            </w:r>
          </w:p>
        </w:tc>
      </w:tr>
      <w:tr w:rsidR="00813DA3" w14:paraId="00848992" w14:textId="77777777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77E7E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cul-de-sac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C6391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5%</w:t>
            </w:r>
          </w:p>
        </w:tc>
      </w:tr>
      <w:tr w:rsidR="00813DA3" w14:paraId="3DCEFB5F" w14:textId="77777777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E5BFC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crossing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BCA5D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4%</w:t>
            </w:r>
          </w:p>
        </w:tc>
      </w:tr>
    </w:tbl>
    <w:p w14:paraId="488E3E15" w14:textId="77777777" w:rsidR="00813DA3" w:rsidRDefault="00813DA3">
      <w:pPr>
        <w:spacing w:after="60"/>
      </w:pPr>
    </w:p>
    <w:p w14:paraId="3DFF3CAE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lastRenderedPageBreak/>
        <w:t xml:space="preserve">Six experiments follow, numbered in the order they run. Each </w:t>
      </w:r>
      <w:proofErr w:type="gramStart"/>
      <w:r w:rsidRPr="00CF0484">
        <w:rPr>
          <w:rFonts w:eastAsia="Times New Roman"/>
          <w:color w:val="auto"/>
          <w:sz w:val="24"/>
          <w:szCs w:val="24"/>
        </w:rPr>
        <w:t>answers</w:t>
      </w:r>
      <w:proofErr w:type="gramEnd"/>
      <w:r w:rsidRPr="00CF0484">
        <w:rPr>
          <w:rFonts w:eastAsia="Times New Roman"/>
          <w:color w:val="auto"/>
          <w:sz w:val="24"/>
          <w:szCs w:val="24"/>
        </w:rPr>
        <w:t xml:space="preserve"> one question. E2 produces the baseline policy that every later experiment builds on, and E3 fixes the reward before the policy is studied further.</w:t>
      </w:r>
    </w:p>
    <w:tbl>
      <w:tblPr>
        <w:tblW w:w="91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080"/>
        <w:gridCol w:w="5677"/>
      </w:tblGrid>
      <w:tr w:rsidR="00CF0484" w:rsidRPr="00CF0484" w14:paraId="430F26BC" w14:textId="77777777" w:rsidTr="00CF0484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7AFB0" w14:textId="54EE3730" w:rsidR="00CF0484" w:rsidRPr="00CF0484" w:rsidRDefault="00CF0484" w:rsidP="00CF0484">
            <w:pPr>
              <w:jc w:val="center"/>
              <w:rPr>
                <w:rFonts w:eastAsia="Times New Roman" w:hint="eastAsia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ABA990" w14:textId="77777777" w:rsidR="00CF0484" w:rsidRPr="00CF0484" w:rsidRDefault="00CF0484" w:rsidP="00CF0484">
            <w:pPr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3A94BCC0" w14:textId="77777777" w:rsidR="00CF0484" w:rsidRPr="00CF0484" w:rsidRDefault="00CF0484" w:rsidP="00CF0484">
            <w:pPr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Question</w:t>
            </w:r>
          </w:p>
        </w:tc>
      </w:tr>
      <w:tr w:rsidR="00CF0484" w:rsidRPr="00CF0484" w14:paraId="635DC492" w14:textId="77777777" w:rsidTr="00CF0484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374DD735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4045EF16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Perception robustness</w:t>
            </w:r>
          </w:p>
        </w:tc>
        <w:tc>
          <w:tcPr>
            <w:tcW w:w="0" w:type="auto"/>
            <w:vAlign w:val="center"/>
            <w:hideMark/>
          </w:tcPr>
          <w:p w14:paraId="55F1E8DF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How reliable is the image parser, and what do its errors cost?</w:t>
            </w:r>
          </w:p>
        </w:tc>
      </w:tr>
      <w:tr w:rsidR="00CF0484" w:rsidRPr="00CF0484" w14:paraId="39092B6B" w14:textId="77777777" w:rsidTr="00CF0484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1F4AF600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19CC1320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Baseline policy</w:t>
            </w:r>
          </w:p>
        </w:tc>
        <w:tc>
          <w:tcPr>
            <w:tcW w:w="0" w:type="auto"/>
            <w:vAlign w:val="center"/>
            <w:hideMark/>
          </w:tcPr>
          <w:p w14:paraId="45068426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Can one shared policy learn to reach the goal on all seven layouts?</w:t>
            </w:r>
          </w:p>
        </w:tc>
      </w:tr>
      <w:tr w:rsidR="00CF0484" w:rsidRPr="00CF0484" w14:paraId="1AC6EA03" w14:textId="77777777" w:rsidTr="00CF0484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2FD37AE5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F1E608E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2B6B1EB9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How much does the choice of reward change the learned behavior?</w:t>
            </w:r>
          </w:p>
        </w:tc>
      </w:tr>
      <w:tr w:rsidR="00CF0484" w:rsidRPr="00CF0484" w14:paraId="155DECA8" w14:textId="77777777" w:rsidTr="00CF0484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5C0C44F6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5DBE8355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Layout transfer</w:t>
            </w:r>
          </w:p>
        </w:tc>
        <w:tc>
          <w:tcPr>
            <w:tcW w:w="0" w:type="auto"/>
            <w:vAlign w:val="center"/>
            <w:hideMark/>
          </w:tcPr>
          <w:p w14:paraId="70C13848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Does a policy work on layouts it never trained on?</w:t>
            </w:r>
          </w:p>
        </w:tc>
      </w:tr>
      <w:tr w:rsidR="00CF0484" w:rsidRPr="00CF0484" w14:paraId="339E337A" w14:textId="77777777" w:rsidTr="00CF0484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4F4CB2D6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4C75925C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Crowd size</w:t>
            </w:r>
          </w:p>
        </w:tc>
        <w:tc>
          <w:tcPr>
            <w:tcW w:w="0" w:type="auto"/>
            <w:vAlign w:val="center"/>
            <w:hideMark/>
          </w:tcPr>
          <w:p w14:paraId="557CAC5C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Does the policy still work with 2, 4, 8 and 16 agents?</w:t>
            </w:r>
          </w:p>
        </w:tc>
      </w:tr>
      <w:tr w:rsidR="00CF0484" w:rsidRPr="00CF0484" w14:paraId="01FB6A74" w14:textId="77777777" w:rsidTr="00CF0484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14:paraId="57299EF8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72C46D27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Comparison with discovered models</w:t>
            </w:r>
          </w:p>
        </w:tc>
        <w:tc>
          <w:tcPr>
            <w:tcW w:w="0" w:type="auto"/>
            <w:vAlign w:val="center"/>
            <w:hideMark/>
          </w:tcPr>
          <w:p w14:paraId="749C61EF" w14:textId="77777777" w:rsidR="00CF0484" w:rsidRPr="00CF0484" w:rsidRDefault="00CF0484" w:rsidP="00CF0484">
            <w:pPr>
              <w:rPr>
                <w:rFonts w:eastAsia="Times New Roman"/>
                <w:color w:val="auto"/>
                <w:sz w:val="24"/>
                <w:szCs w:val="24"/>
              </w:rPr>
            </w:pPr>
            <w:r w:rsidRPr="00CF0484">
              <w:rPr>
                <w:rFonts w:eastAsia="Times New Roman"/>
                <w:color w:val="auto"/>
                <w:sz w:val="24"/>
                <w:szCs w:val="24"/>
              </w:rPr>
              <w:t>How do learned policies compare with the genetically discovered ones?</w:t>
            </w:r>
          </w:p>
        </w:tc>
      </w:tr>
    </w:tbl>
    <w:p w14:paraId="252F8257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b/>
          <w:bCs/>
          <w:color w:val="auto"/>
          <w:sz w:val="24"/>
          <w:szCs w:val="24"/>
        </w:rPr>
        <w:t>E1 — Perception robustness</w:t>
      </w:r>
    </w:p>
    <w:p w14:paraId="2AA7FECE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t>Train the pixel classifier at 128, 256 and 512 resolution and with varying augmentation (</w:t>
      </w:r>
      <w:proofErr w:type="spellStart"/>
      <w:r w:rsidRPr="00CF0484">
        <w:rPr>
          <w:rFonts w:eastAsia="Times New Roman"/>
          <w:color w:val="auto"/>
          <w:sz w:val="24"/>
          <w:szCs w:val="24"/>
        </w:rPr>
        <w:t>colour</w:t>
      </w:r>
      <w:proofErr w:type="spellEnd"/>
      <w:r w:rsidRPr="00CF0484">
        <w:rPr>
          <w:rFonts w:eastAsia="Times New Roman"/>
          <w:color w:val="auto"/>
          <w:sz w:val="24"/>
          <w:szCs w:val="24"/>
        </w:rPr>
        <w:t xml:space="preserve">, line width, background, noise, blur). Then run the same policy on parsed geometry and on exact ground truth. The gap between the two is the cost of perception </w:t>
      </w:r>
      <w:proofErr w:type="gramStart"/>
      <w:r w:rsidRPr="00CF0484">
        <w:rPr>
          <w:rFonts w:eastAsia="Times New Roman"/>
          <w:color w:val="auto"/>
          <w:sz w:val="24"/>
          <w:szCs w:val="24"/>
        </w:rPr>
        <w:t>error, and</w:t>
      </w:r>
      <w:proofErr w:type="gramEnd"/>
      <w:r w:rsidRPr="00CF0484">
        <w:rPr>
          <w:rFonts w:eastAsia="Times New Roman"/>
          <w:color w:val="auto"/>
          <w:sz w:val="24"/>
          <w:szCs w:val="24"/>
        </w:rPr>
        <w:t xml:space="preserve"> shows whether effort should go into perception or into the policy.</w:t>
      </w:r>
    </w:p>
    <w:p w14:paraId="09E6DBFD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t>Multi-agent scenes are the hard case: close agents merge into one outline. Since the generator controls spawn spacing, detection error is plotted against agent distance, which shows exactly where the parser breaks.</w:t>
      </w:r>
    </w:p>
    <w:p w14:paraId="18F1B855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b/>
          <w:bCs/>
          <w:color w:val="auto"/>
          <w:sz w:val="24"/>
          <w:szCs w:val="24"/>
        </w:rPr>
        <w:t>E2 — Baseline policy</w:t>
      </w:r>
    </w:p>
    <w:p w14:paraId="0C394F1A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t>Build the multi-agent RL environment and train one shared policy with the default reward on all seven layout families at 4 agents. This is the first result of the project: it shows whether the observation and reward are enough for a policy to learn at all, and how far it gets above the greedy baseline on each layout. The trained policy, its training curves and its per-layout scores are the reference point for everything that follows.</w:t>
      </w:r>
    </w:p>
    <w:p w14:paraId="40DFC57C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b/>
          <w:bCs/>
          <w:color w:val="auto"/>
          <w:sz w:val="24"/>
          <w:szCs w:val="24"/>
        </w:rPr>
        <w:t>E3 — Reward sensitivity</w:t>
      </w:r>
    </w:p>
    <w:p w14:paraId="63A7EFA0" w14:textId="6AC7D22E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lastRenderedPageBreak/>
        <w:t xml:space="preserve">This experiment measures how much that choice </w:t>
      </w:r>
      <w:proofErr w:type="gramStart"/>
      <w:r w:rsidRPr="00CF0484">
        <w:rPr>
          <w:rFonts w:eastAsia="Times New Roman"/>
          <w:color w:val="auto"/>
          <w:sz w:val="24"/>
          <w:szCs w:val="24"/>
        </w:rPr>
        <w:t>matters, and</w:t>
      </w:r>
      <w:proofErr w:type="gramEnd"/>
      <w:r w:rsidRPr="00CF0484">
        <w:rPr>
          <w:rFonts w:eastAsia="Times New Roman"/>
          <w:color w:val="auto"/>
          <w:sz w:val="24"/>
          <w:szCs w:val="24"/>
        </w:rPr>
        <w:t xml:space="preserve"> settles the reward before the policy is studied further. Starting from the E2 setup, vary the progress term, collision penalty, step cost, agent-collision penalty and a clearance bonus, and record how behavior changes: distance kept from obstacles, willingness to pass between two obstacles, path length against safety. It is the learned-policy version of asking how sensitive genetic search is to its fitness function. The reward that comes out of this experiment is used in E4 to E6.</w:t>
      </w:r>
    </w:p>
    <w:p w14:paraId="7C544AD4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b/>
          <w:bCs/>
          <w:color w:val="auto"/>
          <w:sz w:val="24"/>
          <w:szCs w:val="24"/>
        </w:rPr>
        <w:t>E4 — Layout transfer</w:t>
      </w:r>
    </w:p>
    <w:p w14:paraId="48C79709" w14:textId="6A224295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t>E2 trains on all seven layouts. This experiment tests on all seven, including families never seen in training. Report results per layout and split by bottleneck width, so a narrow-passage failure is not mistaken for a wrongly learned behavior. The E2 policy is the upper reference: it shows what the same policy achieves when it has seen every layout.</w:t>
      </w:r>
    </w:p>
    <w:p w14:paraId="306CB755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b/>
          <w:bCs/>
          <w:color w:val="auto"/>
          <w:sz w:val="24"/>
          <w:szCs w:val="24"/>
        </w:rPr>
        <w:t>E5 — Crowd size</w:t>
      </w:r>
    </w:p>
    <w:p w14:paraId="55C1FDC9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t>Train and evaluate with 2, 4, 8 and 16 agents. Report collision violations and finish time next to success rate, and test whether a policy trained at one crowd size still works at another. The 4-agent condition is E2 and is not retrained.</w:t>
      </w:r>
    </w:p>
    <w:p w14:paraId="2D67476D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b/>
          <w:bCs/>
          <w:color w:val="auto"/>
          <w:sz w:val="24"/>
          <w:szCs w:val="24"/>
        </w:rPr>
        <w:t>E6 — Comparison with discovered models</w:t>
      </w:r>
    </w:p>
    <w:p w14:paraId="6E2BFE41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t>This is the comparison that motivates the project. Score the learned policies on the same scenarios, metrics and protocol as the existing framework's obstacle-avoidance models. Then compare the paths, not just the numbers: do the two methods find similar solutions, or different ones?</w:t>
      </w:r>
    </w:p>
    <w:p w14:paraId="28C605C4" w14:textId="77777777" w:rsidR="00CF0484" w:rsidRPr="00CF0484" w:rsidRDefault="00CF0484" w:rsidP="00CF0484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CF0484">
        <w:rPr>
          <w:rFonts w:eastAsia="Times New Roman"/>
          <w:color w:val="auto"/>
          <w:sz w:val="24"/>
          <w:szCs w:val="24"/>
        </w:rPr>
        <w:t>A second step distils the policy into a small decision tree over the same observation, reporting the rules and the performance lost. If the tree reduces to "steer toward the widest open sector", that is itself a result: two very different search methods reaching the same behavior.</w:t>
      </w:r>
    </w:p>
    <w:p w14:paraId="02E93F50" w14:textId="77777777" w:rsidR="00813DA3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6.  Computing resources requested</w:t>
      </w:r>
    </w:p>
    <w:p w14:paraId="18AB8028" w14:textId="77777777" w:rsidR="00813DA3" w:rsidRDefault="00000000">
      <w:pPr>
        <w:pStyle w:val="Heading2"/>
        <w:spacing w:before="260" w:after="110"/>
      </w:pPr>
      <w:proofErr w:type="gramStart"/>
      <w:r>
        <w:rPr>
          <w:b/>
          <w:bCs/>
          <w:color w:val="333333"/>
          <w:sz w:val="24"/>
          <w:szCs w:val="24"/>
        </w:rPr>
        <w:t>6.1  GPU</w:t>
      </w:r>
      <w:proofErr w:type="gramEnd"/>
      <w:r>
        <w:rPr>
          <w:b/>
          <w:bCs/>
          <w:color w:val="333333"/>
          <w:sz w:val="24"/>
          <w:szCs w:val="24"/>
        </w:rPr>
        <w:t xml:space="preserve"> for perception training</w:t>
      </w:r>
    </w:p>
    <w:p w14:paraId="445F02C2" w14:textId="12AA3887" w:rsidR="00C20454" w:rsidRDefault="00C20454">
      <w:pPr>
        <w:pStyle w:val="Heading2"/>
        <w:spacing w:before="260" w:after="110"/>
        <w:rPr>
          <w:color w:val="1A1A1A"/>
          <w:sz w:val="22"/>
          <w:szCs w:val="22"/>
        </w:rPr>
      </w:pPr>
      <w:r w:rsidRPr="00C20454">
        <w:rPr>
          <w:color w:val="1A1A1A"/>
          <w:sz w:val="22"/>
          <w:szCs w:val="22"/>
        </w:rPr>
        <w:t>The classifier is a compact U-Net. A single run of 60 times on 5,000 photos at a resolution of 256×256 requires around 14 hours utilizing 8 CPU threads. A mid-tier GPU operates at a speed 20 to 40 times greater, resulting in a runtime of 20 to 40 minutes per execution. The approximately 45 runs of E1 require around 23 GPU-hours</w:t>
      </w:r>
      <w:r>
        <w:rPr>
          <w:color w:val="1A1A1A"/>
          <w:sz w:val="22"/>
          <w:szCs w:val="22"/>
        </w:rPr>
        <w:t xml:space="preserve"> or more than 500 CPU hours.</w:t>
      </w:r>
    </w:p>
    <w:p w14:paraId="371CFDDA" w14:textId="39CE8F5F" w:rsidR="00813DA3" w:rsidRDefault="00000000">
      <w:pPr>
        <w:pStyle w:val="Heading2"/>
        <w:spacing w:before="260" w:after="110"/>
      </w:pPr>
      <w:proofErr w:type="gramStart"/>
      <w:r>
        <w:rPr>
          <w:b/>
          <w:bCs/>
          <w:color w:val="333333"/>
          <w:sz w:val="24"/>
          <w:szCs w:val="24"/>
        </w:rPr>
        <w:t>6.2  CPU</w:t>
      </w:r>
      <w:proofErr w:type="gramEnd"/>
      <w:r>
        <w:rPr>
          <w:b/>
          <w:bCs/>
          <w:color w:val="333333"/>
          <w:sz w:val="24"/>
          <w:szCs w:val="24"/>
        </w:rPr>
        <w:t xml:space="preserve"> for policy training</w:t>
      </w:r>
    </w:p>
    <w:p w14:paraId="345F0FAD" w14:textId="6F7FBAFF" w:rsidR="00C20454" w:rsidRPr="00C20454" w:rsidRDefault="00C20454" w:rsidP="00C20454">
      <w:pPr>
        <w:pStyle w:val="Heading2"/>
        <w:spacing w:before="260" w:after="110"/>
        <w:rPr>
          <w:rFonts w:hint="eastAsia"/>
          <w:color w:val="1A1A1A"/>
          <w:sz w:val="22"/>
          <w:szCs w:val="22"/>
        </w:rPr>
      </w:pPr>
      <w:r w:rsidRPr="00C20454">
        <w:rPr>
          <w:color w:val="1A1A1A"/>
          <w:sz w:val="22"/>
          <w:szCs w:val="22"/>
        </w:rPr>
        <w:t xml:space="preserve">The policy operates within a limited network, resulting in training time being mostly influenced by environment simulation on the CPU. The environment operates at 14,000 agent-steps per second for each core; however, when accounting for policy inference and updates, a more realistic rate is between 4,000 and 6,000 agent-steps per second. Expenditure increases approximately in a linear manner with the </w:t>
      </w:r>
      <w:r w:rsidRPr="00C20454">
        <w:rPr>
          <w:color w:val="1A1A1A"/>
          <w:sz w:val="22"/>
          <w:szCs w:val="22"/>
        </w:rPr>
        <w:lastRenderedPageBreak/>
        <w:t xml:space="preserve">number of agents, therefore the budget is determined by the extent of experience required by the policy, rather than the density of the </w:t>
      </w:r>
      <w:proofErr w:type="spellStart"/>
      <w:proofErr w:type="gramStart"/>
      <w:r w:rsidRPr="00C20454">
        <w:rPr>
          <w:color w:val="1A1A1A"/>
          <w:sz w:val="22"/>
          <w:szCs w:val="22"/>
        </w:rPr>
        <w:t>scenes.None</w:t>
      </w:r>
      <w:proofErr w:type="spellEnd"/>
      <w:proofErr w:type="gramEnd"/>
      <w:r w:rsidRPr="00C20454">
        <w:rPr>
          <w:color w:val="1A1A1A"/>
          <w:sz w:val="22"/>
          <w:szCs w:val="22"/>
        </w:rPr>
        <w:t xml:space="preserve"> of these runs depend on each other, so they can all run at once. On 32 cores a whole </w:t>
      </w:r>
      <w:r>
        <w:rPr>
          <w:color w:val="1A1A1A"/>
          <w:sz w:val="22"/>
          <w:szCs w:val="22"/>
        </w:rPr>
        <w:t>experiment stage</w:t>
      </w:r>
      <w:r w:rsidRPr="00C20454">
        <w:rPr>
          <w:color w:val="1A1A1A"/>
          <w:sz w:val="22"/>
          <w:szCs w:val="22"/>
        </w:rPr>
        <w:t xml:space="preserve"> finishes in under two hours.</w:t>
      </w:r>
    </w:p>
    <w:p w14:paraId="7EF0B8CD" w14:textId="77777777" w:rsidR="00813DA3" w:rsidRDefault="00000000">
      <w:pPr>
        <w:pStyle w:val="Heading2"/>
        <w:spacing w:before="260" w:after="110"/>
      </w:pPr>
      <w:proofErr w:type="gramStart"/>
      <w:r>
        <w:rPr>
          <w:b/>
          <w:bCs/>
          <w:color w:val="333333"/>
          <w:sz w:val="24"/>
          <w:szCs w:val="24"/>
        </w:rPr>
        <w:t>6.3  Data</w:t>
      </w:r>
      <w:proofErr w:type="gramEnd"/>
      <w:r>
        <w:rPr>
          <w:b/>
          <w:bCs/>
          <w:color w:val="333333"/>
          <w:sz w:val="24"/>
          <w:szCs w:val="24"/>
        </w:rPr>
        <w:t xml:space="preserve"> generation and evaluation</w:t>
      </w:r>
    </w:p>
    <w:p w14:paraId="73EE94F1" w14:textId="1058C90F" w:rsidR="00813DA3" w:rsidRDefault="00000000">
      <w:pPr>
        <w:spacing w:after="140" w:line="276" w:lineRule="auto"/>
      </w:pPr>
      <w:r>
        <w:t>Scene generation runs at 20 scenes/s on one core, under 5 core-hours</w:t>
      </w:r>
      <w:r w:rsidR="00C20454">
        <w:rPr>
          <w:rFonts w:hint="eastAsia"/>
        </w:rPr>
        <w:t xml:space="preserve"> </w:t>
      </w:r>
      <w:r w:rsidR="00C20454">
        <w:t>totally</w:t>
      </w:r>
      <w:r>
        <w:t>. Evaluation (100 episodes × 7 layouts × 5 seeds per condition) takes about 10 minutes per condition, around 20 core-hours in total.</w:t>
      </w:r>
    </w:p>
    <w:p w14:paraId="22D4E726" w14:textId="77777777" w:rsidR="00813DA3" w:rsidRDefault="00000000">
      <w:pPr>
        <w:pStyle w:val="Heading2"/>
        <w:spacing w:before="260" w:after="110"/>
      </w:pPr>
      <w:r>
        <w:rPr>
          <w:b/>
          <w:bCs/>
          <w:color w:val="333333"/>
          <w:sz w:val="24"/>
          <w:szCs w:val="24"/>
        </w:rPr>
        <w:t>6.4  Storage</w:t>
      </w:r>
    </w:p>
    <w:p w14:paraId="5CB4718C" w14:textId="4E342FCF" w:rsidR="00813DA3" w:rsidRDefault="00000000">
      <w:pPr>
        <w:spacing w:after="140" w:line="276" w:lineRule="auto"/>
      </w:pPr>
      <w:r>
        <w:t xml:space="preserve">One scene is 15.4 KB with image, label map and ground truth, so 100,000 scenes fit in 2 GB. Checkpoints and logs add little. </w:t>
      </w:r>
      <w:r w:rsidR="00C20454" w:rsidRPr="00C20454">
        <w:t>A total of 50 GB is required at most.</w:t>
      </w:r>
    </w:p>
    <w:p w14:paraId="1174F269" w14:textId="77777777" w:rsidR="00813DA3" w:rsidRDefault="00000000">
      <w:pPr>
        <w:pStyle w:val="Heading2"/>
        <w:spacing w:before="260" w:after="110"/>
      </w:pPr>
      <w:proofErr w:type="gramStart"/>
      <w:r>
        <w:rPr>
          <w:b/>
          <w:bCs/>
          <w:color w:val="333333"/>
          <w:sz w:val="24"/>
          <w:szCs w:val="24"/>
        </w:rPr>
        <w:t>6.5  Totals</w:t>
      </w:r>
      <w:proofErr w:type="gram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5060"/>
      </w:tblGrid>
      <w:tr w:rsidR="00813DA3" w14:paraId="058B3220" w14:textId="77777777">
        <w:trPr>
          <w:tblHeader/>
        </w:trPr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464DC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E2709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Requested</w:t>
            </w:r>
          </w:p>
        </w:tc>
        <w:tc>
          <w:tcPr>
            <w:tcW w:w="50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C5950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Basis</w:t>
            </w:r>
          </w:p>
        </w:tc>
      </w:tr>
      <w:tr w:rsidR="00813DA3" w14:paraId="6422EAFD" w14:textId="77777777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EA3DB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GPU-hours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0E52B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5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48FF1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45 perception runs × 20–40 min (6.1)</w:t>
            </w:r>
          </w:p>
        </w:tc>
      </w:tr>
      <w:tr w:rsidR="00813DA3" w14:paraId="00AAA14C" w14:textId="77777777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DCEF8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GPU class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9B885" w14:textId="40C9C952" w:rsidR="00813DA3" w:rsidRDefault="00000000">
            <w:pPr>
              <w:spacing w:line="250" w:lineRule="auto"/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 xml:space="preserve">A10 / </w:t>
            </w:r>
            <w:r w:rsidR="00C20454" w:rsidRPr="00C20454">
              <w:rPr>
                <w:b/>
                <w:bCs/>
                <w:sz w:val="21"/>
                <w:szCs w:val="21"/>
              </w:rPr>
              <w:t>RTX 4070</w:t>
            </w:r>
          </w:p>
        </w:tc>
        <w:tc>
          <w:tcPr>
            <w:tcW w:w="5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8712E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1.09M-parameter U-Net at 256×256</w:t>
            </w:r>
          </w:p>
        </w:tc>
      </w:tr>
      <w:tr w:rsidR="00813DA3" w14:paraId="5F43F80D" w14:textId="77777777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A91D4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CPU core-hours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94990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1"/>
                <w:szCs w:val="21"/>
              </w:rPr>
              <w:t>350</w:t>
            </w:r>
          </w:p>
        </w:tc>
        <w:tc>
          <w:tcPr>
            <w:tcW w:w="5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7E5B4" w14:textId="15C636C1" w:rsidR="00813DA3" w:rsidRDefault="00C20454">
            <w:pPr>
              <w:spacing w:line="250" w:lineRule="auto"/>
            </w:pPr>
            <w:r w:rsidRPr="00C20454">
              <w:rPr>
                <w:rFonts w:hint="eastAsia"/>
                <w:sz w:val="21"/>
                <w:szCs w:val="21"/>
              </w:rPr>
              <w:t xml:space="preserve">~100 independent 35-minute single-core jobs; </w:t>
            </w:r>
            <w:r>
              <w:rPr>
                <w:sz w:val="21"/>
                <w:szCs w:val="21"/>
              </w:rPr>
              <w:t>one experiment stage</w:t>
            </w:r>
            <w:r w:rsidRPr="00C20454">
              <w:rPr>
                <w:rFonts w:hint="eastAsia"/>
                <w:sz w:val="21"/>
                <w:szCs w:val="21"/>
              </w:rPr>
              <w:t xml:space="preserve"> </w:t>
            </w:r>
            <w:r w:rsidRPr="00C20454">
              <w:rPr>
                <w:rFonts w:hint="eastAsia"/>
                <w:sz w:val="21"/>
                <w:szCs w:val="21"/>
              </w:rPr>
              <w:t>≈</w:t>
            </w:r>
            <w:r w:rsidRPr="00C20454">
              <w:rPr>
                <w:rFonts w:hint="eastAsia"/>
                <w:sz w:val="21"/>
                <w:szCs w:val="21"/>
              </w:rPr>
              <w:t xml:space="preserve"> 5 hours on 12 cores</w:t>
            </w:r>
          </w:p>
        </w:tc>
      </w:tr>
      <w:tr w:rsidR="00813DA3" w14:paraId="7379FF59" w14:textId="77777777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0021F" w14:textId="406B027F" w:rsidR="00813DA3" w:rsidRDefault="00C20454">
            <w:pPr>
              <w:spacing w:line="250" w:lineRule="auto"/>
            </w:pPr>
            <w:r>
              <w:rPr>
                <w:rFonts w:hint="eastAsia"/>
              </w:rPr>
              <w:t>CPU</w:t>
            </w:r>
            <w:r>
              <w:t xml:space="preserve"> class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E3701" w14:textId="1C11037C" w:rsidR="00813DA3" w:rsidRDefault="00C20454">
            <w:pPr>
              <w:spacing w:line="250" w:lineRule="auto"/>
              <w:rPr>
                <w:rFonts w:hint="eastAsia"/>
              </w:rPr>
            </w:pPr>
            <w:r w:rsidRPr="00C20454">
              <w:rPr>
                <w:b/>
                <w:bCs/>
                <w:sz w:val="21"/>
                <w:szCs w:val="21"/>
              </w:rPr>
              <w:t>16+ threads</w:t>
            </w:r>
          </w:p>
        </w:tc>
        <w:tc>
          <w:tcPr>
            <w:tcW w:w="5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EFBD" w14:textId="3550FFE6" w:rsidR="00813DA3" w:rsidRDefault="00C20454">
            <w:pPr>
              <w:spacing w:line="250" w:lineRule="auto"/>
            </w:pPr>
            <w:r>
              <w:rPr>
                <w:sz w:val="21"/>
                <w:szCs w:val="21"/>
              </w:rPr>
              <w:t>Large amount of</w:t>
            </w:r>
            <w:r w:rsidR="00000000">
              <w:rPr>
                <w:sz w:val="21"/>
                <w:szCs w:val="21"/>
              </w:rPr>
              <w:t xml:space="preserve"> short independent jobs</w:t>
            </w:r>
          </w:p>
        </w:tc>
      </w:tr>
      <w:tr w:rsidR="00813DA3" w14:paraId="1F78B776" w14:textId="77777777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5E36F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Storage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2D497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1"/>
                <w:szCs w:val="21"/>
              </w:rPr>
              <w:t>50 GB</w:t>
            </w:r>
          </w:p>
        </w:tc>
        <w:tc>
          <w:tcPr>
            <w:tcW w:w="5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298B1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15.4 KB per scene, plus checkpoints and logs (6.4)</w:t>
            </w:r>
          </w:p>
        </w:tc>
      </w:tr>
    </w:tbl>
    <w:p w14:paraId="59CD5498" w14:textId="77777777" w:rsidR="00813DA3" w:rsidRDefault="00813DA3">
      <w:pPr>
        <w:spacing w:after="60"/>
      </w:pPr>
    </w:p>
    <w:p w14:paraId="7422C2C5" w14:textId="77777777" w:rsidR="00813DA3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7.  Software environment</w:t>
      </w:r>
    </w:p>
    <w:p w14:paraId="7496FEA4" w14:textId="77777777" w:rsidR="00813DA3" w:rsidRDefault="00000000">
      <w:pPr>
        <w:spacing w:after="140" w:line="276" w:lineRule="auto"/>
      </w:pPr>
      <w:r>
        <w:t>Python 3.11 or newer. The simulator needs only NumPy, OpenCV and Pillow, and runs on CPU. PyTorch is used for the classifier and Stable-Baselines3 for PPO. No licensed software, container registry or external data transfer is needed; every dataset is generated locally.</w:t>
      </w:r>
    </w:p>
    <w:p w14:paraId="5FB3DC2D" w14:textId="77777777" w:rsidR="00813DA3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8.  Milestones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860"/>
        <w:gridCol w:w="3500"/>
      </w:tblGrid>
      <w:tr w:rsidR="00813DA3" w14:paraId="532FCF10" w14:textId="77777777">
        <w:trPr>
          <w:tblHeader/>
        </w:trPr>
        <w:tc>
          <w:tcPr>
            <w:tcW w:w="10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29B45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Weeks</w:t>
            </w:r>
          </w:p>
        </w:tc>
        <w:tc>
          <w:tcPr>
            <w:tcW w:w="48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B4F46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Work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D2CE2" w14:textId="77777777" w:rsidR="00813DA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813DA3" w14:paraId="2D09093B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7877B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55E63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Scene generator, validation, tests, documentation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2DA99" w14:textId="764496DD" w:rsidR="00813DA3" w:rsidRDefault="00C20454">
            <w:pPr>
              <w:spacing w:line="250" w:lineRule="auto"/>
            </w:pPr>
            <w:r>
              <w:rPr>
                <w:rFonts w:hint="eastAsia"/>
                <w:sz w:val="21"/>
                <w:szCs w:val="21"/>
              </w:rPr>
              <w:t xml:space="preserve">partially </w:t>
            </w:r>
            <w:r w:rsidR="00000000">
              <w:rPr>
                <w:sz w:val="21"/>
                <w:szCs w:val="21"/>
              </w:rPr>
              <w:t>done</w:t>
            </w:r>
          </w:p>
        </w:tc>
      </w:tr>
      <w:tr w:rsidR="00813DA3" w14:paraId="7B13E6B9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3FA9E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2–3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26599" w14:textId="200172CE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 xml:space="preserve">Perception pipeline; E1 resolution and augmentation </w:t>
            </w:r>
            <w:r w:rsidR="00F855E2">
              <w:rPr>
                <w:sz w:val="21"/>
                <w:szCs w:val="21"/>
              </w:rPr>
              <w:t>experiments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0957F" w14:textId="40483FD2" w:rsidR="00813DA3" w:rsidRDefault="00F855E2">
            <w:pPr>
              <w:spacing w:line="250" w:lineRule="auto"/>
            </w:pPr>
            <w:r w:rsidRPr="00F855E2">
              <w:rPr>
                <w:sz w:val="21"/>
                <w:szCs w:val="21"/>
              </w:rPr>
              <w:t>perception indicators; error versus spacing graph</w:t>
            </w:r>
          </w:p>
        </w:tc>
      </w:tr>
      <w:tr w:rsidR="00813DA3" w14:paraId="20869295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7533F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4–5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18474" w14:textId="5B55A659" w:rsidR="00813DA3" w:rsidRDefault="00F855E2">
            <w:pPr>
              <w:spacing w:line="250" w:lineRule="auto"/>
            </w:pPr>
            <w:r>
              <w:t>E2 baseline policy on all seven layouts, per-layout scores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35DE9" w14:textId="7BC153CF" w:rsidR="00813DA3" w:rsidRDefault="00000000">
            <w:pPr>
              <w:spacing w:line="25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training curves</w:t>
            </w:r>
            <w:r w:rsidR="00F855E2">
              <w:rPr>
                <w:sz w:val="21"/>
                <w:szCs w:val="21"/>
              </w:rPr>
              <w:t>; default policy</w:t>
            </w:r>
          </w:p>
        </w:tc>
      </w:tr>
      <w:tr w:rsidR="00813DA3" w14:paraId="2153EA07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216EC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6–7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64FCC" w14:textId="5818899E" w:rsidR="00813DA3" w:rsidRDefault="00F855E2">
            <w:pPr>
              <w:spacing w:line="250" w:lineRule="auto"/>
            </w:pPr>
            <w:r>
              <w:t>E3 reward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02CCF" w14:textId="3B122F2D" w:rsidR="00813DA3" w:rsidRDefault="00F855E2">
            <w:pPr>
              <w:spacing w:line="250" w:lineRule="auto"/>
            </w:pPr>
            <w:r>
              <w:t>better general policy</w:t>
            </w:r>
          </w:p>
        </w:tc>
      </w:tr>
      <w:tr w:rsidR="00813DA3" w14:paraId="16D369AA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5C671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8–9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AA3DC" w14:textId="54FCE22F" w:rsidR="00813DA3" w:rsidRDefault="00F855E2">
            <w:pPr>
              <w:spacing w:line="250" w:lineRule="auto"/>
            </w:pPr>
            <w:r>
              <w:t>E4 layout transfer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FB5A" w14:textId="6F0AB8B3" w:rsidR="00813DA3" w:rsidRDefault="00877050">
            <w:pPr>
              <w:spacing w:line="250" w:lineRule="auto"/>
            </w:pPr>
            <w:r>
              <w:rPr>
                <w:sz w:val="21"/>
                <w:szCs w:val="21"/>
              </w:rPr>
              <w:t>m</w:t>
            </w:r>
            <w:r w:rsidR="00F855E2">
              <w:rPr>
                <w:sz w:val="21"/>
                <w:szCs w:val="21"/>
              </w:rPr>
              <w:t>odel generalization ability</w:t>
            </w:r>
          </w:p>
        </w:tc>
      </w:tr>
      <w:tr w:rsidR="00813DA3" w14:paraId="09A57D48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95A8D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lastRenderedPageBreak/>
              <w:t>10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3AB1C" w14:textId="6C05E3BE" w:rsidR="00813DA3" w:rsidRDefault="00CA2F99">
            <w:pPr>
              <w:spacing w:line="250" w:lineRule="auto"/>
            </w:pPr>
            <w:r>
              <w:t>E5 crowd size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853D9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results at 2 / 4 / 8 / 16 agents</w:t>
            </w:r>
          </w:p>
        </w:tc>
      </w:tr>
      <w:tr w:rsidR="00813DA3" w14:paraId="5E606ACA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3F7A4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11–12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0292A" w14:textId="7792084F" w:rsidR="00813DA3" w:rsidRDefault="00CA2F99">
            <w:pPr>
              <w:spacing w:line="250" w:lineRule="auto"/>
            </w:pPr>
            <w:r w:rsidRPr="00CA2F99">
              <w:rPr>
                <w:sz w:val="21"/>
                <w:szCs w:val="21"/>
              </w:rPr>
              <w:t>E6 comparison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82140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aligned comparison</w:t>
            </w:r>
          </w:p>
        </w:tc>
      </w:tr>
      <w:tr w:rsidR="00813DA3" w14:paraId="4C146C3D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DBFB8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0C4BE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Distil the policy into readable rules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89121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rule set and its cost</w:t>
            </w:r>
          </w:p>
        </w:tc>
      </w:tr>
      <w:tr w:rsidR="00813DA3" w14:paraId="049AE9CA" w14:textId="77777777"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9446A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271B3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Write-up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095AD" w14:textId="77777777" w:rsidR="00813DA3" w:rsidRDefault="00000000">
            <w:pPr>
              <w:spacing w:line="250" w:lineRule="auto"/>
            </w:pPr>
            <w:r>
              <w:rPr>
                <w:sz w:val="21"/>
                <w:szCs w:val="21"/>
              </w:rPr>
              <w:t>report and figures</w:t>
            </w:r>
          </w:p>
        </w:tc>
      </w:tr>
    </w:tbl>
    <w:p w14:paraId="460798FD" w14:textId="77777777" w:rsidR="00813DA3" w:rsidRDefault="00813DA3">
      <w:pPr>
        <w:spacing w:after="60"/>
      </w:pPr>
    </w:p>
    <w:p w14:paraId="5EC6358C" w14:textId="5C9AD548" w:rsidR="00813DA3" w:rsidRDefault="00F931A7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9</w:t>
      </w:r>
      <w:r w:rsidR="00000000">
        <w:rPr>
          <w:b/>
          <w:bCs/>
          <w:color w:val="1A1A1A"/>
          <w:sz w:val="30"/>
          <w:szCs w:val="30"/>
        </w:rPr>
        <w:t>.  Deliverables</w:t>
      </w:r>
    </w:p>
    <w:p w14:paraId="750113BF" w14:textId="7D4AE35E" w:rsidR="00813DA3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A validated multi-agent scene generator and simulator, with documentation and tests</w:t>
      </w:r>
      <w:r w:rsidR="00632F0B">
        <w:t>.</w:t>
      </w:r>
    </w:p>
    <w:p w14:paraId="35A9C626" w14:textId="3D018A5B" w:rsidR="00632F0B" w:rsidRDefault="00632F0B">
      <w:pPr>
        <w:pStyle w:val="ListParagraph"/>
        <w:numPr>
          <w:ilvl w:val="0"/>
          <w:numId w:val="1"/>
        </w:numPr>
        <w:spacing w:after="90" w:line="276" w:lineRule="auto"/>
      </w:pPr>
      <w:r w:rsidRPr="00632F0B">
        <w:t>A perception module that reconstructs scene structure from photos automatically, with detection inaccuracies note</w:t>
      </w:r>
      <w:r>
        <w:t>d.</w:t>
      </w:r>
    </w:p>
    <w:p w14:paraId="7D19FC42" w14:textId="612B3023" w:rsidR="00813DA3" w:rsidRDefault="00632F0B">
      <w:pPr>
        <w:pStyle w:val="ListParagraph"/>
        <w:numPr>
          <w:ilvl w:val="0"/>
          <w:numId w:val="1"/>
        </w:numPr>
        <w:spacing w:after="90" w:line="276" w:lineRule="auto"/>
      </w:pPr>
      <w:r>
        <w:t>One</w:t>
      </w:r>
      <w:r w:rsidR="00000000">
        <w:t xml:space="preserve"> shared steering policy learned from reward, evaluated on seven</w:t>
      </w:r>
      <w:r>
        <w:t xml:space="preserve"> or more</w:t>
      </w:r>
      <w:r w:rsidR="00000000">
        <w:t xml:space="preserve"> layout families</w:t>
      </w:r>
      <w:r>
        <w:t>.</w:t>
      </w:r>
      <w:r w:rsidR="00000000">
        <w:t xml:space="preserve"> </w:t>
      </w:r>
    </w:p>
    <w:p w14:paraId="68EF5AD2" w14:textId="77777777" w:rsidR="00813DA3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A measured account of how much the reward’s design shapes the learned behavior.</w:t>
      </w:r>
    </w:p>
    <w:p w14:paraId="417C2B3E" w14:textId="3A7F1487" w:rsidR="00813DA3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A comparison between genetic</w:t>
      </w:r>
      <w:r w:rsidR="00EB53C3">
        <w:rPr>
          <w:rFonts w:hint="eastAsia"/>
        </w:rPr>
        <w:t xml:space="preserve"> algorithm</w:t>
      </w:r>
      <w:r>
        <w:t xml:space="preserve"> models and learned policies</w:t>
      </w:r>
      <w:r w:rsidR="00EB53C3">
        <w:rPr>
          <w:rFonts w:hint="eastAsia"/>
        </w:rPr>
        <w:t>.</w:t>
      </w:r>
    </w:p>
    <w:p w14:paraId="0AE5E5F4" w14:textId="77777777" w:rsidR="00CA2F99" w:rsidRDefault="00CA2F99" w:rsidP="00CA2F99">
      <w:pPr>
        <w:pStyle w:val="ListParagraph"/>
        <w:spacing w:after="90" w:line="276" w:lineRule="auto"/>
        <w:ind w:left="720"/>
      </w:pPr>
    </w:p>
    <w:p w14:paraId="5393B427" w14:textId="77777777" w:rsidR="00E72F64" w:rsidRDefault="00000000">
      <w:pPr>
        <w:pStyle w:val="Heading1"/>
        <w:pBdr>
          <w:bottom w:val="single" w:sz="6" w:space="6" w:color="BFBFBF"/>
        </w:pBdr>
        <w:spacing w:before="360" w:after="160"/>
      </w:pPr>
      <w:r>
        <w:rPr>
          <w:b/>
          <w:bCs/>
          <w:color w:val="1A1A1A"/>
          <w:sz w:val="30"/>
          <w:szCs w:val="30"/>
        </w:rPr>
        <w:t>References</w:t>
      </w:r>
    </w:p>
    <w:p w14:paraId="647312B5" w14:textId="77777777" w:rsidR="00E72F64" w:rsidRDefault="00000000">
      <w:pPr>
        <w:spacing w:after="130" w:line="264" w:lineRule="auto"/>
        <w:ind w:left="360" w:hanging="360"/>
      </w:pPr>
      <w:r>
        <w:t xml:space="preserve">Keller, N., and X. Hu. 2019. "Towards Data-Driven Simulation Modeling for Mobile Agent-Based Systems." </w:t>
      </w:r>
      <w:r>
        <w:rPr>
          <w:i/>
          <w:iCs/>
        </w:rPr>
        <w:t>ACM Transactions on Modeling and Computer Simulation</w:t>
      </w:r>
      <w:r>
        <w:t xml:space="preserve"> 29(1):1–26.</w:t>
      </w:r>
    </w:p>
    <w:p w14:paraId="2DA1A217" w14:textId="77777777" w:rsidR="00E72F64" w:rsidRDefault="00000000">
      <w:pPr>
        <w:spacing w:after="130" w:line="264" w:lineRule="auto"/>
        <w:ind w:left="360" w:hanging="360"/>
      </w:pPr>
      <w:r>
        <w:t xml:space="preserve">Le, H., and X. Hu. 2020. "Extended Model Space Specification for Mobile Agent-Based Systems to Support Automated Discovery of Simulation Models." In </w:t>
      </w:r>
      <w:r>
        <w:rPr>
          <w:i/>
          <w:iCs/>
        </w:rPr>
        <w:t>Proceedings of the 2020 Winter Simulation Conference</w:t>
      </w:r>
      <w:r>
        <w:t>, 2233–2244. IEEE.</w:t>
      </w:r>
    </w:p>
    <w:p w14:paraId="2CD41B42" w14:textId="77777777" w:rsidR="00E72F64" w:rsidRDefault="00000000">
      <w:pPr>
        <w:spacing w:after="130" w:line="264" w:lineRule="auto"/>
        <w:ind w:left="360" w:hanging="360"/>
      </w:pPr>
      <w:r>
        <w:t xml:space="preserve">Le, H., and X. Hu. 2022. "Automated Model Discovery for Steering Behavior Simulation." In </w:t>
      </w:r>
      <w:r>
        <w:rPr>
          <w:i/>
          <w:iCs/>
        </w:rPr>
        <w:t>Proceedings of the 2022 Annual Modeling and Simulation Conference (ANNSIM ’22)</w:t>
      </w:r>
      <w:r>
        <w:t>, 54–65. SCS.</w:t>
      </w:r>
    </w:p>
    <w:p w14:paraId="602670B7" w14:textId="77777777" w:rsidR="00E72F64" w:rsidRDefault="00000000">
      <w:pPr>
        <w:spacing w:after="130" w:line="264" w:lineRule="auto"/>
        <w:ind w:left="360" w:hanging="360"/>
      </w:pPr>
      <w:r>
        <w:t xml:space="preserve">Raffin, A., A. Hill, A. Gleave, A. </w:t>
      </w:r>
      <w:proofErr w:type="spellStart"/>
      <w:r>
        <w:t>Kanervisto</w:t>
      </w:r>
      <w:proofErr w:type="spellEnd"/>
      <w:r>
        <w:t xml:space="preserve">, M. Ernestus, and N. Dormann. 2021. "Stable-Baselines3: Reliable Reinforcement Learning Implementations." </w:t>
      </w:r>
      <w:r>
        <w:rPr>
          <w:i/>
          <w:iCs/>
        </w:rPr>
        <w:t>Journal of Machine Learning Research</w:t>
      </w:r>
      <w:r>
        <w:t xml:space="preserve"> 22(268):1–8.</w:t>
      </w:r>
    </w:p>
    <w:p w14:paraId="3DBF1018" w14:textId="77777777" w:rsidR="00E72F64" w:rsidRDefault="00000000">
      <w:pPr>
        <w:spacing w:after="130" w:line="264" w:lineRule="auto"/>
        <w:ind w:left="360" w:hanging="360"/>
      </w:pPr>
      <w:r>
        <w:t xml:space="preserve">Reynolds, C. W. 1999. "Steering Behaviors for Autonomous Characters." In </w:t>
      </w:r>
      <w:r>
        <w:rPr>
          <w:i/>
          <w:iCs/>
        </w:rPr>
        <w:t>Proceedings of the Game Developers Conference 1999</w:t>
      </w:r>
      <w:r>
        <w:t>, 763–782.</w:t>
      </w:r>
    </w:p>
    <w:p w14:paraId="65D94CF9" w14:textId="77777777" w:rsidR="00E72F64" w:rsidRDefault="00000000">
      <w:pPr>
        <w:spacing w:after="130" w:line="264" w:lineRule="auto"/>
        <w:ind w:left="360" w:hanging="360"/>
      </w:pPr>
      <w:proofErr w:type="spellStart"/>
      <w:r>
        <w:t>Ronneberger</w:t>
      </w:r>
      <w:proofErr w:type="spellEnd"/>
      <w:r>
        <w:t xml:space="preserve">, O., P. Fischer, and T. Brox. 2015. "U-Net: Convolutional Networks for Biomedical Image Segmentation." In </w:t>
      </w:r>
      <w:r>
        <w:rPr>
          <w:i/>
          <w:iCs/>
        </w:rPr>
        <w:t>MICCAI 2015</w:t>
      </w:r>
      <w:r>
        <w:t>, 234–241. Springer.</w:t>
      </w:r>
    </w:p>
    <w:p w14:paraId="5C6AC7A5" w14:textId="77777777" w:rsidR="00E72F64" w:rsidRDefault="00000000">
      <w:pPr>
        <w:spacing w:after="130" w:line="264" w:lineRule="auto"/>
        <w:ind w:left="360" w:hanging="360"/>
      </w:pPr>
      <w:r>
        <w:t>Schulman, J., F. Wolski, P. Dhariwal, A. Radford, and O. Klimov. 2017. "Proximal Policy Optimization Algorithms." arXiv:1707.06347.</w:t>
      </w:r>
    </w:p>
    <w:p w14:paraId="0779E0F5" w14:textId="77777777" w:rsidR="00E72F64" w:rsidRDefault="00000000">
      <w:pPr>
        <w:spacing w:after="130" w:line="264" w:lineRule="auto"/>
        <w:ind w:left="360" w:hanging="360"/>
      </w:pPr>
      <w:r>
        <w:t xml:space="preserve">Tai, L., G. Paolo, and M. Liu. 2017. "Virtual-to-Real Deep Reinforcement Learning: Continuous Control of Mobile Robots for </w:t>
      </w:r>
      <w:proofErr w:type="spellStart"/>
      <w:r>
        <w:t>Mapless</w:t>
      </w:r>
      <w:proofErr w:type="spellEnd"/>
      <w:r>
        <w:t xml:space="preserve"> Navigation." In </w:t>
      </w:r>
      <w:r>
        <w:rPr>
          <w:i/>
          <w:iCs/>
        </w:rPr>
        <w:t>IEEE/RSJ IROS 2017</w:t>
      </w:r>
      <w:r>
        <w:t>, 31–36.</w:t>
      </w:r>
    </w:p>
    <w:p w14:paraId="69B7CC93" w14:textId="77777777" w:rsidR="00E72F64" w:rsidRDefault="00000000">
      <w:pPr>
        <w:spacing w:after="130" w:line="264" w:lineRule="auto"/>
        <w:ind w:left="360" w:hanging="360"/>
      </w:pPr>
      <w:r>
        <w:lastRenderedPageBreak/>
        <w:t xml:space="preserve">Tobin, J., R. Fong, A. Ray, J. Schneider, W. Zaremba, and P. </w:t>
      </w:r>
      <w:proofErr w:type="spellStart"/>
      <w:r>
        <w:t>Abbeel</w:t>
      </w:r>
      <w:proofErr w:type="spellEnd"/>
      <w:r>
        <w:t xml:space="preserve">. 2017. "Domain Randomization for Transferring Deep Neural Networks from Simulation to the Real World." In </w:t>
      </w:r>
      <w:r>
        <w:rPr>
          <w:i/>
          <w:iCs/>
        </w:rPr>
        <w:t>IEEE/RSJ IROS 2017</w:t>
      </w:r>
      <w:r>
        <w:t>, 23–30.</w:t>
      </w:r>
    </w:p>
    <w:sectPr w:rsidR="00E72F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B73C" w14:textId="77777777" w:rsidR="0057348C" w:rsidRDefault="0057348C" w:rsidP="00CF0484">
      <w:r>
        <w:separator/>
      </w:r>
    </w:p>
  </w:endnote>
  <w:endnote w:type="continuationSeparator" w:id="0">
    <w:p w14:paraId="070293A4" w14:textId="77777777" w:rsidR="0057348C" w:rsidRDefault="0057348C" w:rsidP="00CF0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88AC" w14:textId="77777777" w:rsidR="0057348C" w:rsidRDefault="0057348C" w:rsidP="00CF0484">
      <w:r>
        <w:separator/>
      </w:r>
    </w:p>
  </w:footnote>
  <w:footnote w:type="continuationSeparator" w:id="0">
    <w:p w14:paraId="66ED171D" w14:textId="77777777" w:rsidR="0057348C" w:rsidRDefault="0057348C" w:rsidP="00CF0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C211C"/>
    <w:multiLevelType w:val="hybridMultilevel"/>
    <w:tmpl w:val="EBA6FB40"/>
    <w:lvl w:ilvl="0" w:tplc="7C4011AE">
      <w:start w:val="1"/>
      <w:numFmt w:val="decimal"/>
      <w:lvlText w:val="%1."/>
      <w:lvlJc w:val="left"/>
      <w:pPr>
        <w:ind w:left="460" w:hanging="320"/>
      </w:pPr>
    </w:lvl>
    <w:lvl w:ilvl="1" w:tplc="8F5EA892">
      <w:numFmt w:val="decimal"/>
      <w:lvlText w:val=""/>
      <w:lvlJc w:val="left"/>
    </w:lvl>
    <w:lvl w:ilvl="2" w:tplc="86D4DA04">
      <w:numFmt w:val="decimal"/>
      <w:lvlText w:val=""/>
      <w:lvlJc w:val="left"/>
    </w:lvl>
    <w:lvl w:ilvl="3" w:tplc="5FC20446">
      <w:numFmt w:val="decimal"/>
      <w:lvlText w:val=""/>
      <w:lvlJc w:val="left"/>
    </w:lvl>
    <w:lvl w:ilvl="4" w:tplc="33E08ADC">
      <w:numFmt w:val="decimal"/>
      <w:lvlText w:val=""/>
      <w:lvlJc w:val="left"/>
    </w:lvl>
    <w:lvl w:ilvl="5" w:tplc="8DEC0D78">
      <w:numFmt w:val="decimal"/>
      <w:lvlText w:val=""/>
      <w:lvlJc w:val="left"/>
    </w:lvl>
    <w:lvl w:ilvl="6" w:tplc="F2347D7C">
      <w:numFmt w:val="decimal"/>
      <w:lvlText w:val=""/>
      <w:lvlJc w:val="left"/>
    </w:lvl>
    <w:lvl w:ilvl="7" w:tplc="9E76BAD2">
      <w:numFmt w:val="decimal"/>
      <w:lvlText w:val=""/>
      <w:lvlJc w:val="left"/>
    </w:lvl>
    <w:lvl w:ilvl="8" w:tplc="A076782C">
      <w:numFmt w:val="decimal"/>
      <w:lvlText w:val=""/>
      <w:lvlJc w:val="left"/>
    </w:lvl>
  </w:abstractNum>
  <w:abstractNum w:abstractNumId="1" w15:restartNumberingAfterBreak="0">
    <w:nsid w:val="76F570CF"/>
    <w:multiLevelType w:val="hybridMultilevel"/>
    <w:tmpl w:val="1F6A99A0"/>
    <w:lvl w:ilvl="0" w:tplc="327ADE74">
      <w:start w:val="1"/>
      <w:numFmt w:val="bullet"/>
      <w:lvlText w:val="●"/>
      <w:lvlJc w:val="left"/>
      <w:pPr>
        <w:ind w:left="720" w:hanging="360"/>
      </w:pPr>
    </w:lvl>
    <w:lvl w:ilvl="1" w:tplc="9A982CD2">
      <w:start w:val="1"/>
      <w:numFmt w:val="bullet"/>
      <w:lvlText w:val="○"/>
      <w:lvlJc w:val="left"/>
      <w:pPr>
        <w:ind w:left="1440" w:hanging="360"/>
      </w:pPr>
    </w:lvl>
    <w:lvl w:ilvl="2" w:tplc="FFD2D06A">
      <w:start w:val="1"/>
      <w:numFmt w:val="bullet"/>
      <w:lvlText w:val="■"/>
      <w:lvlJc w:val="left"/>
      <w:pPr>
        <w:ind w:left="2160" w:hanging="360"/>
      </w:pPr>
    </w:lvl>
    <w:lvl w:ilvl="3" w:tplc="25022262">
      <w:start w:val="1"/>
      <w:numFmt w:val="bullet"/>
      <w:lvlText w:val="●"/>
      <w:lvlJc w:val="left"/>
      <w:pPr>
        <w:ind w:left="2880" w:hanging="360"/>
      </w:pPr>
    </w:lvl>
    <w:lvl w:ilvl="4" w:tplc="7C7883DE">
      <w:start w:val="1"/>
      <w:numFmt w:val="bullet"/>
      <w:lvlText w:val="○"/>
      <w:lvlJc w:val="left"/>
      <w:pPr>
        <w:ind w:left="3600" w:hanging="360"/>
      </w:pPr>
    </w:lvl>
    <w:lvl w:ilvl="5" w:tplc="71149EB0">
      <w:start w:val="1"/>
      <w:numFmt w:val="bullet"/>
      <w:lvlText w:val="■"/>
      <w:lvlJc w:val="left"/>
      <w:pPr>
        <w:ind w:left="4320" w:hanging="360"/>
      </w:pPr>
    </w:lvl>
    <w:lvl w:ilvl="6" w:tplc="31109F40">
      <w:start w:val="1"/>
      <w:numFmt w:val="bullet"/>
      <w:lvlText w:val="●"/>
      <w:lvlJc w:val="left"/>
      <w:pPr>
        <w:ind w:left="5040" w:hanging="360"/>
      </w:pPr>
    </w:lvl>
    <w:lvl w:ilvl="7" w:tplc="080C23D4">
      <w:start w:val="1"/>
      <w:numFmt w:val="bullet"/>
      <w:lvlText w:val="●"/>
      <w:lvlJc w:val="left"/>
      <w:pPr>
        <w:ind w:left="5760" w:hanging="360"/>
      </w:pPr>
    </w:lvl>
    <w:lvl w:ilvl="8" w:tplc="DFFEBA50">
      <w:start w:val="1"/>
      <w:numFmt w:val="bullet"/>
      <w:lvlText w:val="●"/>
      <w:lvlJc w:val="left"/>
      <w:pPr>
        <w:ind w:left="6480" w:hanging="360"/>
      </w:pPr>
    </w:lvl>
  </w:abstractNum>
  <w:num w:numId="1" w16cid:durableId="1266110179">
    <w:abstractNumId w:val="1"/>
    <w:lvlOverride w:ilvl="0">
      <w:startOverride w:val="1"/>
    </w:lvlOverride>
  </w:num>
  <w:num w:numId="2" w16cid:durableId="223419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64"/>
    <w:rsid w:val="00177DF4"/>
    <w:rsid w:val="00332369"/>
    <w:rsid w:val="00550656"/>
    <w:rsid w:val="0057348C"/>
    <w:rsid w:val="00632F0B"/>
    <w:rsid w:val="007C2579"/>
    <w:rsid w:val="00813DA3"/>
    <w:rsid w:val="00877050"/>
    <w:rsid w:val="00A343D8"/>
    <w:rsid w:val="00C20454"/>
    <w:rsid w:val="00CA2F99"/>
    <w:rsid w:val="00CF0484"/>
    <w:rsid w:val="00DF60C4"/>
    <w:rsid w:val="00E02CB9"/>
    <w:rsid w:val="00E72F64"/>
    <w:rsid w:val="00EB53C3"/>
    <w:rsid w:val="00F855E2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FA873"/>
  <w15:docId w15:val="{567B0B29-114C-EB4B-B4E4-02C2ECBE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color w:val="1A1A1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04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484"/>
  </w:style>
  <w:style w:type="paragraph" w:styleId="Footer">
    <w:name w:val="footer"/>
    <w:basedOn w:val="Normal"/>
    <w:link w:val="FooterChar"/>
    <w:uiPriority w:val="99"/>
    <w:unhideWhenUsed/>
    <w:rsid w:val="00CF04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484"/>
  </w:style>
  <w:style w:type="paragraph" w:styleId="NormalWeb">
    <w:name w:val="Normal (Web)"/>
    <w:basedOn w:val="Normal"/>
    <w:uiPriority w:val="99"/>
    <w:semiHidden/>
    <w:unhideWhenUsed/>
    <w:rsid w:val="00CF0484"/>
    <w:pPr>
      <w:spacing w:before="100" w:beforeAutospacing="1" w:after="100" w:afterAutospacing="1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CF0484"/>
    <w:rPr>
      <w:b/>
      <w:bCs/>
    </w:rPr>
  </w:style>
  <w:style w:type="character" w:styleId="Emphasis">
    <w:name w:val="Emphasis"/>
    <w:basedOn w:val="DefaultParagraphFont"/>
    <w:uiPriority w:val="20"/>
    <w:qFormat/>
    <w:rsid w:val="00CF04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Learning Multi-Agent Steering Behavior from Images</vt:lpstr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Multi-Agent Steering Behavior from Images</dc:title>
  <dc:creator>Daniel Hu</dc:creator>
  <dc:description>Detailed project proposal and computing resource request</dc:description>
  <cp:lastModifiedBy>Daniel Hu</cp:lastModifiedBy>
  <cp:revision>115</cp:revision>
  <dcterms:created xsi:type="dcterms:W3CDTF">2026-09-03T16:33:00Z</dcterms:created>
  <dcterms:modified xsi:type="dcterms:W3CDTF">2026-09-13T18:11:00Z</dcterms:modified>
</cp:coreProperties>
</file>