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005/2025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2025-05-18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Sofia Rodrigues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789.012.345-04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Flores do Campo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40,15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101, Bloco A,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R$ 330.000,00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R$ 66.000,00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24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2024-10-25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