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Guía de Estudio: Estructuras de Control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Creación: 04 de August de 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Resumen del Tema: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Aprende a usar condicionales (if/else) y bucles (for/while) para controlar el flujo de tu programa.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Palabras Clave: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Condicionales, bucles, if, else, for, while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Ejercicios: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 un programa que pida un número y diga si es par o impar. 2. Haz un bucle que imprima números del 1 al 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2025-08-04T13:45:05Z</dcterms:modified>
  <dc:creator/>
  <dc:description/>
  <dc:identifier/>
  <dc:language/>
  <dc:subject/>
</cp:coreProperties>
</file>